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1.xml" ContentType="application/vnd.openxmlformats-officedocument.wordprocessingml.footer+xml"/>
  <Override PartName="/word/media/image1.jpeg" ContentType="image/jpe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footer6.xml" ContentType="application/vnd.openxmlformats-officedocument.wordprocessingml.footer+xml"/>
  <Override PartName="/word/styles.xml" ContentType="application/vnd.openxmlformats-officedocument.wordprocessingml.styles+xml"/>
  <Override PartName="/word/footer10.xml" ContentType="application/vnd.openxmlformats-officedocument.wordprocessingml.footer+xml"/>
  <Override PartName="/word/footer5.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footer7.xml" ContentType="application/vnd.openxmlformats-officedocument.wordprocessingml.footer+xml"/>
  <Override PartName="/word/footer12.xml" ContentType="application/vnd.openxmlformats-officedocument.wordprocessingml.footer+xml"/>
  <Override PartName="/word/footer8.xml" ContentType="application/vnd.openxmlformats-officedocument.wordprocessingml.footer+xml"/>
  <Override PartName="/word/footer13.xml" ContentType="application/vnd.openxmlformats-officedocument.wordprocessingml.footer+xml"/>
  <Override PartName="/word/footer9.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footer16.xml" ContentType="application/vnd.openxmlformats-officedocument.wordprocessingml.footer+xml"/>
  <Override PartName="/word/footer17.xml" ContentType="application/vnd.openxmlformats-officedocument.wordprocessingml.footer+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widowControl/>
        <w:jc w:val="center"/>
        <w:rPr>
          <w:rFonts w:ascii="標楷體" w:hAnsi="標楷體" w:eastAsia="標楷體"/>
          <w:color w:val="7030A0"/>
          <w:sz w:val="40"/>
        </w:rPr>
      </w:pPr>
      <w:r>
        <w:rPr>
          <w:rFonts w:eastAsia="標楷體" w:ascii="標楷體" w:hAnsi="標楷體"/>
          <w:color w:val="7030A0"/>
          <w:sz w:val="40"/>
        </w:rPr>
      </w:r>
    </w:p>
    <w:p>
      <w:pPr>
        <w:pStyle w:val="Normal"/>
        <w:widowControl/>
        <w:jc w:val="center"/>
        <w:rPr>
          <w:rFonts w:ascii="標楷體" w:hAnsi="標楷體" w:eastAsia="標楷體"/>
          <w:color w:val="7030A0"/>
          <w:sz w:val="40"/>
        </w:rPr>
      </w:pPr>
      <w:r>
        <w:rPr>
          <w:rFonts w:eastAsia="標楷體" w:ascii="標楷體" w:hAnsi="標楷體"/>
          <w:color w:val="7030A0"/>
          <w:sz w:val="40"/>
        </w:rPr>
      </w:r>
    </w:p>
    <w:p>
      <w:pPr>
        <w:pStyle w:val="Normal"/>
        <w:widowControl/>
        <w:jc w:val="center"/>
        <w:rPr>
          <w:rFonts w:ascii="標楷體" w:hAnsi="標楷體" w:eastAsia="標楷體"/>
          <w:color w:val="7030A0"/>
          <w:sz w:val="48"/>
          <w:szCs w:val="44"/>
        </w:rPr>
      </w:pPr>
      <w:r>
        <w:rPr>
          <w:rFonts w:eastAsia="標楷體" w:ascii="標楷體" w:hAnsi="標楷體"/>
          <w:color w:val="7030A0"/>
          <w:sz w:val="48"/>
          <w:szCs w:val="44"/>
        </w:rPr>
      </w:r>
    </w:p>
    <w:p>
      <w:pPr>
        <w:pStyle w:val="Normal"/>
        <w:widowControl/>
        <w:jc w:val="center"/>
        <w:rPr>
          <w:rFonts w:ascii="標楷體" w:hAnsi="標楷體" w:eastAsia="標楷體"/>
          <w:color w:val="7030A0"/>
          <w:sz w:val="36"/>
        </w:rPr>
      </w:pPr>
      <w:r>
        <w:rPr>
          <w:rFonts w:eastAsia="標楷體" w:ascii="標楷體" w:hAnsi="標楷體"/>
          <w:color w:val="7030A0"/>
          <w:sz w:val="36"/>
        </w:rPr>
      </w:r>
    </w:p>
    <w:p>
      <w:pPr>
        <w:pStyle w:val="Normal"/>
        <w:widowControl/>
        <w:jc w:val="center"/>
        <w:rPr>
          <w:rFonts w:ascii="標楷體" w:hAnsi="標楷體" w:eastAsia="標楷體"/>
          <w:color w:val="7030A0"/>
          <w:sz w:val="28"/>
        </w:rPr>
      </w:pPr>
      <w:r>
        <w:rPr>
          <w:rFonts w:eastAsia="標楷體" w:ascii="標楷體" w:hAnsi="標楷體"/>
          <w:color w:val="7030A0"/>
          <w:sz w:val="28"/>
        </w:rPr>
      </w:r>
    </w:p>
    <w:p>
      <w:pPr>
        <w:pStyle w:val="Normal"/>
        <w:widowControl/>
        <w:jc w:val="center"/>
        <w:rPr>
          <w:rFonts w:ascii="標楷體" w:hAnsi="標楷體" w:eastAsia="標楷體"/>
          <w:color w:val="7030A0"/>
          <w:sz w:val="28"/>
        </w:rPr>
      </w:pPr>
      <w:r>
        <w:rPr>
          <w:rFonts w:eastAsia="標楷體" w:ascii="標楷體" w:hAnsi="標楷體"/>
          <w:color w:val="7030A0"/>
          <w:sz w:val="28"/>
        </w:rPr>
      </w:r>
    </w:p>
    <w:p>
      <w:pPr>
        <w:pStyle w:val="Normal"/>
        <w:widowControl/>
        <w:rPr>
          <w:rFonts w:ascii="標楷體" w:hAnsi="標楷體" w:eastAsia="標楷體"/>
          <w:color w:val="7030A0"/>
          <w:sz w:val="20"/>
          <w:szCs w:val="20"/>
        </w:rPr>
      </w:pPr>
      <w:r>
        <w:rPr>
          <w:rFonts w:eastAsia="標楷體" w:ascii="標楷體" w:hAnsi="標楷體"/>
          <w:color w:val="7030A0"/>
          <w:sz w:val="20"/>
          <w:szCs w:val="20"/>
        </w:rPr>
      </w:r>
    </w:p>
    <w:p>
      <w:pPr>
        <w:pStyle w:val="Normal"/>
        <w:widowControl/>
        <w:rPr>
          <w:rFonts w:ascii="標楷體" w:hAnsi="標楷體" w:eastAsia="標楷體"/>
          <w:color w:val="7030A0"/>
          <w:sz w:val="20"/>
          <w:szCs w:val="20"/>
        </w:rPr>
      </w:pPr>
      <w:r>
        <w:rPr>
          <w:rFonts w:eastAsia="標楷體" w:ascii="標楷體" w:hAnsi="標楷體"/>
          <w:color w:val="7030A0"/>
          <w:sz w:val="20"/>
          <w:szCs w:val="20"/>
        </w:rPr>
      </w:r>
    </w:p>
    <w:p>
      <w:pPr>
        <w:pStyle w:val="Normal"/>
        <w:widowControl/>
        <w:rPr>
          <w:rFonts w:ascii="標楷體" w:hAnsi="標楷體" w:eastAsia="標楷體"/>
          <w:color w:val="7030A0"/>
          <w:sz w:val="20"/>
          <w:szCs w:val="20"/>
        </w:rPr>
      </w:pPr>
      <w:r>
        <w:rPr>
          <w:rFonts w:eastAsia="標楷體" w:ascii="標楷體" w:hAnsi="標楷體"/>
          <w:color w:val="7030A0"/>
          <w:sz w:val="20"/>
          <w:szCs w:val="20"/>
        </w:rPr>
      </w:r>
    </w:p>
    <w:p>
      <w:pPr>
        <w:pStyle w:val="Normal"/>
        <w:widowControl/>
        <w:rPr>
          <w:rFonts w:ascii="標楷體" w:hAnsi="標楷體" w:eastAsia="標楷體"/>
          <w:color w:val="7030A0"/>
          <w:sz w:val="20"/>
          <w:szCs w:val="20"/>
        </w:rPr>
      </w:pPr>
      <w:r>
        <w:rPr>
          <w:rFonts w:eastAsia="標楷體" w:ascii="標楷體" w:hAnsi="標楷體"/>
          <w:color w:val="7030A0"/>
          <w:sz w:val="20"/>
          <w:szCs w:val="20"/>
        </w:rPr>
      </w:r>
    </w:p>
    <w:p>
      <w:pPr>
        <w:sectPr>
          <w:footerReference w:type="default" r:id="rId2"/>
          <w:type w:val="nextPage"/>
          <w:pgSz w:w="11906" w:h="16838"/>
          <w:pgMar w:left="1134" w:right="1134" w:gutter="0" w:header="0" w:top="1021" w:footer="992" w:bottom="1049"/>
          <w:pgNumType w:start="0" w:fmt="decimal"/>
          <w:formProt w:val="false"/>
          <w:textDirection w:val="lrTb"/>
          <w:docGrid w:type="lines" w:linePitch="360" w:charSpace="0"/>
        </w:sectPr>
        <w:pStyle w:val="Normal"/>
        <w:widowControl/>
        <w:rPr>
          <w:rFonts w:ascii="標楷體" w:hAnsi="標楷體" w:eastAsia="標楷體"/>
          <w:color w:val="7030A0"/>
          <w:sz w:val="20"/>
          <w:szCs w:val="20"/>
        </w:rPr>
      </w:pPr>
      <w:r>
        <w:rPr>
          <w:rFonts w:eastAsia="標楷體" w:ascii="標楷體" w:hAnsi="標楷體"/>
          <w:color w:val="7030A0"/>
          <w:sz w:val="20"/>
          <w:szCs w:val="20"/>
        </w:rPr>
      </w:r>
      <w:r>
        <w:br w:type="page"/>
      </w:r>
    </w:p>
    <w:p>
      <w:pPr>
        <w:pStyle w:val="Normal"/>
        <w:rPr>
          <w:rFonts w:eastAsia="標楷體"/>
        </w:rPr>
      </w:pPr>
      <w:r>
        <w:rPr>
          <w:rFonts w:ascii="標楷體" w:hAnsi="標楷體" w:eastAsia="標楷體"/>
          <w:color w:val="000000"/>
          <w:szCs w:val="24"/>
        </w:rPr>
        <w:t>六年級繳交</w:t>
      </w:r>
    </w:p>
    <w:p>
      <w:pPr>
        <w:pStyle w:val="Style50"/>
        <w:spacing w:before="36" w:after="0"/>
        <w:ind w:left="300" w:hanging="0"/>
        <w:rPr>
          <w:sz w:val="12"/>
        </w:rPr>
      </w:pPr>
      <w:bookmarkStart w:id="0" w:name="_Toc131066149"/>
      <w:bookmarkStart w:id="1" w:name="_Toc131066147"/>
      <w:bookmarkEnd w:id="1"/>
      <w:r>
        <w:rPr/>
        <w:t>二、法律規定教育議題實施規劃</w:t>
      </w:r>
      <w:bookmarkEnd w:id="0"/>
    </w:p>
    <w:p>
      <w:pPr>
        <w:pStyle w:val="Normal"/>
        <w:spacing w:lineRule="exact" w:line="400"/>
        <w:ind w:left="480" w:hanging="0"/>
        <w:rPr>
          <w:rFonts w:ascii="標楷體" w:hAnsi="標楷體" w:eastAsia="標楷體"/>
        </w:rPr>
      </w:pPr>
      <w:r>
        <w:rPr>
          <w:rFonts w:ascii="標楷體" w:hAnsi="標楷體" w:eastAsia="標楷體"/>
        </w:rPr>
        <w:t>（一）法定課程議題</w:t>
      </w:r>
    </w:p>
    <w:p>
      <w:pPr>
        <w:pStyle w:val="Normal"/>
        <w:spacing w:lineRule="exact" w:line="400"/>
        <w:ind w:left="970" w:hanging="250"/>
        <w:rPr>
          <w:rFonts w:ascii="標楷體" w:hAnsi="標楷體" w:eastAsia="標楷體" w:cs="新細明體"/>
          <w:color w:val="000000"/>
          <w:kern w:val="0"/>
        </w:rPr>
      </w:pPr>
      <w:r>
        <w:rPr>
          <w:rFonts w:eastAsia="標楷體" w:cs="新細明體" w:ascii="標楷體" w:hAnsi="標楷體"/>
          <w:color w:val="000000"/>
          <w:kern w:val="0"/>
        </w:rPr>
        <w:t>1.</w:t>
      </w:r>
      <w:r>
        <w:rPr>
          <w:rFonts w:ascii="標楷體" w:hAnsi="標楷體" w:cs="新細明體" w:eastAsia="標楷體"/>
          <w:color w:val="000000"/>
          <w:kern w:val="0"/>
        </w:rPr>
        <w:t>性別平等教育：每學期實施相關課程或活動至少</w:t>
      </w:r>
      <w:r>
        <w:rPr>
          <w:rFonts w:eastAsia="標楷體" w:cs="新細明體" w:ascii="標楷體" w:hAnsi="標楷體"/>
          <w:color w:val="000000"/>
          <w:kern w:val="0"/>
        </w:rPr>
        <w:t>4</w:t>
      </w:r>
      <w:r>
        <w:rPr>
          <w:rFonts w:ascii="標楷體" w:hAnsi="標楷體" w:cs="新細明體" w:eastAsia="標楷體"/>
          <w:color w:val="000000"/>
          <w:kern w:val="0"/>
        </w:rPr>
        <w:t>小時</w:t>
      </w:r>
      <w:r>
        <w:rPr>
          <w:rFonts w:ascii="標楷體" w:hAnsi="標楷體" w:cs="新細明體" w:eastAsia="標楷體"/>
          <w:color w:val="FF0000"/>
          <w:kern w:val="0"/>
        </w:rPr>
        <w:t>上下學期合計</w:t>
      </w:r>
      <w:r>
        <w:rPr>
          <w:rFonts w:eastAsia="標楷體" w:cs="新細明體" w:ascii="標楷體" w:hAnsi="標楷體"/>
          <w:color w:val="FF0000"/>
          <w:kern w:val="0"/>
        </w:rPr>
        <w:t>8</w:t>
      </w:r>
      <w:r>
        <w:rPr>
          <w:rFonts w:ascii="標楷體" w:hAnsi="標楷體" w:cs="新細明體" w:eastAsia="標楷體"/>
          <w:color w:val="FF0000"/>
          <w:kern w:val="0"/>
        </w:rPr>
        <w:t>小時</w:t>
      </w:r>
      <w:r>
        <w:rPr>
          <w:rFonts w:ascii="標楷體" w:hAnsi="標楷體" w:cs="新細明體" w:eastAsia="標楷體"/>
          <w:color w:val="000000"/>
          <w:kern w:val="0"/>
        </w:rPr>
        <w:t>（</w:t>
      </w:r>
      <w:r>
        <w:rPr>
          <w:rFonts w:eastAsia="標楷體" w:cs="新細明體" w:ascii="標楷體" w:hAnsi="標楷體"/>
          <w:color w:val="000000"/>
          <w:kern w:val="0"/>
        </w:rPr>
        <w:t>102.12.11</w:t>
      </w:r>
      <w:r>
        <w:rPr>
          <w:rFonts w:ascii="標楷體" w:hAnsi="標楷體" w:cs="新細明體" w:eastAsia="標楷體"/>
          <w:color w:val="000000"/>
          <w:kern w:val="0"/>
        </w:rPr>
        <w:t>修正公布「性別平等教育法」第</w:t>
      </w:r>
      <w:r>
        <w:rPr>
          <w:rFonts w:eastAsia="標楷體" w:cs="新細明體" w:ascii="標楷體" w:hAnsi="標楷體"/>
          <w:color w:val="000000"/>
          <w:kern w:val="0"/>
        </w:rPr>
        <w:t>17</w:t>
      </w:r>
      <w:r>
        <w:rPr>
          <w:rFonts w:ascii="標楷體" w:hAnsi="標楷體" w:cs="新細明體" w:eastAsia="標楷體"/>
          <w:color w:val="000000"/>
          <w:kern w:val="0"/>
        </w:rPr>
        <w:t>條）。</w:t>
      </w:r>
    </w:p>
    <w:p>
      <w:pPr>
        <w:pStyle w:val="Normal"/>
        <w:spacing w:lineRule="exact" w:line="400"/>
        <w:ind w:left="970" w:hanging="250"/>
        <w:rPr>
          <w:rFonts w:ascii="標楷體" w:hAnsi="標楷體" w:eastAsia="標楷體" w:cs="新細明體"/>
          <w:color w:val="000000"/>
          <w:kern w:val="0"/>
        </w:rPr>
      </w:pPr>
      <w:r>
        <w:rPr>
          <w:rFonts w:eastAsia="標楷體" w:cs="新細明體" w:ascii="標楷體" w:hAnsi="標楷體"/>
          <w:color w:val="000000"/>
          <w:kern w:val="0"/>
        </w:rPr>
        <w:t>2.</w:t>
      </w:r>
      <w:r>
        <w:rPr>
          <w:rFonts w:ascii="標楷體" w:hAnsi="標楷體" w:cs="新細明體" w:eastAsia="標楷體"/>
          <w:color w:val="000000"/>
          <w:kern w:val="0"/>
        </w:rPr>
        <w:t>性侵害防治教育課程：每學年至少</w:t>
      </w:r>
      <w:r>
        <w:rPr>
          <w:rFonts w:eastAsia="標楷體" w:cs="新細明體" w:ascii="標楷體" w:hAnsi="標楷體"/>
          <w:color w:val="000000"/>
          <w:kern w:val="0"/>
        </w:rPr>
        <w:t>4</w:t>
      </w:r>
      <w:r>
        <w:rPr>
          <w:rFonts w:ascii="標楷體" w:hAnsi="標楷體" w:cs="新細明體" w:eastAsia="標楷體"/>
          <w:color w:val="000000"/>
          <w:kern w:val="0"/>
        </w:rPr>
        <w:t>小時以上</w:t>
      </w:r>
      <w:r>
        <w:rPr>
          <w:rFonts w:eastAsia="標楷體" w:cs="新細明體" w:ascii="標楷體" w:hAnsi="標楷體"/>
          <w:color w:val="000000"/>
          <w:kern w:val="0"/>
        </w:rPr>
        <w:t>(100.11.09</w:t>
      </w:r>
      <w:r>
        <w:rPr>
          <w:rFonts w:ascii="標楷體" w:hAnsi="標楷體" w:cs="新細明體" w:eastAsia="標楷體"/>
          <w:color w:val="000000"/>
          <w:kern w:val="0"/>
        </w:rPr>
        <w:t>修正公布「性侵害犯罪防治法」</w:t>
      </w:r>
      <w:r>
        <w:rPr>
          <w:rFonts w:eastAsia="標楷體" w:cs="新細明體" w:ascii="標楷體" w:hAnsi="標楷體"/>
          <w:color w:val="000000"/>
          <w:kern w:val="0"/>
        </w:rPr>
        <w:t>)</w:t>
      </w:r>
      <w:r>
        <w:rPr>
          <w:rFonts w:ascii="標楷體" w:hAnsi="標楷體" w:cs="新細明體" w:eastAsia="標楷體"/>
          <w:color w:val="000000"/>
          <w:kern w:val="0"/>
        </w:rPr>
        <w:t>。</w:t>
      </w:r>
    </w:p>
    <w:p>
      <w:pPr>
        <w:pStyle w:val="Normal"/>
        <w:spacing w:lineRule="exact" w:line="400"/>
        <w:ind w:left="970" w:hanging="250"/>
        <w:rPr>
          <w:rFonts w:ascii="標楷體" w:hAnsi="標楷體" w:eastAsia="標楷體" w:cs="新細明體"/>
          <w:color w:val="000000"/>
          <w:kern w:val="0"/>
        </w:rPr>
      </w:pPr>
      <w:r>
        <w:rPr>
          <w:rFonts w:eastAsia="標楷體" w:cs="新細明體" w:ascii="標楷體" w:hAnsi="標楷體"/>
          <w:color w:val="000000"/>
          <w:kern w:val="0"/>
        </w:rPr>
        <w:t>3.</w:t>
      </w:r>
      <w:r>
        <w:rPr>
          <w:rFonts w:ascii="標楷體" w:hAnsi="標楷體" w:cs="新細明體" w:eastAsia="標楷體"/>
          <w:color w:val="000000"/>
          <w:kern w:val="0"/>
        </w:rPr>
        <w:t>家庭暴力防治課程：每學年至少</w:t>
      </w:r>
      <w:r>
        <w:rPr>
          <w:rFonts w:eastAsia="標楷體" w:cs="新細明體" w:ascii="標楷體" w:hAnsi="標楷體"/>
          <w:color w:val="000000"/>
          <w:kern w:val="0"/>
        </w:rPr>
        <w:t>4</w:t>
      </w:r>
      <w:r>
        <w:rPr>
          <w:rFonts w:ascii="標楷體" w:hAnsi="標楷體" w:cs="新細明體" w:eastAsia="標楷體"/>
          <w:color w:val="000000"/>
          <w:kern w:val="0"/>
        </w:rPr>
        <w:t>小時</w:t>
      </w:r>
      <w:r>
        <w:rPr>
          <w:rFonts w:eastAsia="標楷體" w:cs="新細明體" w:ascii="標楷體" w:hAnsi="標楷體"/>
          <w:color w:val="000000"/>
          <w:kern w:val="0"/>
        </w:rPr>
        <w:t>(98.04.29</w:t>
      </w:r>
      <w:r>
        <w:rPr>
          <w:rFonts w:ascii="標楷體" w:hAnsi="標楷體" w:cs="新細明體" w:eastAsia="標楷體"/>
          <w:color w:val="000000"/>
          <w:kern w:val="0"/>
        </w:rPr>
        <w:t>修正公布「家庭暴力防治法」</w:t>
      </w:r>
      <w:r>
        <w:rPr>
          <w:rFonts w:eastAsia="標楷體" w:cs="新細明體" w:ascii="標楷體" w:hAnsi="標楷體"/>
          <w:color w:val="000000"/>
          <w:kern w:val="0"/>
        </w:rPr>
        <w:t>)</w:t>
      </w:r>
      <w:r>
        <w:rPr>
          <w:rFonts w:ascii="標楷體" w:hAnsi="標楷體" w:cs="新細明體" w:eastAsia="標楷體"/>
          <w:color w:val="000000"/>
          <w:kern w:val="0"/>
        </w:rPr>
        <w:t>。</w:t>
      </w:r>
    </w:p>
    <w:p>
      <w:pPr>
        <w:pStyle w:val="Normal"/>
        <w:spacing w:lineRule="exact" w:line="400"/>
        <w:ind w:left="970" w:hanging="250"/>
        <w:rPr>
          <w:rFonts w:ascii="標楷體" w:hAnsi="標楷體" w:eastAsia="標楷體" w:cs="新細明體"/>
          <w:color w:val="000000"/>
          <w:kern w:val="0"/>
        </w:rPr>
      </w:pPr>
      <w:r>
        <w:rPr>
          <w:rFonts w:eastAsia="標楷體" w:ascii="標楷體" w:hAnsi="標楷體"/>
          <w:color w:val="000000"/>
        </w:rPr>
        <w:t>4.</w:t>
      </w:r>
      <w:r>
        <w:rPr>
          <w:rFonts w:ascii="標楷體" w:hAnsi="標楷體" w:eastAsia="標楷體"/>
          <w:color w:val="000000"/>
        </w:rPr>
        <w:t>家庭教育相關課程或活動：正式課程外每學年至少</w:t>
      </w:r>
      <w:r>
        <w:rPr>
          <w:rFonts w:eastAsia="標楷體" w:ascii="標楷體" w:hAnsi="標楷體"/>
          <w:color w:val="000000"/>
        </w:rPr>
        <w:t>4</w:t>
      </w:r>
      <w:r>
        <w:rPr>
          <w:rFonts w:ascii="標楷體" w:hAnsi="標楷體" w:eastAsia="標楷體"/>
          <w:color w:val="000000"/>
        </w:rPr>
        <w:t>小時（家庭教育法第</w:t>
      </w:r>
      <w:r>
        <w:rPr>
          <w:rFonts w:eastAsia="標楷體" w:ascii="標楷體" w:hAnsi="標楷體"/>
          <w:color w:val="000000"/>
        </w:rPr>
        <w:t>13</w:t>
      </w:r>
      <w:r>
        <w:rPr>
          <w:rFonts w:ascii="標楷體" w:hAnsi="標楷體" w:eastAsia="標楷體"/>
          <w:color w:val="000000"/>
        </w:rPr>
        <w:t>條）。</w:t>
      </w:r>
    </w:p>
    <w:p>
      <w:pPr>
        <w:pStyle w:val="Normal"/>
        <w:spacing w:lineRule="exact" w:line="400"/>
        <w:ind w:left="970" w:hanging="250"/>
        <w:rPr>
          <w:rFonts w:ascii="標楷體" w:hAnsi="標楷體" w:eastAsia="標楷體" w:cs="新細明體"/>
          <w:color w:val="000000"/>
          <w:kern w:val="0"/>
        </w:rPr>
      </w:pPr>
      <w:r>
        <w:rPr>
          <w:rFonts w:eastAsia="標楷體" w:ascii="標楷體" w:hAnsi="標楷體"/>
          <w:color w:val="000000"/>
        </w:rPr>
        <w:t>5.</w:t>
      </w:r>
      <w:r>
        <w:rPr>
          <w:rFonts w:ascii="標楷體" w:hAnsi="標楷體" w:eastAsia="標楷體"/>
          <w:color w:val="000000"/>
        </w:rPr>
        <w:t>環境教育：學校應針對所屬員工、教師及學生每年辦理</w:t>
      </w:r>
      <w:r>
        <w:rPr>
          <w:rFonts w:eastAsia="標楷體" w:ascii="標楷體" w:hAnsi="標楷體"/>
          <w:color w:val="000000"/>
        </w:rPr>
        <w:t>4</w:t>
      </w:r>
      <w:r>
        <w:rPr>
          <w:rFonts w:ascii="標楷體" w:hAnsi="標楷體" w:eastAsia="標楷體"/>
          <w:color w:val="000000"/>
        </w:rPr>
        <w:t>小時以上環境教育研習，並將環境教育、生態教育、減低二氧化碳排放量等議題，融入自然與生活科技學習領域（環境教育法第</w:t>
      </w:r>
      <w:r>
        <w:rPr>
          <w:rFonts w:eastAsia="標楷體" w:ascii="標楷體" w:hAnsi="標楷體"/>
          <w:color w:val="000000"/>
        </w:rPr>
        <w:t>24</w:t>
      </w:r>
      <w:r>
        <w:rPr>
          <w:rFonts w:ascii="標楷體" w:hAnsi="標楷體" w:eastAsia="標楷體"/>
          <w:color w:val="000000"/>
        </w:rPr>
        <w:t>條第二項）。</w:t>
      </w:r>
    </w:p>
    <w:p>
      <w:pPr>
        <w:pStyle w:val="Normal"/>
        <w:spacing w:lineRule="exact" w:line="400"/>
        <w:ind w:left="480" w:hanging="0"/>
        <w:rPr>
          <w:rFonts w:ascii="標楷體" w:hAnsi="標楷體" w:eastAsia="標楷體"/>
        </w:rPr>
      </w:pPr>
      <w:r>
        <w:rPr>
          <w:rFonts w:ascii="標楷體" w:hAnsi="標楷體" w:eastAsia="標楷體"/>
        </w:rPr>
        <w:t>（二）其他課程議題</w:t>
      </w:r>
    </w:p>
    <w:p>
      <w:pPr>
        <w:pStyle w:val="Normal"/>
        <w:spacing w:lineRule="exact" w:line="400"/>
        <w:ind w:left="970" w:hanging="250"/>
        <w:rPr>
          <w:rFonts w:ascii="標楷體" w:hAnsi="標楷體" w:eastAsia="標楷體" w:cs="新細明體"/>
          <w:color w:val="000000"/>
          <w:kern w:val="0"/>
        </w:rPr>
      </w:pPr>
      <w:r>
        <w:rPr>
          <w:rFonts w:eastAsia="標楷體" w:ascii="標楷體" w:hAnsi="標楷體"/>
          <w:color w:val="000000"/>
        </w:rPr>
        <w:t>1.</w:t>
      </w:r>
      <w:r>
        <w:rPr>
          <w:rFonts w:ascii="標楷體" w:hAnsi="標楷體" w:eastAsia="標楷體"/>
          <w:color w:val="000000"/>
        </w:rPr>
        <w:t>海洋教育：一、二年級每學期</w:t>
      </w:r>
      <w:r>
        <w:rPr>
          <w:rFonts w:eastAsia="標楷體" w:ascii="標楷體" w:hAnsi="標楷體"/>
          <w:color w:val="000000"/>
        </w:rPr>
        <w:t>6</w:t>
      </w:r>
      <w:r>
        <w:rPr>
          <w:rFonts w:ascii="標楷體" w:hAnsi="標楷體" w:eastAsia="標楷體"/>
          <w:color w:val="000000"/>
        </w:rPr>
        <w:t>節以上，三、四年級每學期</w:t>
      </w:r>
      <w:r>
        <w:rPr>
          <w:rFonts w:eastAsia="標楷體" w:ascii="標楷體" w:hAnsi="標楷體"/>
          <w:color w:val="000000"/>
        </w:rPr>
        <w:t>8</w:t>
      </w:r>
      <w:r>
        <w:rPr>
          <w:rFonts w:ascii="標楷體" w:hAnsi="標楷體" w:eastAsia="標楷體"/>
          <w:color w:val="000000"/>
        </w:rPr>
        <w:t>節以上，五至九年級每學期</w:t>
      </w:r>
      <w:r>
        <w:rPr>
          <w:rFonts w:eastAsia="標楷體" w:ascii="標楷體" w:hAnsi="標楷體"/>
          <w:color w:val="000000"/>
        </w:rPr>
        <w:t>10</w:t>
      </w:r>
      <w:r>
        <w:rPr>
          <w:rFonts w:ascii="標楷體" w:hAnsi="標楷體" w:eastAsia="標楷體"/>
          <w:color w:val="000000"/>
        </w:rPr>
        <w:t>節以上（</w:t>
      </w:r>
      <w:r>
        <w:rPr>
          <w:rFonts w:eastAsia="標楷體" w:ascii="標楷體" w:hAnsi="標楷體"/>
          <w:color w:val="000000"/>
        </w:rPr>
        <w:t>95.5.15</w:t>
      </w:r>
      <w:r>
        <w:rPr>
          <w:rFonts w:ascii="標楷體" w:hAnsi="標楷體" w:eastAsia="標楷體"/>
          <w:color w:val="000000"/>
        </w:rPr>
        <w:t>基府教學參字第</w:t>
      </w:r>
      <w:r>
        <w:rPr>
          <w:rFonts w:eastAsia="標楷體" w:ascii="標楷體" w:hAnsi="標楷體"/>
          <w:color w:val="000000"/>
        </w:rPr>
        <w:t>0950050915</w:t>
      </w:r>
      <w:r>
        <w:rPr>
          <w:rFonts w:ascii="標楷體" w:hAnsi="標楷體" w:eastAsia="標楷體"/>
          <w:color w:val="000000"/>
        </w:rPr>
        <w:t>號函）。</w:t>
      </w:r>
    </w:p>
    <w:p>
      <w:pPr>
        <w:pStyle w:val="Normal"/>
        <w:spacing w:lineRule="exact" w:line="400"/>
        <w:ind w:left="970" w:hanging="250"/>
        <w:rPr>
          <w:rFonts w:ascii="標楷體" w:hAnsi="標楷體" w:eastAsia="標楷體" w:cs="新細明體"/>
          <w:color w:val="000000"/>
          <w:kern w:val="0"/>
        </w:rPr>
      </w:pPr>
      <w:r>
        <w:rPr>
          <w:rFonts w:eastAsia="標楷體" w:ascii="標楷體" w:hAnsi="標楷體"/>
          <w:color w:val="000000"/>
        </w:rPr>
        <w:t>2.</w:t>
      </w:r>
      <w:r>
        <w:rPr>
          <w:rFonts w:ascii="標楷體" w:hAnsi="標楷體" w:eastAsia="標楷體"/>
          <w:color w:val="000000"/>
        </w:rPr>
        <w:t>防災教育：各校每學期至少辦理一場次校園疏散避難演練及至少辦理一場次災害防救教育主題活動</w:t>
      </w:r>
      <w:r>
        <w:rPr>
          <w:rFonts w:eastAsia="標楷體" w:ascii="標楷體" w:hAnsi="標楷體"/>
          <w:color w:val="000000"/>
        </w:rPr>
        <w:t>(</w:t>
      </w:r>
      <w:r>
        <w:rPr>
          <w:rFonts w:ascii="標楷體" w:hAnsi="標楷體" w:eastAsia="標楷體"/>
          <w:color w:val="000000"/>
        </w:rPr>
        <w:t>災害防救法第</w:t>
      </w:r>
      <w:r>
        <w:rPr>
          <w:rFonts w:eastAsia="標楷體" w:ascii="標楷體" w:hAnsi="標楷體"/>
          <w:color w:val="000000"/>
        </w:rPr>
        <w:t>22</w:t>
      </w:r>
      <w:r>
        <w:rPr>
          <w:rFonts w:ascii="標楷體" w:hAnsi="標楷體" w:eastAsia="標楷體"/>
          <w:color w:val="000000"/>
        </w:rPr>
        <w:t>條第一項二款、</w:t>
      </w:r>
      <w:r>
        <w:rPr>
          <w:rFonts w:eastAsia="標楷體" w:ascii="標楷體" w:hAnsi="標楷體"/>
          <w:color w:val="000000"/>
        </w:rPr>
        <w:t>99.7.22</w:t>
      </w:r>
      <w:r>
        <w:rPr>
          <w:rFonts w:ascii="標楷體" w:hAnsi="標楷體" w:eastAsia="標楷體"/>
          <w:color w:val="000000"/>
        </w:rPr>
        <w:t>教育部台軍</w:t>
      </w:r>
      <w:r>
        <w:rPr>
          <w:rFonts w:eastAsia="標楷體" w:ascii="標楷體" w:hAnsi="標楷體"/>
          <w:color w:val="000000"/>
        </w:rPr>
        <w:t>(</w:t>
      </w:r>
      <w:r>
        <w:rPr>
          <w:rFonts w:ascii="標楷體" w:hAnsi="標楷體" w:eastAsia="標楷體"/>
          <w:color w:val="000000"/>
        </w:rPr>
        <w:t>二</w:t>
      </w:r>
      <w:r>
        <w:rPr>
          <w:rFonts w:eastAsia="標楷體" w:ascii="標楷體" w:hAnsi="標楷體"/>
          <w:color w:val="000000"/>
        </w:rPr>
        <w:t>)</w:t>
      </w:r>
      <w:r>
        <w:rPr>
          <w:rFonts w:ascii="標楷體" w:hAnsi="標楷體" w:eastAsia="標楷體"/>
          <w:color w:val="000000"/>
        </w:rPr>
        <w:t>字第</w:t>
      </w:r>
      <w:r>
        <w:rPr>
          <w:rFonts w:eastAsia="標楷體" w:ascii="標楷體" w:hAnsi="標楷體"/>
          <w:color w:val="000000"/>
        </w:rPr>
        <w:t>0990125948</w:t>
      </w:r>
      <w:r>
        <w:rPr>
          <w:rFonts w:ascii="標楷體" w:hAnsi="標楷體" w:eastAsia="標楷體"/>
          <w:color w:val="000000"/>
        </w:rPr>
        <w:t>號函及</w:t>
      </w:r>
      <w:r>
        <w:rPr>
          <w:rFonts w:eastAsia="標楷體" w:ascii="標楷體" w:hAnsi="標楷體"/>
          <w:color w:val="000000"/>
        </w:rPr>
        <w:t>99.11.18</w:t>
      </w:r>
      <w:r>
        <w:rPr>
          <w:rFonts w:ascii="標楷體" w:hAnsi="標楷體" w:eastAsia="標楷體"/>
          <w:color w:val="000000"/>
        </w:rPr>
        <w:t>基府教國參字第</w:t>
      </w:r>
      <w:r>
        <w:rPr>
          <w:rFonts w:eastAsia="標楷體" w:ascii="標楷體" w:hAnsi="標楷體"/>
          <w:color w:val="000000"/>
        </w:rPr>
        <w:t>0990183554</w:t>
      </w:r>
      <w:r>
        <w:rPr>
          <w:rFonts w:ascii="標楷體" w:hAnsi="標楷體" w:eastAsia="標楷體"/>
          <w:color w:val="000000"/>
        </w:rPr>
        <w:t>號函</w:t>
      </w:r>
      <w:r>
        <w:rPr>
          <w:rFonts w:eastAsia="標楷體" w:ascii="標楷體" w:hAnsi="標楷體"/>
          <w:color w:val="000000"/>
        </w:rPr>
        <w:t>)</w:t>
      </w:r>
      <w:r>
        <w:rPr>
          <w:rFonts w:ascii="標楷體" w:hAnsi="標楷體" w:eastAsia="標楷體"/>
          <w:color w:val="000000"/>
        </w:rPr>
        <w:t>。</w:t>
      </w:r>
    </w:p>
    <w:p>
      <w:pPr>
        <w:pStyle w:val="Normal"/>
        <w:spacing w:lineRule="exact" w:line="400"/>
        <w:ind w:left="970" w:hanging="250"/>
        <w:rPr>
          <w:rFonts w:ascii="標楷體" w:hAnsi="標楷體" w:eastAsia="標楷體" w:cs="新細明體"/>
          <w:color w:val="000000"/>
          <w:kern w:val="0"/>
        </w:rPr>
      </w:pPr>
      <w:r>
        <w:rPr>
          <w:rFonts w:eastAsia="標楷體" w:ascii="標楷體" w:hAnsi="標楷體"/>
          <w:kern w:val="0"/>
          <w:shd w:fill="FFFFFF" w:val="clear"/>
        </w:rPr>
        <w:t>3.</w:t>
      </w:r>
      <w:r>
        <w:rPr>
          <w:rFonts w:ascii="標楷體" w:hAnsi="標楷體" w:eastAsia="標楷體"/>
          <w:kern w:val="0"/>
          <w:shd w:fill="FFFFFF" w:val="clear"/>
        </w:rPr>
        <w:t>防制藥物濫用：國中小「健康與體育」至少</w:t>
      </w:r>
      <w:r>
        <w:rPr>
          <w:rFonts w:eastAsia="標楷體" w:ascii="標楷體" w:hAnsi="標楷體"/>
          <w:kern w:val="0"/>
          <w:shd w:fill="FFFFFF" w:val="clear"/>
        </w:rPr>
        <w:t>1</w:t>
      </w:r>
      <w:r>
        <w:rPr>
          <w:rFonts w:ascii="標楷體" w:hAnsi="標楷體" w:eastAsia="標楷體"/>
          <w:kern w:val="0"/>
          <w:shd w:fill="FFFFFF" w:val="clear"/>
        </w:rPr>
        <w:t>節「反毒認知教學」（教育部國民及學前教育署</w:t>
      </w:r>
      <w:r>
        <w:rPr>
          <w:rFonts w:eastAsia="標楷體" w:ascii="標楷體" w:hAnsi="標楷體"/>
          <w:kern w:val="0"/>
          <w:shd w:fill="FFFFFF" w:val="clear"/>
        </w:rPr>
        <w:t>107.01.11</w:t>
      </w:r>
      <w:r>
        <w:rPr>
          <w:rFonts w:ascii="標楷體" w:hAnsi="標楷體" w:eastAsia="標楷體"/>
          <w:kern w:val="0"/>
          <w:shd w:fill="FFFFFF" w:val="clear"/>
        </w:rPr>
        <w:t>日臺教國署學字第</w:t>
      </w:r>
      <w:r>
        <w:rPr>
          <w:rFonts w:eastAsia="標楷體" w:ascii="標楷體" w:hAnsi="標楷體"/>
          <w:kern w:val="0"/>
          <w:shd w:fill="FFFFFF" w:val="clear"/>
        </w:rPr>
        <w:t>1070001239</w:t>
      </w:r>
      <w:r>
        <w:rPr>
          <w:rFonts w:ascii="標楷體" w:hAnsi="標楷體" w:eastAsia="標楷體"/>
          <w:kern w:val="0"/>
          <w:shd w:fill="FFFFFF" w:val="clear"/>
        </w:rPr>
        <w:t>號函頒「防治學生藥物濫用執行計畫」，各校應運用教育部開發之藥物濫用分齡補充教材融入健康與體育課程中，實施藥物濫用相關教學）。</w:t>
      </w:r>
    </w:p>
    <w:p>
      <w:pPr>
        <w:pStyle w:val="Normal"/>
        <w:spacing w:lineRule="exact" w:line="400" w:before="0" w:after="180"/>
        <w:ind w:left="970" w:hanging="250"/>
        <w:rPr>
          <w:rFonts w:ascii="標楷體" w:hAnsi="標楷體" w:eastAsia="標楷體"/>
          <w:kern w:val="0"/>
          <w:shd w:fill="FFFFFF" w:val="clear"/>
        </w:rPr>
      </w:pPr>
      <w:r>
        <w:rPr>
          <w:rFonts w:eastAsia="標楷體" w:ascii="標楷體" w:hAnsi="標楷體"/>
          <w:kern w:val="0"/>
          <w:shd w:fill="FFFFFF" w:val="clear"/>
        </w:rPr>
        <w:t>4.</w:t>
      </w:r>
      <w:r>
        <w:rPr>
          <w:rFonts w:ascii="標楷體" w:hAnsi="標楷體" w:eastAsia="標楷體"/>
          <w:kern w:val="0"/>
          <w:shd w:fill="FFFFFF" w:val="clear"/>
        </w:rPr>
        <w:t>資訊倫理教育：國中小應將資訊倫理與安全健康上網教育納入課程計畫審查要項（教育部</w:t>
      </w:r>
      <w:r>
        <w:rPr>
          <w:rFonts w:eastAsia="標楷體" w:ascii="標楷體" w:hAnsi="標楷體"/>
          <w:kern w:val="0"/>
          <w:shd w:fill="FFFFFF" w:val="clear"/>
        </w:rPr>
        <w:t>104</w:t>
      </w:r>
      <w:r>
        <w:rPr>
          <w:rFonts w:ascii="標楷體" w:hAnsi="標楷體" w:eastAsia="標楷體"/>
          <w:kern w:val="0"/>
          <w:shd w:fill="FFFFFF" w:val="clear"/>
        </w:rPr>
        <w:t>年</w:t>
      </w:r>
      <w:r>
        <w:rPr>
          <w:rFonts w:eastAsia="標楷體" w:ascii="標楷體" w:hAnsi="標楷體"/>
          <w:kern w:val="0"/>
          <w:shd w:fill="FFFFFF" w:val="clear"/>
        </w:rPr>
        <w:t>04</w:t>
      </w:r>
      <w:r>
        <w:rPr>
          <w:rFonts w:ascii="標楷體" w:hAnsi="標楷體" w:eastAsia="標楷體"/>
          <w:kern w:val="0"/>
          <w:shd w:fill="FFFFFF" w:val="clear"/>
        </w:rPr>
        <w:t>月</w:t>
      </w:r>
      <w:r>
        <w:rPr>
          <w:rFonts w:eastAsia="標楷體" w:ascii="標楷體" w:hAnsi="標楷體"/>
          <w:kern w:val="0"/>
          <w:shd w:fill="FFFFFF" w:val="clear"/>
        </w:rPr>
        <w:t>08</w:t>
      </w:r>
      <w:r>
        <w:rPr>
          <w:rFonts w:ascii="標楷體" w:hAnsi="標楷體" w:eastAsia="標楷體"/>
          <w:kern w:val="0"/>
          <w:shd w:fill="FFFFFF" w:val="clear"/>
        </w:rPr>
        <w:t>日臺教資</w:t>
      </w:r>
      <w:r>
        <w:rPr>
          <w:rFonts w:eastAsia="標楷體" w:ascii="標楷體" w:hAnsi="標楷體"/>
          <w:kern w:val="0"/>
          <w:shd w:fill="FFFFFF" w:val="clear"/>
        </w:rPr>
        <w:t>(</w:t>
      </w:r>
      <w:r>
        <w:rPr>
          <w:rFonts w:ascii="標楷體" w:hAnsi="標楷體" w:eastAsia="標楷體"/>
          <w:kern w:val="0"/>
          <w:shd w:fill="FFFFFF" w:val="clear"/>
        </w:rPr>
        <w:t>三</w:t>
      </w:r>
      <w:r>
        <w:rPr>
          <w:rFonts w:eastAsia="標楷體" w:ascii="標楷體" w:hAnsi="標楷體"/>
          <w:kern w:val="0"/>
          <w:shd w:fill="FFFFFF" w:val="clear"/>
        </w:rPr>
        <w:t>)</w:t>
      </w:r>
      <w:r>
        <w:rPr>
          <w:rFonts w:ascii="標楷體" w:hAnsi="標楷體" w:eastAsia="標楷體"/>
          <w:kern w:val="0"/>
          <w:shd w:fill="FFFFFF" w:val="clear"/>
        </w:rPr>
        <w:t>字第</w:t>
      </w:r>
      <w:r>
        <w:rPr>
          <w:rFonts w:eastAsia="標楷體" w:ascii="標楷體" w:hAnsi="標楷體"/>
          <w:kern w:val="0"/>
          <w:shd w:fill="FFFFFF" w:val="clear"/>
        </w:rPr>
        <w:t>1040034864</w:t>
      </w:r>
      <w:r>
        <w:rPr>
          <w:rFonts w:ascii="標楷體" w:hAnsi="標楷體" w:eastAsia="標楷體"/>
          <w:kern w:val="0"/>
          <w:shd w:fill="FFFFFF" w:val="clear"/>
        </w:rPr>
        <w:t>號函頒修正各級學校學生安全健康上網實施計畫）。</w:t>
      </w:r>
    </w:p>
    <w:p>
      <w:pPr>
        <w:pStyle w:val="Normal"/>
        <w:spacing w:lineRule="exact" w:line="400"/>
        <w:ind w:left="970" w:hanging="250"/>
        <w:rPr>
          <w:rFonts w:ascii="標楷體" w:hAnsi="標楷體" w:eastAsia="標楷體"/>
          <w:color w:val="FF0000"/>
          <w:kern w:val="0"/>
          <w:shd w:fill="FFFFFF" w:val="clear"/>
        </w:rPr>
      </w:pPr>
      <w:r>
        <w:rPr>
          <w:rFonts w:eastAsia="標楷體" w:ascii="標楷體" w:hAnsi="標楷體"/>
          <w:color w:val="FF0000"/>
          <w:kern w:val="0"/>
          <w:shd w:fill="FFFFFF" w:val="clear"/>
        </w:rPr>
        <w:t>(</w:t>
      </w:r>
      <w:r>
        <w:rPr>
          <w:rFonts w:ascii="標楷體" w:hAnsi="標楷體" w:eastAsia="標楷體"/>
          <w:color w:val="FF0000"/>
          <w:kern w:val="0"/>
          <w:shd w:fill="FFFFFF" w:val="clear"/>
        </w:rPr>
        <w:t>三</w:t>
      </w:r>
      <w:r>
        <w:rPr>
          <w:rFonts w:eastAsia="標楷體" w:ascii="標楷體" w:hAnsi="標楷體"/>
          <w:color w:val="FF0000"/>
          <w:kern w:val="0"/>
          <w:shd w:fill="FFFFFF" w:val="clear"/>
        </w:rPr>
        <w:t>)</w:t>
      </w:r>
      <w:r>
        <w:rPr>
          <w:color w:val="FF0000"/>
        </w:rPr>
        <w:t xml:space="preserve"> </w:t>
      </w:r>
      <w:r>
        <w:rPr>
          <w:rFonts w:ascii="標楷體" w:hAnsi="標楷體" w:eastAsia="標楷體"/>
          <w:b/>
          <w:color w:val="FF0000"/>
          <w:kern w:val="0"/>
          <w:u w:val="single"/>
          <w:shd w:fill="FFFFFF" w:val="clear"/>
        </w:rPr>
        <w:t>課程設計需融入安全教育</w:t>
      </w:r>
      <w:r>
        <w:rPr>
          <w:rFonts w:eastAsia="標楷體" w:ascii="標楷體" w:hAnsi="標楷體"/>
          <w:b/>
          <w:color w:val="FF0000"/>
          <w:kern w:val="0"/>
          <w:u w:val="single"/>
          <w:shd w:fill="FFFFFF" w:val="clear"/>
        </w:rPr>
        <w:t>(</w:t>
      </w:r>
      <w:r>
        <w:rPr>
          <w:rFonts w:ascii="標楷體" w:hAnsi="標楷體" w:eastAsia="標楷體"/>
          <w:b/>
          <w:color w:val="FF0000"/>
          <w:kern w:val="0"/>
          <w:u w:val="single"/>
          <w:shd w:fill="FFFFFF" w:val="clear"/>
        </w:rPr>
        <w:t>交通安全</w:t>
      </w:r>
      <w:r>
        <w:rPr>
          <w:rFonts w:eastAsia="標楷體" w:ascii="標楷體" w:hAnsi="標楷體"/>
          <w:b/>
          <w:color w:val="FF0000"/>
          <w:kern w:val="0"/>
          <w:u w:val="single"/>
          <w:shd w:fill="FFFFFF" w:val="clear"/>
        </w:rPr>
        <w:t xml:space="preserve">) </w:t>
      </w:r>
      <w:r>
        <w:rPr>
          <w:rFonts w:ascii="標楷體" w:hAnsi="標楷體" w:eastAsia="標楷體"/>
          <w:b/>
          <w:color w:val="FF0000"/>
          <w:kern w:val="0"/>
          <w:u w:val="single"/>
          <w:shd w:fill="FFFFFF" w:val="clear"/>
        </w:rPr>
        <w:t>、性別平等教育或戶外教育為主題，規劃統整性、主題性之彈性學習課程，每學期至少</w:t>
      </w:r>
      <w:r>
        <w:rPr>
          <w:rFonts w:eastAsia="標楷體" w:ascii="標楷體" w:hAnsi="標楷體"/>
          <w:b/>
          <w:color w:val="FF0000"/>
          <w:kern w:val="0"/>
          <w:u w:val="single"/>
          <w:shd w:fill="FFFFFF" w:val="clear"/>
        </w:rPr>
        <w:t>2</w:t>
      </w:r>
      <w:r>
        <w:rPr>
          <w:rFonts w:ascii="標楷體" w:hAnsi="標楷體" w:eastAsia="標楷體"/>
          <w:b/>
          <w:color w:val="FF0000"/>
          <w:kern w:val="0"/>
          <w:u w:val="single"/>
          <w:shd w:fill="FFFFFF" w:val="clear"/>
        </w:rPr>
        <w:t>節課，並於該年級全部班級實施，引導學生進行知能整合與生活實踐。</w:t>
      </w:r>
      <w:r>
        <w:rPr>
          <w:rFonts w:ascii="標楷體" w:hAnsi="標楷體" w:eastAsia="標楷體"/>
          <w:bCs/>
          <w:color w:val="FF0000"/>
          <w:kern w:val="0"/>
          <w:shd w:fill="FFFFFF" w:val="clear"/>
        </w:rPr>
        <w:t>戶外教育</w:t>
      </w:r>
      <w:r>
        <w:rPr>
          <w:rFonts w:ascii="標楷體" w:hAnsi="標楷體" w:eastAsia="標楷體"/>
          <w:color w:val="FF0000"/>
          <w:kern w:val="0"/>
          <w:shd w:fill="FFFFFF" w:val="clear"/>
        </w:rPr>
        <w:t>、性別平等、人權</w:t>
      </w:r>
      <w:r>
        <w:rPr>
          <w:rFonts w:eastAsia="標楷體" w:ascii="標楷體" w:hAnsi="標楷體"/>
          <w:color w:val="FF0000"/>
          <w:kern w:val="0"/>
          <w:shd w:fill="FFFFFF" w:val="clear"/>
        </w:rPr>
        <w:t>(</w:t>
      </w:r>
      <w:r>
        <w:rPr>
          <w:rFonts w:ascii="標楷體" w:hAnsi="標楷體" w:eastAsia="標楷體"/>
          <w:color w:val="FF0000"/>
          <w:kern w:val="0"/>
          <w:shd w:fill="FFFFFF" w:val="clear"/>
        </w:rPr>
        <w:t>含兒權利公約</w:t>
      </w:r>
      <w:r>
        <w:rPr>
          <w:rFonts w:eastAsia="標楷體" w:ascii="標楷體" w:hAnsi="標楷體"/>
          <w:color w:val="FF0000"/>
          <w:kern w:val="0"/>
          <w:shd w:fill="FFFFFF" w:val="clear"/>
        </w:rPr>
        <w:t>)</w:t>
      </w:r>
      <w:r>
        <w:rPr>
          <w:rFonts w:ascii="標楷體" w:hAnsi="標楷體" w:eastAsia="標楷體"/>
          <w:color w:val="FF0000"/>
          <w:kern w:val="0"/>
          <w:shd w:fill="FFFFFF" w:val="clear"/>
        </w:rPr>
        <w:t>、環境、海洋、品德、法治、科技、資訊、能源、防災、家庭教育、生涯規劃、多元文化、閱讀素養、服務學習、本土語文、國際教育、原住民族教育、防制藥物濫用等教育議題，應於學校於彈性學習課程中進行規劃。</w:t>
      </w:r>
    </w:p>
    <w:p>
      <w:pPr>
        <w:pStyle w:val="Style50"/>
        <w:spacing w:before="36" w:after="0"/>
        <w:ind w:left="300" w:hanging="0"/>
        <w:rPr>
          <w:kern w:val="0"/>
          <w:shd w:fill="FFFFFF" w:val="clear"/>
        </w:rPr>
      </w:pPr>
      <w:r>
        <w:rPr/>
        <w:t xml:space="preserve">  </w:t>
      </w:r>
    </w:p>
    <w:p>
      <w:pPr>
        <w:pStyle w:val="Style50"/>
        <w:spacing w:before="36" w:after="0"/>
        <w:ind w:left="300" w:hanging="0"/>
        <w:rPr>
          <w:kern w:val="0"/>
          <w:shd w:fill="FFFFFF" w:val="clear"/>
        </w:rPr>
      </w:pPr>
      <w:r>
        <w:rPr/>
        <w:t xml:space="preserve"> </w:t>
      </w:r>
      <w:bookmarkStart w:id="2" w:name="_Toc131066155"/>
      <w:r>
        <w:rPr/>
        <w:t>(</w:t>
      </w:r>
      <w:r>
        <w:rPr>
          <w:lang w:eastAsia="zh-HK"/>
        </w:rPr>
        <w:t>六</w:t>
      </w:r>
      <w:r>
        <w:rPr/>
        <w:t>)</w:t>
      </w:r>
      <w:r>
        <w:rPr/>
        <w:t>六</w:t>
      </w:r>
      <w:r>
        <w:rPr>
          <w:lang w:eastAsia="zh-HK"/>
        </w:rPr>
        <w:t>年級</w:t>
      </w:r>
      <w:r>
        <w:rPr/>
        <w:t>（表</w:t>
      </w:r>
      <w:r>
        <w:rPr/>
        <w:t>3-7</w:t>
      </w:r>
      <w:r>
        <w:rPr/>
        <w:t>）</w:t>
      </w:r>
      <w:bookmarkEnd w:id="2"/>
    </w:p>
    <w:tbl>
      <w:tblPr>
        <w:tblW w:w="14734" w:type="dxa"/>
        <w:jc w:val="left"/>
        <w:tblInd w:w="0" w:type="dxa"/>
        <w:tblLayout w:type="fixed"/>
        <w:tblCellMar>
          <w:top w:w="0" w:type="dxa"/>
          <w:left w:w="108" w:type="dxa"/>
          <w:bottom w:w="0" w:type="dxa"/>
          <w:right w:w="108" w:type="dxa"/>
        </w:tblCellMar>
      </w:tblPr>
      <w:tblGrid>
        <w:gridCol w:w="1760"/>
        <w:gridCol w:w="959"/>
        <w:gridCol w:w="1584"/>
        <w:gridCol w:w="5904"/>
        <w:gridCol w:w="1848"/>
        <w:gridCol w:w="2678"/>
      </w:tblGrid>
      <w:tr>
        <w:trPr>
          <w:trHeight w:val="182" w:hRule="atLeast"/>
        </w:trPr>
        <w:tc>
          <w:tcPr>
            <w:tcW w:w="2719"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bookmarkStart w:id="3" w:name="_Hlk169774971"/>
            <w:bookmarkEnd w:id="3"/>
            <w:r>
              <w:rPr>
                <w:rFonts w:ascii="標楷體" w:hAnsi="標楷體" w:eastAsia="標楷體"/>
                <w:color w:val="000000"/>
              </w:rPr>
              <w:t>法定</w:t>
            </w:r>
            <w:r>
              <w:rPr>
                <w:rFonts w:eastAsia="標楷體" w:ascii="標楷體" w:hAnsi="標楷體"/>
                <w:color w:val="000000"/>
              </w:rPr>
              <w:t>/</w:t>
            </w:r>
            <w:r>
              <w:rPr>
                <w:rFonts w:ascii="標楷體" w:hAnsi="標楷體" w:eastAsia="標楷體"/>
                <w:color w:val="000000"/>
              </w:rPr>
              <w:t>其他議題</w:t>
            </w:r>
          </w:p>
        </w:tc>
        <w:tc>
          <w:tcPr>
            <w:tcW w:w="9336" w:type="dxa"/>
            <w:gridSpan w:val="3"/>
            <w:tcBorders>
              <w:top w:val="single" w:sz="4" w:space="0" w:color="000000"/>
              <w:left w:val="single" w:sz="4" w:space="0" w:color="000000"/>
              <w:bottom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納入課程規劃實施情形</w:t>
            </w:r>
          </w:p>
        </w:tc>
        <w:tc>
          <w:tcPr>
            <w:tcW w:w="26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ascii="標楷體" w:hAnsi="標楷體" w:eastAsia="標楷體"/>
                <w:color w:val="000000"/>
              </w:rPr>
              <w:t>備     註</w:t>
            </w:r>
          </w:p>
        </w:tc>
      </w:tr>
      <w:tr>
        <w:trPr>
          <w:trHeight w:val="441" w:hRule="atLeast"/>
        </w:trPr>
        <w:tc>
          <w:tcPr>
            <w:tcW w:w="17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eastAsia="標楷體" w:ascii="標楷體" w:hAnsi="標楷體"/>
                <w:color w:val="000000"/>
              </w:rPr>
            </w:r>
          </w:p>
        </w:tc>
        <w:tc>
          <w:tcPr>
            <w:tcW w:w="9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ascii="標楷體" w:hAnsi="標楷體" w:eastAsia="標楷體"/>
                <w:color w:val="000000"/>
              </w:rPr>
              <w:t>學期</w:t>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ascii="標楷體" w:hAnsi="標楷體" w:eastAsia="標楷體"/>
                <w:color w:val="000000"/>
              </w:rPr>
              <w:t>週次</w:t>
            </w:r>
          </w:p>
        </w:tc>
        <w:tc>
          <w:tcPr>
            <w:tcW w:w="59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ascii="標楷體" w:hAnsi="標楷體" w:eastAsia="標楷體"/>
                <w:color w:val="000000"/>
              </w:rPr>
              <w:t>領域</w:t>
            </w:r>
            <w:r>
              <w:rPr>
                <w:rFonts w:eastAsia="標楷體" w:ascii="標楷體" w:hAnsi="標楷體"/>
                <w:color w:val="000000"/>
              </w:rPr>
              <w:t>/</w:t>
            </w:r>
            <w:r>
              <w:rPr>
                <w:rFonts w:ascii="標楷體" w:hAnsi="標楷體" w:eastAsia="標楷體"/>
                <w:color w:val="000000"/>
              </w:rPr>
              <w:t>彈性</w:t>
            </w:r>
            <w:r>
              <w:rPr>
                <w:rFonts w:ascii="標楷體" w:hAnsi="標楷體" w:eastAsia="標楷體"/>
                <w:color w:val="000000"/>
                <w:lang w:eastAsia="zh-HK"/>
              </w:rPr>
              <w:t>課程</w:t>
            </w:r>
            <w:r>
              <w:rPr>
                <w:rFonts w:eastAsia="標楷體" w:ascii="標楷體" w:hAnsi="標楷體"/>
                <w:color w:val="000000"/>
              </w:rPr>
              <w:t>/</w:t>
            </w:r>
            <w:r>
              <w:rPr>
                <w:rFonts w:ascii="標楷體" w:hAnsi="標楷體" w:eastAsia="標楷體"/>
                <w:color w:val="000000"/>
                <w:lang w:eastAsia="zh-HK"/>
              </w:rPr>
              <w:t>彈性學習時數</w:t>
            </w:r>
            <w:r>
              <w:rPr>
                <w:rFonts w:eastAsia="標楷體" w:ascii="標楷體" w:hAnsi="標楷體"/>
                <w:color w:val="000000"/>
              </w:rPr>
              <w:t>/</w:t>
            </w:r>
            <w:r>
              <w:rPr>
                <w:rFonts w:ascii="標楷體" w:hAnsi="標楷體" w:eastAsia="標楷體"/>
                <w:color w:val="000000"/>
                <w:lang w:eastAsia="zh-HK"/>
              </w:rPr>
              <w:t>其他時間</w:t>
            </w:r>
          </w:p>
        </w:tc>
        <w:tc>
          <w:tcPr>
            <w:tcW w:w="1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ascii="標楷體" w:hAnsi="標楷體" w:eastAsia="標楷體"/>
                <w:color w:val="000000"/>
              </w:rPr>
              <w:t>節數</w:t>
            </w:r>
          </w:p>
        </w:tc>
        <w:tc>
          <w:tcPr>
            <w:tcW w:w="26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eastAsia="標楷體" w:ascii="標楷體" w:hAnsi="標楷體"/>
                <w:color w:val="000000"/>
              </w:rPr>
            </w:r>
          </w:p>
        </w:tc>
      </w:tr>
      <w:tr>
        <w:trPr>
          <w:trHeight w:val="20" w:hRule="atLeast"/>
        </w:trPr>
        <w:tc>
          <w:tcPr>
            <w:tcW w:w="1760" w:type="dxa"/>
            <w:vMerge w:val="restart"/>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性別平等教育</w:t>
            </w:r>
          </w:p>
        </w:tc>
        <w:tc>
          <w:tcPr>
            <w:tcW w:w="95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ascii="標楷體" w:hAnsi="標楷體" w:eastAsia="標楷體"/>
                <w:color w:val="000000"/>
              </w:rPr>
              <w:t>上</w:t>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15</w:t>
            </w:r>
          </w:p>
        </w:tc>
        <w:tc>
          <w:tcPr>
            <w:tcW w:w="59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ascii="標楷體" w:hAnsi="標楷體" w:eastAsia="標楷體"/>
                <w:color w:val="000000"/>
              </w:rPr>
              <w:t>早自習</w:t>
            </w:r>
          </w:p>
        </w:tc>
        <w:tc>
          <w:tcPr>
            <w:tcW w:w="1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1</w:t>
            </w:r>
          </w:p>
        </w:tc>
        <w:tc>
          <w:tcPr>
            <w:tcW w:w="2678" w:type="dxa"/>
            <w:vMerge w:val="restart"/>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rPr>
                <w:rFonts w:ascii="標楷體" w:hAnsi="標楷體" w:eastAsia="標楷體"/>
                <w:color w:val="000000"/>
              </w:rPr>
            </w:pPr>
            <w:r>
              <w:rPr>
                <w:rFonts w:ascii="標楷體" w:hAnsi="標楷體" w:eastAsia="標楷體"/>
                <w:color w:val="000000"/>
              </w:rPr>
              <w:t>每學期實施相關課程或活動至少</w:t>
            </w:r>
            <w:r>
              <w:rPr>
                <w:rFonts w:eastAsia="標楷體" w:ascii="標楷體" w:hAnsi="標楷體"/>
                <w:color w:val="000000"/>
              </w:rPr>
              <w:t>4</w:t>
            </w:r>
            <w:r>
              <w:rPr>
                <w:rFonts w:ascii="標楷體" w:hAnsi="標楷體" w:eastAsia="標楷體"/>
                <w:color w:val="000000"/>
              </w:rPr>
              <w:t>小時</w:t>
            </w:r>
            <w:r>
              <w:rPr>
                <w:rFonts w:eastAsia="標楷體" w:ascii="標楷體" w:hAnsi="標楷體"/>
                <w:color w:val="000000"/>
              </w:rPr>
              <w:t>(6</w:t>
            </w:r>
            <w:r>
              <w:rPr>
                <w:rFonts w:ascii="標楷體" w:hAnsi="標楷體" w:eastAsia="標楷體"/>
                <w:color w:val="000000"/>
              </w:rPr>
              <w:t>節</w:t>
            </w:r>
            <w:r>
              <w:rPr>
                <w:rFonts w:eastAsia="標楷體" w:ascii="標楷體" w:hAnsi="標楷體"/>
                <w:color w:val="000000"/>
              </w:rPr>
              <w:t>)</w:t>
            </w:r>
          </w:p>
        </w:tc>
      </w:tr>
      <w:tr>
        <w:trPr>
          <w:trHeight w:val="20" w:hRule="atLeast"/>
        </w:trPr>
        <w:tc>
          <w:tcPr>
            <w:tcW w:w="176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9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13-14</w:t>
            </w:r>
          </w:p>
        </w:tc>
        <w:tc>
          <w:tcPr>
            <w:tcW w:w="59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ascii="標楷體" w:hAnsi="標楷體" w:eastAsia="標楷體"/>
                <w:color w:val="000000"/>
              </w:rPr>
              <w:t>數學</w:t>
            </w:r>
          </w:p>
        </w:tc>
        <w:tc>
          <w:tcPr>
            <w:tcW w:w="1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2</w:t>
            </w:r>
          </w:p>
        </w:tc>
        <w:tc>
          <w:tcPr>
            <w:tcW w:w="26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76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9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1-10</w:t>
            </w:r>
            <w:r>
              <w:rPr>
                <w:rFonts w:ascii="標楷體" w:hAnsi="標楷體" w:eastAsia="標楷體"/>
                <w:color w:val="000000"/>
              </w:rPr>
              <w:t>、</w:t>
            </w:r>
            <w:r>
              <w:rPr>
                <w:rFonts w:eastAsia="標楷體" w:ascii="標楷體" w:hAnsi="標楷體"/>
                <w:color w:val="000000"/>
              </w:rPr>
              <w:t>15-21</w:t>
            </w:r>
          </w:p>
        </w:tc>
        <w:tc>
          <w:tcPr>
            <w:tcW w:w="59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ascii="標楷體" w:hAnsi="標楷體" w:eastAsia="標楷體"/>
                <w:color w:val="000000"/>
              </w:rPr>
              <w:t>自然與生活科技</w:t>
            </w:r>
          </w:p>
        </w:tc>
        <w:tc>
          <w:tcPr>
            <w:tcW w:w="1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9</w:t>
            </w:r>
          </w:p>
        </w:tc>
        <w:tc>
          <w:tcPr>
            <w:tcW w:w="26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76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9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5</w:t>
            </w:r>
          </w:p>
        </w:tc>
        <w:tc>
          <w:tcPr>
            <w:tcW w:w="59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ascii="標楷體" w:hAnsi="標楷體" w:eastAsia="標楷體"/>
                <w:color w:val="000000"/>
              </w:rPr>
              <w:t>國語</w:t>
            </w:r>
          </w:p>
        </w:tc>
        <w:tc>
          <w:tcPr>
            <w:tcW w:w="1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1</w:t>
            </w:r>
          </w:p>
        </w:tc>
        <w:tc>
          <w:tcPr>
            <w:tcW w:w="26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76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9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5-8</w:t>
            </w:r>
          </w:p>
        </w:tc>
        <w:tc>
          <w:tcPr>
            <w:tcW w:w="59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ascii="標楷體" w:hAnsi="標楷體" w:eastAsia="標楷體"/>
                <w:color w:val="000000"/>
              </w:rPr>
              <w:t>綜合</w:t>
            </w:r>
          </w:p>
        </w:tc>
        <w:tc>
          <w:tcPr>
            <w:tcW w:w="1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2</w:t>
            </w:r>
          </w:p>
        </w:tc>
        <w:tc>
          <w:tcPr>
            <w:tcW w:w="26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76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9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7</w:t>
            </w:r>
            <w:r>
              <w:rPr>
                <w:rFonts w:ascii="標楷體" w:hAnsi="標楷體" w:eastAsia="標楷體"/>
                <w:color w:val="000000"/>
              </w:rPr>
              <w:t>、</w:t>
            </w:r>
            <w:r>
              <w:rPr>
                <w:rFonts w:eastAsia="標楷體" w:ascii="標楷體" w:hAnsi="標楷體"/>
                <w:color w:val="000000"/>
              </w:rPr>
              <w:t>8</w:t>
            </w:r>
            <w:r>
              <w:rPr>
                <w:rFonts w:ascii="標楷體" w:hAnsi="標楷體" w:eastAsia="標楷體"/>
                <w:color w:val="000000"/>
              </w:rPr>
              <w:t>、</w:t>
            </w:r>
            <w:r>
              <w:rPr>
                <w:rFonts w:eastAsia="標楷體" w:ascii="標楷體" w:hAnsi="標楷體"/>
                <w:color w:val="000000"/>
              </w:rPr>
              <w:t>11-14</w:t>
            </w:r>
          </w:p>
        </w:tc>
        <w:tc>
          <w:tcPr>
            <w:tcW w:w="59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ascii="標楷體" w:hAnsi="標楷體" w:eastAsia="標楷體"/>
                <w:color w:val="000000"/>
              </w:rPr>
              <w:t>社會</w:t>
            </w:r>
          </w:p>
        </w:tc>
        <w:tc>
          <w:tcPr>
            <w:tcW w:w="1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6</w:t>
            </w:r>
          </w:p>
        </w:tc>
        <w:tc>
          <w:tcPr>
            <w:tcW w:w="26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76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959" w:type="dxa"/>
            <w:vMerge w:val="restart"/>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pPr>
            <w:r>
              <w:rPr>
                <w:rFonts w:ascii="標楷體" w:hAnsi="標楷體" w:eastAsia="標楷體"/>
                <w:color w:val="000000"/>
              </w:rPr>
              <w:t>下</w:t>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4</w:t>
            </w:r>
            <w:r>
              <w:rPr>
                <w:rFonts w:ascii="標楷體" w:hAnsi="標楷體" w:eastAsia="標楷體"/>
                <w:color w:val="000000"/>
              </w:rPr>
              <w:t>、</w:t>
            </w:r>
            <w:r>
              <w:rPr>
                <w:rFonts w:eastAsia="標楷體" w:ascii="標楷體" w:hAnsi="標楷體"/>
                <w:color w:val="000000"/>
              </w:rPr>
              <w:t>6</w:t>
            </w:r>
          </w:p>
        </w:tc>
        <w:tc>
          <w:tcPr>
            <w:tcW w:w="59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ascii="標楷體" w:hAnsi="標楷體" w:eastAsia="標楷體"/>
                <w:color w:val="000000"/>
              </w:rPr>
              <w:t>國語</w:t>
            </w:r>
          </w:p>
        </w:tc>
        <w:tc>
          <w:tcPr>
            <w:tcW w:w="1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2</w:t>
            </w:r>
          </w:p>
        </w:tc>
        <w:tc>
          <w:tcPr>
            <w:tcW w:w="26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76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9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1-6</w:t>
            </w:r>
          </w:p>
        </w:tc>
        <w:tc>
          <w:tcPr>
            <w:tcW w:w="59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ascii="標楷體" w:hAnsi="標楷體" w:eastAsia="標楷體"/>
                <w:color w:val="000000"/>
              </w:rPr>
              <w:t>自然與生活科技</w:t>
            </w:r>
          </w:p>
        </w:tc>
        <w:tc>
          <w:tcPr>
            <w:tcW w:w="1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2</w:t>
            </w:r>
          </w:p>
        </w:tc>
        <w:tc>
          <w:tcPr>
            <w:tcW w:w="26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76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9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13-14</w:t>
            </w:r>
          </w:p>
        </w:tc>
        <w:tc>
          <w:tcPr>
            <w:tcW w:w="59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ascii="標楷體" w:hAnsi="標楷體" w:eastAsia="標楷體"/>
                <w:color w:val="000000"/>
              </w:rPr>
              <w:t>社會</w:t>
            </w:r>
          </w:p>
        </w:tc>
        <w:tc>
          <w:tcPr>
            <w:tcW w:w="1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1</w:t>
            </w:r>
          </w:p>
        </w:tc>
        <w:tc>
          <w:tcPr>
            <w:tcW w:w="26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76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9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14-17</w:t>
            </w:r>
          </w:p>
        </w:tc>
        <w:tc>
          <w:tcPr>
            <w:tcW w:w="59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ascii="標楷體" w:hAnsi="標楷體" w:eastAsia="標楷體"/>
                <w:color w:val="000000"/>
              </w:rPr>
              <w:t>綜合</w:t>
            </w:r>
          </w:p>
        </w:tc>
        <w:tc>
          <w:tcPr>
            <w:tcW w:w="1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2</w:t>
            </w:r>
          </w:p>
        </w:tc>
        <w:tc>
          <w:tcPr>
            <w:tcW w:w="26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760"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rPr/>
            </w:pPr>
            <w:r>
              <w:rPr/>
            </w:r>
          </w:p>
        </w:tc>
        <w:tc>
          <w:tcPr>
            <w:tcW w:w="959"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pPr>
            <w:r>
              <w:rPr/>
            </w:r>
          </w:p>
        </w:tc>
        <w:tc>
          <w:tcPr>
            <w:tcW w:w="1584"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12</w:t>
            </w:r>
          </w:p>
        </w:tc>
        <w:tc>
          <w:tcPr>
            <w:tcW w:w="5904"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snapToGrid w:val="false"/>
              <w:spacing w:lineRule="atLeast" w:line="240"/>
              <w:jc w:val="center"/>
              <w:rPr/>
            </w:pPr>
            <w:r>
              <w:rPr>
                <w:rFonts w:ascii="標楷體" w:hAnsi="標楷體" w:eastAsia="標楷體"/>
                <w:color w:val="000000"/>
              </w:rPr>
              <w:t>早自習</w:t>
            </w:r>
          </w:p>
        </w:tc>
        <w:tc>
          <w:tcPr>
            <w:tcW w:w="1848"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1</w:t>
            </w:r>
          </w:p>
        </w:tc>
        <w:tc>
          <w:tcPr>
            <w:tcW w:w="2678"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rPr/>
            </w:pPr>
            <w:r>
              <w:rPr/>
            </w:r>
          </w:p>
        </w:tc>
      </w:tr>
      <w:tr>
        <w:trPr>
          <w:trHeight w:val="20" w:hRule="atLeast"/>
        </w:trPr>
        <w:tc>
          <w:tcPr>
            <w:tcW w:w="1760"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性侵害防治教育課程</w:t>
            </w:r>
          </w:p>
        </w:tc>
        <w:tc>
          <w:tcPr>
            <w:tcW w:w="959" w:type="dxa"/>
            <w:vMerge w:val="restart"/>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ascii="標楷體" w:hAnsi="標楷體" w:eastAsia="標楷體"/>
                <w:color w:val="000000"/>
              </w:rPr>
              <w:t>上</w:t>
            </w:r>
          </w:p>
        </w:tc>
        <w:tc>
          <w:tcPr>
            <w:tcW w:w="1584"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6</w:t>
            </w:r>
          </w:p>
        </w:tc>
        <w:tc>
          <w:tcPr>
            <w:tcW w:w="5904"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ascii="標楷體" w:hAnsi="標楷體" w:eastAsia="標楷體"/>
                <w:color w:val="000000"/>
              </w:rPr>
              <w:t>早自習</w:t>
            </w:r>
          </w:p>
        </w:tc>
        <w:tc>
          <w:tcPr>
            <w:tcW w:w="1848" w:type="dxa"/>
            <w:tcBorders>
              <w:top w:val="single" w:sz="2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1</w:t>
            </w:r>
          </w:p>
        </w:tc>
        <w:tc>
          <w:tcPr>
            <w:tcW w:w="2678"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pPr>
              <w:pStyle w:val="Normal"/>
              <w:widowControl w:val="false"/>
              <w:rPr>
                <w:rFonts w:ascii="標楷體" w:hAnsi="標楷體" w:eastAsia="標楷體"/>
                <w:color w:val="000000"/>
              </w:rPr>
            </w:pPr>
            <w:r>
              <w:rPr>
                <w:rFonts w:ascii="標楷體" w:hAnsi="標楷體" w:eastAsia="標楷體"/>
                <w:color w:val="000000"/>
              </w:rPr>
              <w:t>每學年至少</w:t>
            </w:r>
            <w:r>
              <w:rPr>
                <w:rFonts w:eastAsia="標楷體" w:ascii="標楷體" w:hAnsi="標楷體"/>
                <w:color w:val="000000"/>
              </w:rPr>
              <w:t>4</w:t>
            </w:r>
            <w:r>
              <w:rPr>
                <w:rFonts w:ascii="標楷體" w:hAnsi="標楷體" w:eastAsia="標楷體"/>
                <w:color w:val="000000"/>
              </w:rPr>
              <w:t>小時以上</w:t>
            </w:r>
            <w:r>
              <w:rPr>
                <w:rFonts w:eastAsia="標楷體" w:ascii="標楷體" w:hAnsi="標楷體"/>
                <w:color w:val="000000"/>
              </w:rPr>
              <w:t>(6</w:t>
            </w:r>
            <w:r>
              <w:rPr>
                <w:rFonts w:ascii="標楷體" w:hAnsi="標楷體" w:eastAsia="標楷體"/>
                <w:color w:val="000000"/>
              </w:rPr>
              <w:t>節</w:t>
            </w:r>
            <w:r>
              <w:rPr>
                <w:rFonts w:eastAsia="標楷體" w:ascii="標楷體" w:hAnsi="標楷體"/>
                <w:color w:val="000000"/>
              </w:rPr>
              <w:t>)</w:t>
            </w:r>
          </w:p>
        </w:tc>
      </w:tr>
      <w:tr>
        <w:trPr>
          <w:trHeight w:val="20" w:hRule="atLeast"/>
        </w:trPr>
        <w:tc>
          <w:tcPr>
            <w:tcW w:w="176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9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11-12</w:t>
            </w:r>
          </w:p>
        </w:tc>
        <w:tc>
          <w:tcPr>
            <w:tcW w:w="59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ascii="標楷體" w:hAnsi="標楷體" w:eastAsia="標楷體"/>
                <w:color w:val="000000"/>
              </w:rPr>
              <w:t>健康教育</w:t>
            </w:r>
          </w:p>
        </w:tc>
        <w:tc>
          <w:tcPr>
            <w:tcW w:w="1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2</w:t>
            </w:r>
          </w:p>
        </w:tc>
        <w:tc>
          <w:tcPr>
            <w:tcW w:w="26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76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959" w:type="dxa"/>
            <w:vMerge w:val="restart"/>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pPr>
            <w:r>
              <w:rPr>
                <w:rFonts w:ascii="標楷體" w:hAnsi="標楷體" w:eastAsia="標楷體"/>
                <w:color w:val="000000"/>
              </w:rPr>
              <w:t>下</w:t>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13-14</w:t>
            </w:r>
          </w:p>
        </w:tc>
        <w:tc>
          <w:tcPr>
            <w:tcW w:w="59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ascii="標楷體" w:hAnsi="標楷體" w:eastAsia="標楷體"/>
                <w:color w:val="000000"/>
              </w:rPr>
              <w:t>綜合</w:t>
            </w:r>
          </w:p>
        </w:tc>
        <w:tc>
          <w:tcPr>
            <w:tcW w:w="1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2</w:t>
            </w:r>
          </w:p>
        </w:tc>
        <w:tc>
          <w:tcPr>
            <w:tcW w:w="26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760"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rPr/>
            </w:pPr>
            <w:r>
              <w:rPr/>
            </w:r>
          </w:p>
        </w:tc>
        <w:tc>
          <w:tcPr>
            <w:tcW w:w="959"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pPr>
            <w:r>
              <w:rPr/>
            </w:r>
          </w:p>
        </w:tc>
        <w:tc>
          <w:tcPr>
            <w:tcW w:w="1584"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15</w:t>
            </w:r>
          </w:p>
        </w:tc>
        <w:tc>
          <w:tcPr>
            <w:tcW w:w="5904"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snapToGrid w:val="false"/>
              <w:spacing w:lineRule="atLeast" w:line="240"/>
              <w:jc w:val="center"/>
              <w:rPr/>
            </w:pPr>
            <w:r>
              <w:rPr>
                <w:rFonts w:ascii="標楷體" w:hAnsi="標楷體" w:eastAsia="標楷體"/>
                <w:color w:val="000000"/>
              </w:rPr>
              <w:t>早自習</w:t>
            </w:r>
          </w:p>
        </w:tc>
        <w:tc>
          <w:tcPr>
            <w:tcW w:w="1848"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1</w:t>
            </w:r>
          </w:p>
        </w:tc>
        <w:tc>
          <w:tcPr>
            <w:tcW w:w="2678"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rPr/>
            </w:pPr>
            <w:r>
              <w:rPr/>
            </w:r>
          </w:p>
        </w:tc>
      </w:tr>
      <w:tr>
        <w:trPr>
          <w:trHeight w:val="20" w:hRule="atLeast"/>
        </w:trPr>
        <w:tc>
          <w:tcPr>
            <w:tcW w:w="1760"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家庭暴力</w:t>
            </w:r>
          </w:p>
          <w:p>
            <w:pPr>
              <w:pStyle w:val="Normal"/>
              <w:widowControl w:val="false"/>
              <w:jc w:val="center"/>
              <w:rPr>
                <w:rFonts w:ascii="標楷體" w:hAnsi="標楷體" w:eastAsia="標楷體"/>
                <w:color w:val="000000"/>
              </w:rPr>
            </w:pPr>
            <w:r>
              <w:rPr>
                <w:rFonts w:ascii="標楷體" w:hAnsi="標楷體" w:eastAsia="標楷體"/>
                <w:color w:val="000000"/>
              </w:rPr>
              <w:t>防治課程</w:t>
            </w:r>
          </w:p>
        </w:tc>
        <w:tc>
          <w:tcPr>
            <w:tcW w:w="959" w:type="dxa"/>
            <w:vMerge w:val="restart"/>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ascii="標楷體" w:hAnsi="標楷體" w:eastAsia="標楷體"/>
                <w:color w:val="000000"/>
              </w:rPr>
              <w:t>上</w:t>
            </w:r>
          </w:p>
        </w:tc>
        <w:tc>
          <w:tcPr>
            <w:tcW w:w="1584"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6</w:t>
            </w:r>
          </w:p>
        </w:tc>
        <w:tc>
          <w:tcPr>
            <w:tcW w:w="5904"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ascii="標楷體" w:hAnsi="標楷體" w:eastAsia="標楷體"/>
                <w:color w:val="000000"/>
              </w:rPr>
              <w:t>早自習</w:t>
            </w:r>
          </w:p>
        </w:tc>
        <w:tc>
          <w:tcPr>
            <w:tcW w:w="1848"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1</w:t>
            </w:r>
          </w:p>
        </w:tc>
        <w:tc>
          <w:tcPr>
            <w:tcW w:w="2678"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pPr>
              <w:pStyle w:val="Normal"/>
              <w:widowControl w:val="false"/>
              <w:rPr>
                <w:rFonts w:ascii="標楷體" w:hAnsi="標楷體" w:eastAsia="標楷體"/>
                <w:color w:val="000000"/>
              </w:rPr>
            </w:pPr>
            <w:r>
              <w:rPr>
                <w:rFonts w:ascii="標楷體" w:hAnsi="標楷體" w:eastAsia="標楷體"/>
                <w:color w:val="000000"/>
              </w:rPr>
              <w:t>每學年至少</w:t>
            </w:r>
            <w:r>
              <w:rPr>
                <w:rFonts w:eastAsia="標楷體" w:ascii="標楷體" w:hAnsi="標楷體"/>
                <w:color w:val="000000"/>
              </w:rPr>
              <w:t>4</w:t>
            </w:r>
            <w:r>
              <w:rPr>
                <w:rFonts w:ascii="標楷體" w:hAnsi="標楷體" w:eastAsia="標楷體"/>
                <w:color w:val="000000"/>
              </w:rPr>
              <w:t>小時</w:t>
            </w:r>
            <w:r>
              <w:rPr>
                <w:rFonts w:eastAsia="標楷體" w:ascii="標楷體" w:hAnsi="標楷體"/>
                <w:color w:val="000000"/>
              </w:rPr>
              <w:t>(6</w:t>
            </w:r>
            <w:r>
              <w:rPr>
                <w:rFonts w:ascii="標楷體" w:hAnsi="標楷體" w:eastAsia="標楷體"/>
                <w:color w:val="000000"/>
              </w:rPr>
              <w:t>節</w:t>
            </w:r>
            <w:r>
              <w:rPr>
                <w:rFonts w:eastAsia="標楷體" w:ascii="標楷體" w:hAnsi="標楷體"/>
                <w:color w:val="000000"/>
              </w:rPr>
              <w:t>)</w:t>
            </w:r>
          </w:p>
        </w:tc>
      </w:tr>
      <w:tr>
        <w:trPr>
          <w:trHeight w:val="20" w:hRule="atLeast"/>
        </w:trPr>
        <w:tc>
          <w:tcPr>
            <w:tcW w:w="176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9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11-12</w:t>
            </w:r>
          </w:p>
        </w:tc>
        <w:tc>
          <w:tcPr>
            <w:tcW w:w="59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ascii="標楷體" w:hAnsi="標楷體" w:eastAsia="標楷體"/>
                <w:color w:val="000000"/>
              </w:rPr>
              <w:t>健康教育</w:t>
            </w:r>
          </w:p>
        </w:tc>
        <w:tc>
          <w:tcPr>
            <w:tcW w:w="1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2</w:t>
            </w:r>
          </w:p>
        </w:tc>
        <w:tc>
          <w:tcPr>
            <w:tcW w:w="26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76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959" w:type="dxa"/>
            <w:vMerge w:val="restart"/>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pPr>
            <w:r>
              <w:rPr>
                <w:rFonts w:ascii="標楷體" w:hAnsi="標楷體" w:eastAsia="標楷體"/>
                <w:color w:val="000000"/>
              </w:rPr>
              <w:t>下</w:t>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13-14</w:t>
            </w:r>
          </w:p>
        </w:tc>
        <w:tc>
          <w:tcPr>
            <w:tcW w:w="59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ascii="標楷體" w:hAnsi="標楷體" w:eastAsia="標楷體"/>
                <w:color w:val="000000"/>
              </w:rPr>
              <w:t>綜合</w:t>
            </w:r>
          </w:p>
        </w:tc>
        <w:tc>
          <w:tcPr>
            <w:tcW w:w="1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2</w:t>
            </w:r>
          </w:p>
        </w:tc>
        <w:tc>
          <w:tcPr>
            <w:tcW w:w="26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760"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rPr/>
            </w:pPr>
            <w:r>
              <w:rPr/>
            </w:r>
          </w:p>
        </w:tc>
        <w:tc>
          <w:tcPr>
            <w:tcW w:w="959"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pPr>
            <w:r>
              <w:rPr/>
            </w:r>
          </w:p>
        </w:tc>
        <w:tc>
          <w:tcPr>
            <w:tcW w:w="1584"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15</w:t>
            </w:r>
          </w:p>
        </w:tc>
        <w:tc>
          <w:tcPr>
            <w:tcW w:w="5904"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snapToGrid w:val="false"/>
              <w:spacing w:lineRule="atLeast" w:line="240"/>
              <w:jc w:val="center"/>
              <w:rPr/>
            </w:pPr>
            <w:r>
              <w:rPr>
                <w:rFonts w:ascii="標楷體" w:hAnsi="標楷體" w:eastAsia="標楷體"/>
                <w:color w:val="000000"/>
              </w:rPr>
              <w:t>早自習</w:t>
            </w:r>
          </w:p>
        </w:tc>
        <w:tc>
          <w:tcPr>
            <w:tcW w:w="1848"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1</w:t>
            </w:r>
          </w:p>
        </w:tc>
        <w:tc>
          <w:tcPr>
            <w:tcW w:w="2678"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rPr/>
            </w:pPr>
            <w:r>
              <w:rPr/>
            </w:r>
          </w:p>
        </w:tc>
      </w:tr>
      <w:tr>
        <w:trPr>
          <w:trHeight w:val="20" w:hRule="atLeast"/>
        </w:trPr>
        <w:tc>
          <w:tcPr>
            <w:tcW w:w="1760"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家庭教育</w:t>
            </w:r>
          </w:p>
          <w:p>
            <w:pPr>
              <w:pStyle w:val="Normal"/>
              <w:widowControl w:val="false"/>
              <w:jc w:val="center"/>
              <w:rPr>
                <w:rFonts w:ascii="標楷體" w:hAnsi="標楷體" w:eastAsia="標楷體"/>
                <w:color w:val="000000"/>
              </w:rPr>
            </w:pPr>
            <w:r>
              <w:rPr>
                <w:rFonts w:ascii="標楷體" w:hAnsi="標楷體" w:eastAsia="標楷體"/>
                <w:color w:val="000000"/>
              </w:rPr>
              <w:t>相關課程</w:t>
            </w:r>
          </w:p>
          <w:p>
            <w:pPr>
              <w:pStyle w:val="Normal"/>
              <w:widowControl w:val="false"/>
              <w:jc w:val="center"/>
              <w:rPr>
                <w:rFonts w:ascii="標楷體" w:hAnsi="標楷體" w:eastAsia="標楷體"/>
                <w:color w:val="000000"/>
              </w:rPr>
            </w:pPr>
            <w:r>
              <w:rPr>
                <w:rFonts w:ascii="標楷體" w:hAnsi="標楷體" w:eastAsia="標楷體"/>
                <w:color w:val="000000"/>
              </w:rPr>
              <w:t>或活動</w:t>
            </w:r>
          </w:p>
        </w:tc>
        <w:tc>
          <w:tcPr>
            <w:tcW w:w="959" w:type="dxa"/>
            <w:vMerge w:val="restart"/>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ascii="標楷體" w:hAnsi="標楷體" w:eastAsia="標楷體"/>
                <w:color w:val="000000"/>
              </w:rPr>
              <w:t>上</w:t>
            </w:r>
          </w:p>
        </w:tc>
        <w:tc>
          <w:tcPr>
            <w:tcW w:w="1584"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7</w:t>
            </w:r>
          </w:p>
        </w:tc>
        <w:tc>
          <w:tcPr>
            <w:tcW w:w="5904"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ascii="標楷體" w:hAnsi="標楷體" w:eastAsia="標楷體"/>
                <w:color w:val="000000"/>
              </w:rPr>
              <w:t>早自習</w:t>
            </w:r>
          </w:p>
        </w:tc>
        <w:tc>
          <w:tcPr>
            <w:tcW w:w="1848"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1</w:t>
            </w:r>
          </w:p>
        </w:tc>
        <w:tc>
          <w:tcPr>
            <w:tcW w:w="2678"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pPr>
              <w:pStyle w:val="Normal"/>
              <w:widowControl w:val="false"/>
              <w:rPr>
                <w:rFonts w:ascii="標楷體" w:hAnsi="標楷體" w:eastAsia="標楷體"/>
                <w:color w:val="000000"/>
              </w:rPr>
            </w:pPr>
            <w:r>
              <w:rPr>
                <w:rFonts w:ascii="標楷體" w:hAnsi="標楷體" w:eastAsia="標楷體"/>
                <w:color w:val="000000"/>
              </w:rPr>
              <w:t>正式課程外每學年至少</w:t>
            </w:r>
            <w:r>
              <w:rPr>
                <w:rFonts w:eastAsia="標楷體" w:ascii="標楷體" w:hAnsi="標楷體"/>
                <w:color w:val="000000"/>
              </w:rPr>
              <w:t>4</w:t>
            </w:r>
            <w:r>
              <w:rPr>
                <w:rFonts w:ascii="標楷體" w:hAnsi="標楷體" w:eastAsia="標楷體"/>
                <w:color w:val="000000"/>
              </w:rPr>
              <w:t>小時</w:t>
            </w:r>
            <w:r>
              <w:rPr>
                <w:rFonts w:eastAsia="標楷體" w:ascii="標楷體" w:hAnsi="標楷體"/>
                <w:color w:val="000000"/>
              </w:rPr>
              <w:t>(6</w:t>
            </w:r>
            <w:r>
              <w:rPr>
                <w:rFonts w:ascii="標楷體" w:hAnsi="標楷體" w:eastAsia="標楷體"/>
                <w:color w:val="000000"/>
              </w:rPr>
              <w:t>節</w:t>
            </w:r>
            <w:r>
              <w:rPr>
                <w:rFonts w:eastAsia="標楷體" w:ascii="標楷體" w:hAnsi="標楷體"/>
                <w:color w:val="000000"/>
              </w:rPr>
              <w:t>)</w:t>
            </w:r>
          </w:p>
        </w:tc>
      </w:tr>
      <w:tr>
        <w:trPr>
          <w:trHeight w:val="20" w:hRule="atLeast"/>
        </w:trPr>
        <w:tc>
          <w:tcPr>
            <w:tcW w:w="176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9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9-10</w:t>
            </w:r>
          </w:p>
        </w:tc>
        <w:tc>
          <w:tcPr>
            <w:tcW w:w="59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ascii="標楷體" w:hAnsi="標楷體" w:eastAsia="標楷體"/>
                <w:color w:val="000000"/>
              </w:rPr>
              <w:t>彈性課程</w:t>
            </w:r>
          </w:p>
        </w:tc>
        <w:tc>
          <w:tcPr>
            <w:tcW w:w="1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2</w:t>
            </w:r>
          </w:p>
        </w:tc>
        <w:tc>
          <w:tcPr>
            <w:tcW w:w="2678" w:type="dxa"/>
            <w:vMerge w:val="continue"/>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76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9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7</w:t>
            </w:r>
            <w:r>
              <w:rPr>
                <w:rFonts w:ascii="標楷體" w:hAnsi="標楷體" w:eastAsia="標楷體"/>
                <w:color w:val="000000"/>
              </w:rPr>
              <w:t>、</w:t>
            </w:r>
            <w:r>
              <w:rPr>
                <w:rFonts w:eastAsia="標楷體" w:ascii="標楷體" w:hAnsi="標楷體"/>
                <w:color w:val="000000"/>
              </w:rPr>
              <w:t>8</w:t>
            </w:r>
          </w:p>
        </w:tc>
        <w:tc>
          <w:tcPr>
            <w:tcW w:w="59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ascii="標楷體" w:hAnsi="標楷體" w:eastAsia="標楷體"/>
                <w:color w:val="000000"/>
              </w:rPr>
              <w:t>社會</w:t>
            </w:r>
          </w:p>
        </w:tc>
        <w:tc>
          <w:tcPr>
            <w:tcW w:w="1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2</w:t>
            </w:r>
          </w:p>
        </w:tc>
        <w:tc>
          <w:tcPr>
            <w:tcW w:w="2678" w:type="dxa"/>
            <w:vMerge w:val="continue"/>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76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9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15</w:t>
            </w:r>
          </w:p>
        </w:tc>
        <w:tc>
          <w:tcPr>
            <w:tcW w:w="59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ascii="標楷體" w:hAnsi="標楷體" w:eastAsia="標楷體"/>
                <w:color w:val="000000"/>
              </w:rPr>
              <w:t>英語</w:t>
            </w:r>
          </w:p>
        </w:tc>
        <w:tc>
          <w:tcPr>
            <w:tcW w:w="1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1</w:t>
            </w:r>
          </w:p>
        </w:tc>
        <w:tc>
          <w:tcPr>
            <w:tcW w:w="2678" w:type="dxa"/>
            <w:vMerge w:val="continue"/>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76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9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17</w:t>
            </w:r>
            <w:r>
              <w:rPr>
                <w:rFonts w:ascii="標楷體" w:hAnsi="標楷體" w:eastAsia="標楷體"/>
                <w:color w:val="000000"/>
              </w:rPr>
              <w:t>、</w:t>
            </w:r>
            <w:r>
              <w:rPr>
                <w:rFonts w:eastAsia="標楷體" w:ascii="標楷體" w:hAnsi="標楷體"/>
                <w:color w:val="000000"/>
              </w:rPr>
              <w:t>18</w:t>
            </w:r>
          </w:p>
        </w:tc>
        <w:tc>
          <w:tcPr>
            <w:tcW w:w="59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ascii="標楷體" w:hAnsi="標楷體" w:eastAsia="標楷體"/>
                <w:color w:val="000000"/>
              </w:rPr>
              <w:t>國語</w:t>
            </w:r>
          </w:p>
        </w:tc>
        <w:tc>
          <w:tcPr>
            <w:tcW w:w="1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2</w:t>
            </w:r>
          </w:p>
        </w:tc>
        <w:tc>
          <w:tcPr>
            <w:tcW w:w="2678" w:type="dxa"/>
            <w:vMerge w:val="continue"/>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76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959" w:type="dxa"/>
            <w:vMerge w:val="restart"/>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pPr>
            <w:r>
              <w:rPr>
                <w:rFonts w:ascii="標楷體" w:hAnsi="標楷體" w:eastAsia="標楷體"/>
                <w:color w:val="000000"/>
              </w:rPr>
              <w:t>下</w:t>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14</w:t>
            </w:r>
          </w:p>
        </w:tc>
        <w:tc>
          <w:tcPr>
            <w:tcW w:w="59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ascii="標楷體" w:hAnsi="標楷體" w:eastAsia="標楷體"/>
                <w:color w:val="000000"/>
              </w:rPr>
              <w:t>綜合</w:t>
            </w:r>
          </w:p>
        </w:tc>
        <w:tc>
          <w:tcPr>
            <w:tcW w:w="1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1</w:t>
            </w:r>
          </w:p>
        </w:tc>
        <w:tc>
          <w:tcPr>
            <w:tcW w:w="2678" w:type="dxa"/>
            <w:vMerge w:val="continue"/>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76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9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1</w:t>
            </w:r>
          </w:p>
        </w:tc>
        <w:tc>
          <w:tcPr>
            <w:tcW w:w="59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ascii="標楷體" w:hAnsi="標楷體" w:eastAsia="標楷體"/>
                <w:color w:val="000000"/>
              </w:rPr>
              <w:t>閩南語</w:t>
            </w:r>
          </w:p>
        </w:tc>
        <w:tc>
          <w:tcPr>
            <w:tcW w:w="1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1</w:t>
            </w:r>
          </w:p>
        </w:tc>
        <w:tc>
          <w:tcPr>
            <w:tcW w:w="2678" w:type="dxa"/>
            <w:vMerge w:val="continue"/>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76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9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9</w:t>
            </w:r>
          </w:p>
        </w:tc>
        <w:tc>
          <w:tcPr>
            <w:tcW w:w="59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ascii="標楷體" w:hAnsi="標楷體" w:eastAsia="標楷體"/>
                <w:color w:val="000000"/>
              </w:rPr>
              <w:t>國語</w:t>
            </w:r>
          </w:p>
        </w:tc>
        <w:tc>
          <w:tcPr>
            <w:tcW w:w="1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1</w:t>
            </w:r>
          </w:p>
        </w:tc>
        <w:tc>
          <w:tcPr>
            <w:tcW w:w="2678" w:type="dxa"/>
            <w:vMerge w:val="continue"/>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760"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rPr/>
            </w:pPr>
            <w:r>
              <w:rPr/>
            </w:r>
          </w:p>
        </w:tc>
        <w:tc>
          <w:tcPr>
            <w:tcW w:w="959"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pPr>
            <w:r>
              <w:rPr/>
            </w:r>
          </w:p>
        </w:tc>
        <w:tc>
          <w:tcPr>
            <w:tcW w:w="1584"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15-16</w:t>
            </w:r>
          </w:p>
        </w:tc>
        <w:tc>
          <w:tcPr>
            <w:tcW w:w="5904"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snapToGrid w:val="false"/>
              <w:spacing w:lineRule="atLeast" w:line="240"/>
              <w:jc w:val="center"/>
              <w:rPr/>
            </w:pPr>
            <w:r>
              <w:rPr>
                <w:rFonts w:ascii="標楷體" w:hAnsi="標楷體" w:eastAsia="標楷體"/>
                <w:color w:val="000000"/>
              </w:rPr>
              <w:t>彈性課程</w:t>
            </w:r>
          </w:p>
        </w:tc>
        <w:tc>
          <w:tcPr>
            <w:tcW w:w="1848"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2</w:t>
            </w:r>
          </w:p>
        </w:tc>
        <w:tc>
          <w:tcPr>
            <w:tcW w:w="2678" w:type="dxa"/>
            <w:vMerge w:val="continue"/>
            <w:tcBorders>
              <w:top w:val="thickThinMediumGap" w:sz="24" w:space="0" w:color="000000"/>
              <w:left w:val="single" w:sz="4" w:space="0" w:color="000000"/>
              <w:bottom w:val="thickThinMediumGap" w:sz="24" w:space="0" w:color="000000"/>
              <w:right w:val="single" w:sz="4" w:space="0" w:color="000000"/>
            </w:tcBorders>
            <w:vAlign w:val="center"/>
          </w:tcPr>
          <w:p>
            <w:pPr>
              <w:pStyle w:val="Normal"/>
              <w:widowControl w:val="false"/>
              <w:rPr/>
            </w:pPr>
            <w:r>
              <w:rPr/>
            </w:r>
          </w:p>
        </w:tc>
      </w:tr>
      <w:tr>
        <w:trPr>
          <w:trHeight w:val="20" w:hRule="atLeast"/>
        </w:trPr>
        <w:tc>
          <w:tcPr>
            <w:tcW w:w="1760" w:type="dxa"/>
            <w:vMerge w:val="restart"/>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環境教育</w:t>
            </w:r>
          </w:p>
        </w:tc>
        <w:tc>
          <w:tcPr>
            <w:tcW w:w="959" w:type="dxa"/>
            <w:vMerge w:val="restart"/>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ascii="標楷體" w:hAnsi="標楷體" w:eastAsia="標楷體"/>
                <w:color w:val="000000"/>
              </w:rPr>
              <w:t>上</w:t>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2</w:t>
            </w:r>
          </w:p>
        </w:tc>
        <w:tc>
          <w:tcPr>
            <w:tcW w:w="59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ascii="標楷體" w:hAnsi="標楷體" w:eastAsia="標楷體"/>
                <w:color w:val="000000"/>
              </w:rPr>
              <w:t>空污暨空氣品質旗幟宣導（兒童朝會）</w:t>
            </w:r>
          </w:p>
        </w:tc>
        <w:tc>
          <w:tcPr>
            <w:tcW w:w="1848"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1</w:t>
            </w:r>
          </w:p>
        </w:tc>
        <w:tc>
          <w:tcPr>
            <w:tcW w:w="2678" w:type="dxa"/>
            <w:vMerge w:val="restart"/>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ascii="標楷體" w:hAnsi="標楷體" w:eastAsia="標楷體"/>
                <w:color w:val="000000"/>
              </w:rPr>
              <w:t>每年辦理</w:t>
            </w:r>
            <w:r>
              <w:rPr>
                <w:rFonts w:eastAsia="標楷體" w:ascii="標楷體" w:hAnsi="標楷體"/>
                <w:color w:val="000000"/>
              </w:rPr>
              <w:t>4</w:t>
            </w:r>
            <w:r>
              <w:rPr>
                <w:rFonts w:ascii="標楷體" w:hAnsi="標楷體" w:eastAsia="標楷體"/>
                <w:color w:val="000000"/>
              </w:rPr>
              <w:t>小時以上</w:t>
            </w:r>
            <w:r>
              <w:rPr>
                <w:rFonts w:eastAsia="標楷體" w:ascii="標楷體" w:hAnsi="標楷體"/>
                <w:color w:val="000000"/>
              </w:rPr>
              <w:t>(6</w:t>
            </w:r>
            <w:r>
              <w:rPr>
                <w:rFonts w:ascii="標楷體" w:hAnsi="標楷體" w:eastAsia="標楷體"/>
                <w:color w:val="000000"/>
              </w:rPr>
              <w:t>節以上</w:t>
            </w:r>
            <w:r>
              <w:rPr>
                <w:rFonts w:eastAsia="標楷體" w:ascii="標楷體" w:hAnsi="標楷體"/>
                <w:color w:val="000000"/>
              </w:rPr>
              <w:t>)</w:t>
            </w:r>
          </w:p>
        </w:tc>
      </w:tr>
      <w:tr>
        <w:trPr>
          <w:trHeight w:val="20" w:hRule="atLeast"/>
        </w:trPr>
        <w:tc>
          <w:tcPr>
            <w:tcW w:w="176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9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3</w:t>
            </w:r>
          </w:p>
        </w:tc>
        <w:tc>
          <w:tcPr>
            <w:tcW w:w="59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ascii="標楷體" w:hAnsi="標楷體" w:eastAsia="標楷體"/>
                <w:color w:val="000000"/>
              </w:rPr>
              <w:t>防災演練（早自習）</w:t>
            </w:r>
          </w:p>
        </w:tc>
        <w:tc>
          <w:tcPr>
            <w:tcW w:w="1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2</w:t>
            </w:r>
          </w:p>
        </w:tc>
        <w:tc>
          <w:tcPr>
            <w:tcW w:w="26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76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9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1-3</w:t>
            </w:r>
          </w:p>
          <w:p>
            <w:pPr>
              <w:pStyle w:val="Normal"/>
              <w:widowControl w:val="false"/>
              <w:snapToGrid w:val="false"/>
              <w:spacing w:lineRule="atLeast" w:line="240"/>
              <w:jc w:val="center"/>
              <w:rPr/>
            </w:pPr>
            <w:r>
              <w:rPr>
                <w:rFonts w:ascii="標楷體" w:hAnsi="標楷體" w:eastAsia="標楷體"/>
                <w:color w:val="000000"/>
              </w:rPr>
              <w:t>、</w:t>
            </w:r>
            <w:r>
              <w:rPr>
                <w:rFonts w:eastAsia="標楷體" w:ascii="標楷體" w:hAnsi="標楷體"/>
                <w:color w:val="000000"/>
              </w:rPr>
              <w:t>20</w:t>
            </w:r>
          </w:p>
        </w:tc>
        <w:tc>
          <w:tcPr>
            <w:tcW w:w="59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ascii="標楷體" w:hAnsi="標楷體" w:eastAsia="標楷體"/>
                <w:color w:val="000000"/>
              </w:rPr>
              <w:t>國語文</w:t>
            </w:r>
          </w:p>
        </w:tc>
        <w:tc>
          <w:tcPr>
            <w:tcW w:w="1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2</w:t>
            </w:r>
          </w:p>
        </w:tc>
        <w:tc>
          <w:tcPr>
            <w:tcW w:w="26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76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9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1-3</w:t>
            </w:r>
          </w:p>
        </w:tc>
        <w:tc>
          <w:tcPr>
            <w:tcW w:w="59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ascii="標楷體" w:hAnsi="標楷體" w:eastAsia="標楷體"/>
                <w:color w:val="000000"/>
              </w:rPr>
              <w:t>綜合</w:t>
            </w:r>
          </w:p>
        </w:tc>
        <w:tc>
          <w:tcPr>
            <w:tcW w:w="1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1</w:t>
            </w:r>
          </w:p>
        </w:tc>
        <w:tc>
          <w:tcPr>
            <w:tcW w:w="26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76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9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1-3</w:t>
            </w:r>
            <w:r>
              <w:rPr>
                <w:rFonts w:ascii="標楷體" w:hAnsi="標楷體" w:eastAsia="標楷體"/>
                <w:color w:val="000000"/>
              </w:rPr>
              <w:t>、</w:t>
            </w:r>
          </w:p>
          <w:p>
            <w:pPr>
              <w:pStyle w:val="Normal"/>
              <w:widowControl w:val="false"/>
              <w:snapToGrid w:val="false"/>
              <w:spacing w:lineRule="atLeast" w:line="240"/>
              <w:jc w:val="center"/>
              <w:rPr/>
            </w:pPr>
            <w:r>
              <w:rPr>
                <w:rFonts w:eastAsia="標楷體" w:ascii="標楷體" w:hAnsi="標楷體"/>
                <w:color w:val="000000"/>
              </w:rPr>
              <w:t>17-19</w:t>
            </w:r>
          </w:p>
        </w:tc>
        <w:tc>
          <w:tcPr>
            <w:tcW w:w="59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ascii="標楷體" w:hAnsi="標楷體" w:eastAsia="標楷體"/>
                <w:color w:val="000000"/>
              </w:rPr>
              <w:t>數學</w:t>
            </w:r>
          </w:p>
        </w:tc>
        <w:tc>
          <w:tcPr>
            <w:tcW w:w="1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2</w:t>
            </w:r>
          </w:p>
        </w:tc>
        <w:tc>
          <w:tcPr>
            <w:tcW w:w="26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76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9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1-5</w:t>
            </w:r>
            <w:r>
              <w:rPr>
                <w:rFonts w:ascii="標楷體" w:hAnsi="標楷體" w:eastAsia="標楷體"/>
                <w:color w:val="000000"/>
              </w:rPr>
              <w:t>、</w:t>
            </w:r>
          </w:p>
          <w:p>
            <w:pPr>
              <w:pStyle w:val="Normal"/>
              <w:widowControl w:val="false"/>
              <w:snapToGrid w:val="false"/>
              <w:spacing w:lineRule="atLeast" w:line="240"/>
              <w:jc w:val="center"/>
              <w:rPr/>
            </w:pPr>
            <w:r>
              <w:rPr>
                <w:rFonts w:eastAsia="標楷體" w:ascii="標楷體" w:hAnsi="標楷體"/>
                <w:color w:val="000000"/>
              </w:rPr>
              <w:t>11-14</w:t>
            </w:r>
          </w:p>
        </w:tc>
        <w:tc>
          <w:tcPr>
            <w:tcW w:w="59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ascii="標楷體" w:hAnsi="標楷體" w:eastAsia="標楷體"/>
                <w:color w:val="000000"/>
              </w:rPr>
              <w:t>自然</w:t>
            </w:r>
          </w:p>
        </w:tc>
        <w:tc>
          <w:tcPr>
            <w:tcW w:w="1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2</w:t>
            </w:r>
          </w:p>
        </w:tc>
        <w:tc>
          <w:tcPr>
            <w:tcW w:w="26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76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9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3</w:t>
            </w:r>
          </w:p>
        </w:tc>
        <w:tc>
          <w:tcPr>
            <w:tcW w:w="59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ascii="標楷體" w:hAnsi="標楷體" w:eastAsia="標楷體"/>
                <w:color w:val="000000"/>
              </w:rPr>
              <w:t>健康與體育</w:t>
            </w:r>
          </w:p>
        </w:tc>
        <w:tc>
          <w:tcPr>
            <w:tcW w:w="1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1</w:t>
            </w:r>
          </w:p>
        </w:tc>
        <w:tc>
          <w:tcPr>
            <w:tcW w:w="26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76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9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6-9</w:t>
            </w:r>
            <w:r>
              <w:rPr>
                <w:rFonts w:ascii="標楷體" w:hAnsi="標楷體" w:eastAsia="標楷體"/>
                <w:color w:val="000000"/>
              </w:rPr>
              <w:t>、</w:t>
            </w:r>
          </w:p>
          <w:p>
            <w:pPr>
              <w:pStyle w:val="Normal"/>
              <w:widowControl w:val="false"/>
              <w:snapToGrid w:val="false"/>
              <w:spacing w:lineRule="atLeast" w:line="240"/>
              <w:jc w:val="center"/>
              <w:rPr/>
            </w:pPr>
            <w:r>
              <w:rPr>
                <w:rFonts w:eastAsia="標楷體" w:ascii="標楷體" w:hAnsi="標楷體"/>
                <w:color w:val="000000"/>
              </w:rPr>
              <w:t>14-17</w:t>
            </w:r>
          </w:p>
        </w:tc>
        <w:tc>
          <w:tcPr>
            <w:tcW w:w="59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ascii="標楷體" w:hAnsi="標楷體" w:eastAsia="標楷體"/>
                <w:color w:val="000000"/>
              </w:rPr>
              <w:t>客家語</w:t>
            </w:r>
          </w:p>
        </w:tc>
        <w:tc>
          <w:tcPr>
            <w:tcW w:w="1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2</w:t>
            </w:r>
          </w:p>
        </w:tc>
        <w:tc>
          <w:tcPr>
            <w:tcW w:w="26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76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9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17-20</w:t>
            </w:r>
          </w:p>
        </w:tc>
        <w:tc>
          <w:tcPr>
            <w:tcW w:w="59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ascii="標楷體" w:hAnsi="標楷體" w:eastAsia="標楷體"/>
                <w:color w:val="000000"/>
              </w:rPr>
              <w:t>社會</w:t>
            </w:r>
          </w:p>
        </w:tc>
        <w:tc>
          <w:tcPr>
            <w:tcW w:w="1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1</w:t>
            </w:r>
          </w:p>
        </w:tc>
        <w:tc>
          <w:tcPr>
            <w:tcW w:w="26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76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95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ascii="標楷體" w:hAnsi="標楷體" w:eastAsia="標楷體"/>
                <w:color w:val="000000"/>
              </w:rPr>
              <w:t>下</w:t>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4</w:t>
            </w:r>
          </w:p>
        </w:tc>
        <w:tc>
          <w:tcPr>
            <w:tcW w:w="59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ascii="標楷體" w:hAnsi="標楷體" w:eastAsia="標楷體"/>
                <w:color w:val="000000"/>
              </w:rPr>
              <w:t>國家防災日防災演練（早自習）</w:t>
            </w:r>
          </w:p>
        </w:tc>
        <w:tc>
          <w:tcPr>
            <w:tcW w:w="1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4</w:t>
            </w:r>
          </w:p>
        </w:tc>
        <w:tc>
          <w:tcPr>
            <w:tcW w:w="26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76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9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1-5</w:t>
            </w:r>
          </w:p>
        </w:tc>
        <w:tc>
          <w:tcPr>
            <w:tcW w:w="59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ascii="標楷體" w:hAnsi="標楷體" w:eastAsia="標楷體"/>
                <w:color w:val="000000"/>
              </w:rPr>
              <w:t>數學</w:t>
            </w:r>
          </w:p>
        </w:tc>
        <w:tc>
          <w:tcPr>
            <w:tcW w:w="1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2</w:t>
            </w:r>
          </w:p>
        </w:tc>
        <w:tc>
          <w:tcPr>
            <w:tcW w:w="26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76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9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4-9</w:t>
            </w:r>
            <w:r>
              <w:rPr>
                <w:rFonts w:ascii="標楷體" w:hAnsi="標楷體" w:eastAsia="標楷體"/>
                <w:color w:val="000000"/>
              </w:rPr>
              <w:t>、</w:t>
            </w:r>
            <w:r>
              <w:rPr>
                <w:rFonts w:eastAsia="標楷體" w:ascii="標楷體" w:hAnsi="標楷體"/>
                <w:color w:val="000000"/>
              </w:rPr>
              <w:t>15-17</w:t>
            </w:r>
          </w:p>
        </w:tc>
        <w:tc>
          <w:tcPr>
            <w:tcW w:w="59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ascii="標楷體" w:hAnsi="標楷體" w:eastAsia="標楷體"/>
                <w:color w:val="000000"/>
              </w:rPr>
              <w:t>社會</w:t>
            </w:r>
          </w:p>
        </w:tc>
        <w:tc>
          <w:tcPr>
            <w:tcW w:w="1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6</w:t>
            </w:r>
          </w:p>
        </w:tc>
        <w:tc>
          <w:tcPr>
            <w:tcW w:w="26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76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9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3</w:t>
            </w:r>
          </w:p>
        </w:tc>
        <w:tc>
          <w:tcPr>
            <w:tcW w:w="59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ascii="標楷體" w:hAnsi="標楷體" w:eastAsia="標楷體"/>
                <w:color w:val="000000"/>
              </w:rPr>
              <w:t>國語</w:t>
            </w:r>
          </w:p>
        </w:tc>
        <w:tc>
          <w:tcPr>
            <w:tcW w:w="1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1</w:t>
            </w:r>
          </w:p>
        </w:tc>
        <w:tc>
          <w:tcPr>
            <w:tcW w:w="26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76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9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5-6</w:t>
            </w:r>
          </w:p>
        </w:tc>
        <w:tc>
          <w:tcPr>
            <w:tcW w:w="59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ascii="標楷體" w:hAnsi="標楷體" w:eastAsia="標楷體"/>
                <w:color w:val="000000"/>
              </w:rPr>
              <w:t>閩南語</w:t>
            </w:r>
          </w:p>
        </w:tc>
        <w:tc>
          <w:tcPr>
            <w:tcW w:w="1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1</w:t>
            </w:r>
          </w:p>
        </w:tc>
        <w:tc>
          <w:tcPr>
            <w:tcW w:w="26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76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9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7-17</w:t>
            </w:r>
          </w:p>
        </w:tc>
        <w:tc>
          <w:tcPr>
            <w:tcW w:w="59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ascii="標楷體" w:hAnsi="標楷體" w:eastAsia="標楷體"/>
                <w:color w:val="000000"/>
              </w:rPr>
              <w:t>自然</w:t>
            </w:r>
          </w:p>
        </w:tc>
        <w:tc>
          <w:tcPr>
            <w:tcW w:w="1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6</w:t>
            </w:r>
          </w:p>
        </w:tc>
        <w:tc>
          <w:tcPr>
            <w:tcW w:w="26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76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9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10</w:t>
            </w:r>
            <w:r>
              <w:rPr>
                <w:rFonts w:ascii="標楷體" w:hAnsi="標楷體" w:eastAsia="標楷體"/>
                <w:color w:val="000000"/>
              </w:rPr>
              <w:t>、</w:t>
            </w:r>
            <w:r>
              <w:rPr>
                <w:rFonts w:eastAsia="標楷體" w:ascii="標楷體" w:hAnsi="標楷體"/>
                <w:color w:val="000000"/>
              </w:rPr>
              <w:t>14</w:t>
            </w:r>
          </w:p>
        </w:tc>
        <w:tc>
          <w:tcPr>
            <w:tcW w:w="59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ascii="標楷體" w:hAnsi="標楷體" w:eastAsia="標楷體"/>
                <w:color w:val="000000"/>
              </w:rPr>
              <w:t>英語</w:t>
            </w:r>
          </w:p>
        </w:tc>
        <w:tc>
          <w:tcPr>
            <w:tcW w:w="1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1</w:t>
            </w:r>
          </w:p>
        </w:tc>
        <w:tc>
          <w:tcPr>
            <w:tcW w:w="26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760" w:type="dxa"/>
            <w:vMerge w:val="restart"/>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海洋教育</w:t>
            </w:r>
          </w:p>
        </w:tc>
        <w:tc>
          <w:tcPr>
            <w:tcW w:w="959" w:type="dxa"/>
            <w:vMerge w:val="restart"/>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ascii="標楷體" w:hAnsi="標楷體" w:eastAsia="標楷體"/>
                <w:color w:val="000000"/>
              </w:rPr>
              <w:t>上</w:t>
            </w:r>
          </w:p>
        </w:tc>
        <w:tc>
          <w:tcPr>
            <w:tcW w:w="1584"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1-10</w:t>
            </w:r>
          </w:p>
        </w:tc>
        <w:tc>
          <w:tcPr>
            <w:tcW w:w="5904"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ascii="標楷體" w:hAnsi="標楷體" w:eastAsia="標楷體"/>
                <w:color w:val="000000"/>
              </w:rPr>
              <w:t>自然與生活科技</w:t>
            </w:r>
          </w:p>
        </w:tc>
        <w:tc>
          <w:tcPr>
            <w:tcW w:w="1848"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10</w:t>
            </w:r>
          </w:p>
        </w:tc>
        <w:tc>
          <w:tcPr>
            <w:tcW w:w="2678" w:type="dxa"/>
            <w:vMerge w:val="restart"/>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ascii="標楷體" w:hAnsi="標楷體" w:eastAsia="標楷體"/>
                <w:color w:val="000000"/>
              </w:rPr>
              <w:t>每學期低年級</w:t>
            </w:r>
            <w:r>
              <w:rPr>
                <w:rFonts w:eastAsia="標楷體" w:ascii="標楷體" w:hAnsi="標楷體"/>
                <w:color w:val="000000"/>
              </w:rPr>
              <w:t>6</w:t>
            </w:r>
            <w:r>
              <w:rPr>
                <w:rFonts w:ascii="標楷體" w:hAnsi="標楷體" w:eastAsia="標楷體"/>
                <w:color w:val="000000"/>
              </w:rPr>
              <w:t>節以上、中年級</w:t>
            </w:r>
            <w:r>
              <w:rPr>
                <w:rFonts w:eastAsia="標楷體" w:ascii="標楷體" w:hAnsi="標楷體"/>
                <w:color w:val="000000"/>
              </w:rPr>
              <w:t>8</w:t>
            </w:r>
            <w:r>
              <w:rPr>
                <w:rFonts w:ascii="標楷體" w:hAnsi="標楷體" w:eastAsia="標楷體"/>
                <w:color w:val="000000"/>
              </w:rPr>
              <w:t>節以上、高年級</w:t>
            </w:r>
            <w:r>
              <w:rPr>
                <w:rFonts w:eastAsia="標楷體" w:ascii="標楷體" w:hAnsi="標楷體"/>
                <w:color w:val="000000"/>
              </w:rPr>
              <w:t>10</w:t>
            </w:r>
            <w:r>
              <w:rPr>
                <w:rFonts w:ascii="標楷體" w:hAnsi="標楷體" w:eastAsia="標楷體"/>
                <w:color w:val="000000"/>
              </w:rPr>
              <w:t>節以上</w:t>
            </w:r>
          </w:p>
        </w:tc>
      </w:tr>
      <w:tr>
        <w:trPr>
          <w:trHeight w:val="20" w:hRule="atLeast"/>
        </w:trPr>
        <w:tc>
          <w:tcPr>
            <w:tcW w:w="176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9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16</w:t>
            </w:r>
            <w:r>
              <w:rPr>
                <w:rFonts w:ascii="標楷體" w:hAnsi="標楷體" w:eastAsia="標楷體"/>
                <w:color w:val="000000"/>
              </w:rPr>
              <w:t>、</w:t>
            </w:r>
            <w:r>
              <w:rPr>
                <w:rFonts w:eastAsia="標楷體" w:ascii="標楷體" w:hAnsi="標楷體"/>
                <w:color w:val="000000"/>
              </w:rPr>
              <w:t>17</w:t>
            </w:r>
          </w:p>
        </w:tc>
        <w:tc>
          <w:tcPr>
            <w:tcW w:w="59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ascii="標楷體" w:hAnsi="標楷體" w:eastAsia="標楷體"/>
                <w:color w:val="000000"/>
              </w:rPr>
              <w:t>健康與體育</w:t>
            </w:r>
          </w:p>
        </w:tc>
        <w:tc>
          <w:tcPr>
            <w:tcW w:w="1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2</w:t>
            </w:r>
          </w:p>
        </w:tc>
        <w:tc>
          <w:tcPr>
            <w:tcW w:w="26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76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9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18-21</w:t>
            </w:r>
          </w:p>
        </w:tc>
        <w:tc>
          <w:tcPr>
            <w:tcW w:w="59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ascii="標楷體" w:hAnsi="標楷體" w:eastAsia="標楷體"/>
                <w:color w:val="000000"/>
              </w:rPr>
              <w:t>客家語</w:t>
            </w:r>
          </w:p>
        </w:tc>
        <w:tc>
          <w:tcPr>
            <w:tcW w:w="1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3</w:t>
            </w:r>
          </w:p>
        </w:tc>
        <w:tc>
          <w:tcPr>
            <w:tcW w:w="26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760"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rPr/>
            </w:pPr>
            <w:r>
              <w:rPr/>
            </w:r>
          </w:p>
        </w:tc>
        <w:tc>
          <w:tcPr>
            <w:tcW w:w="959" w:type="dxa"/>
            <w:vMerge w:val="restart"/>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pPr>
            <w:r>
              <w:rPr>
                <w:rFonts w:ascii="標楷體" w:hAnsi="標楷體" w:eastAsia="標楷體"/>
                <w:color w:val="000000"/>
              </w:rPr>
              <w:t>下</w:t>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3-11</w:t>
            </w:r>
          </w:p>
        </w:tc>
        <w:tc>
          <w:tcPr>
            <w:tcW w:w="59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ascii="標楷體" w:hAnsi="標楷體" w:eastAsia="標楷體"/>
                <w:color w:val="000000"/>
              </w:rPr>
              <w:t>彈性課程</w:t>
            </w:r>
          </w:p>
        </w:tc>
        <w:tc>
          <w:tcPr>
            <w:tcW w:w="1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9</w:t>
            </w:r>
          </w:p>
        </w:tc>
        <w:tc>
          <w:tcPr>
            <w:tcW w:w="2678"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rPr/>
            </w:pPr>
            <w:r>
              <w:rPr/>
            </w:r>
          </w:p>
        </w:tc>
      </w:tr>
      <w:tr>
        <w:trPr>
          <w:trHeight w:val="20" w:hRule="atLeast"/>
        </w:trPr>
        <w:tc>
          <w:tcPr>
            <w:tcW w:w="1760"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rPr/>
            </w:pPr>
            <w:r>
              <w:rPr/>
            </w:r>
          </w:p>
        </w:tc>
        <w:tc>
          <w:tcPr>
            <w:tcW w:w="959"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pPr>
            <w:r>
              <w:rPr/>
            </w:r>
          </w:p>
        </w:tc>
        <w:tc>
          <w:tcPr>
            <w:tcW w:w="1584"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lineRule="atLeast" w:line="240"/>
              <w:jc w:val="center"/>
              <w:rPr/>
            </w:pPr>
            <w:r>
              <w:rPr>
                <w:rFonts w:eastAsia="標楷體" w:cs="Times New Roman" w:ascii="標楷體" w:hAnsi="標楷體"/>
                <w:color w:val="000000"/>
              </w:rPr>
              <w:t>13-14</w:t>
            </w:r>
          </w:p>
        </w:tc>
        <w:tc>
          <w:tcPr>
            <w:tcW w:w="5904"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lineRule="atLeast" w:line="240"/>
              <w:jc w:val="center"/>
              <w:rPr/>
            </w:pPr>
            <w:r>
              <w:rPr>
                <w:rFonts w:ascii="標楷體" w:hAnsi="標楷體" w:eastAsia="標楷體"/>
                <w:color w:val="000000"/>
              </w:rPr>
              <w:t>彈性課程</w:t>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lineRule="atLeast" w:line="240"/>
              <w:jc w:val="center"/>
              <w:rPr/>
            </w:pPr>
            <w:r>
              <w:rPr>
                <w:rFonts w:eastAsia="標楷體" w:ascii="標楷體" w:hAnsi="標楷體"/>
                <w:color w:val="000000"/>
              </w:rPr>
              <w:t>2</w:t>
            </w:r>
          </w:p>
        </w:tc>
        <w:tc>
          <w:tcPr>
            <w:tcW w:w="2678"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rPr/>
            </w:pPr>
            <w:r>
              <w:rPr/>
            </w:r>
          </w:p>
        </w:tc>
      </w:tr>
      <w:tr>
        <w:trPr>
          <w:trHeight w:val="20" w:hRule="atLeast"/>
        </w:trPr>
        <w:tc>
          <w:tcPr>
            <w:tcW w:w="1760"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rPr/>
            </w:pPr>
            <w:r>
              <w:rPr/>
            </w:r>
          </w:p>
        </w:tc>
        <w:tc>
          <w:tcPr>
            <w:tcW w:w="959"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pPr>
            <w:r>
              <w:rPr/>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4-6</w:t>
            </w:r>
          </w:p>
        </w:tc>
        <w:tc>
          <w:tcPr>
            <w:tcW w:w="59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ascii="標楷體" w:hAnsi="標楷體" w:eastAsia="標楷體"/>
                <w:color w:val="000000"/>
              </w:rPr>
              <w:t>社會</w:t>
            </w:r>
          </w:p>
        </w:tc>
        <w:tc>
          <w:tcPr>
            <w:tcW w:w="1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2</w:t>
            </w:r>
          </w:p>
        </w:tc>
        <w:tc>
          <w:tcPr>
            <w:tcW w:w="2678"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rPr/>
            </w:pPr>
            <w:r>
              <w:rPr/>
            </w:r>
          </w:p>
        </w:tc>
      </w:tr>
      <w:tr>
        <w:trPr>
          <w:trHeight w:val="20" w:hRule="atLeast"/>
        </w:trPr>
        <w:tc>
          <w:tcPr>
            <w:tcW w:w="1760"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rPr/>
            </w:pPr>
            <w:r>
              <w:rPr/>
            </w:r>
          </w:p>
        </w:tc>
        <w:tc>
          <w:tcPr>
            <w:tcW w:w="959"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pPr>
            <w:r>
              <w:rPr/>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8-9</w:t>
            </w:r>
          </w:p>
        </w:tc>
        <w:tc>
          <w:tcPr>
            <w:tcW w:w="59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ascii="標楷體" w:hAnsi="標楷體" w:eastAsia="標楷體"/>
                <w:color w:val="000000"/>
              </w:rPr>
              <w:t>數學</w:t>
            </w:r>
          </w:p>
        </w:tc>
        <w:tc>
          <w:tcPr>
            <w:tcW w:w="1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1</w:t>
            </w:r>
          </w:p>
        </w:tc>
        <w:tc>
          <w:tcPr>
            <w:tcW w:w="2678"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rPr/>
            </w:pPr>
            <w:r>
              <w:rPr/>
            </w:r>
          </w:p>
        </w:tc>
      </w:tr>
      <w:tr>
        <w:trPr>
          <w:trHeight w:val="20" w:hRule="atLeast"/>
        </w:trPr>
        <w:tc>
          <w:tcPr>
            <w:tcW w:w="1760"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rPr/>
            </w:pPr>
            <w:r>
              <w:rPr/>
            </w:r>
          </w:p>
        </w:tc>
        <w:tc>
          <w:tcPr>
            <w:tcW w:w="959"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pPr>
            <w:r>
              <w:rPr/>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11-17</w:t>
            </w:r>
          </w:p>
        </w:tc>
        <w:tc>
          <w:tcPr>
            <w:tcW w:w="59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ascii="標楷體" w:hAnsi="標楷體" w:eastAsia="標楷體"/>
                <w:color w:val="000000"/>
              </w:rPr>
              <w:t>自然</w:t>
            </w:r>
          </w:p>
        </w:tc>
        <w:tc>
          <w:tcPr>
            <w:tcW w:w="1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4</w:t>
            </w:r>
          </w:p>
        </w:tc>
        <w:tc>
          <w:tcPr>
            <w:tcW w:w="2678"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rPr/>
            </w:pPr>
            <w:r>
              <w:rPr/>
            </w:r>
          </w:p>
        </w:tc>
      </w:tr>
      <w:tr>
        <w:trPr>
          <w:trHeight w:val="444" w:hRule="atLeast"/>
        </w:trPr>
        <w:tc>
          <w:tcPr>
            <w:tcW w:w="176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959"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pPr>
            <w:r>
              <w:rPr/>
            </w:r>
          </w:p>
        </w:tc>
        <w:tc>
          <w:tcPr>
            <w:tcW w:w="1584"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15-16</w:t>
            </w:r>
          </w:p>
        </w:tc>
        <w:tc>
          <w:tcPr>
            <w:tcW w:w="5904"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snapToGrid w:val="false"/>
              <w:spacing w:lineRule="atLeast" w:line="240"/>
              <w:jc w:val="center"/>
              <w:rPr/>
            </w:pPr>
            <w:r>
              <w:rPr>
                <w:rFonts w:ascii="標楷體" w:hAnsi="標楷體" w:eastAsia="標楷體"/>
                <w:color w:val="000000"/>
              </w:rPr>
              <w:t>健康與體育</w:t>
            </w:r>
          </w:p>
        </w:tc>
        <w:tc>
          <w:tcPr>
            <w:tcW w:w="1848"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2</w:t>
            </w:r>
          </w:p>
        </w:tc>
        <w:tc>
          <w:tcPr>
            <w:tcW w:w="26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108" w:hRule="atLeast"/>
        </w:trPr>
        <w:tc>
          <w:tcPr>
            <w:tcW w:w="1760"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pPr>
              <w:pStyle w:val="Normal"/>
              <w:widowControl w:val="false"/>
              <w:snapToGrid w:val="false"/>
              <w:ind w:right="-245" w:hanging="0"/>
              <w:rPr>
                <w:rFonts w:ascii="標楷體" w:hAnsi="標楷體" w:eastAsia="標楷體"/>
              </w:rPr>
            </w:pPr>
            <w:r>
              <w:rPr>
                <w:rFonts w:ascii="標楷體" w:hAnsi="標楷體" w:eastAsia="標楷體"/>
                <w:color w:val="000000"/>
              </w:rPr>
              <w:t>安全教育</w:t>
            </w:r>
            <w:r>
              <w:rPr>
                <w:rFonts w:eastAsia="標楷體" w:ascii="標楷體" w:hAnsi="標楷體"/>
                <w:color w:val="000000"/>
              </w:rPr>
              <w:t>(</w:t>
            </w:r>
            <w:r>
              <w:rPr>
                <w:rFonts w:ascii="標楷體" w:hAnsi="標楷體" w:eastAsia="標楷體"/>
                <w:color w:val="000000"/>
              </w:rPr>
              <w:t>交通、防災、水域、防墜、食藥</w:t>
            </w:r>
            <w:r>
              <w:rPr>
                <w:rFonts w:eastAsia="標楷體" w:ascii="標楷體" w:hAnsi="標楷體"/>
                <w:color w:val="000000"/>
              </w:rPr>
              <w:t>)</w:t>
            </w:r>
          </w:p>
        </w:tc>
        <w:tc>
          <w:tcPr>
            <w:tcW w:w="959" w:type="dxa"/>
            <w:vMerge w:val="restart"/>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ascii="標楷體" w:hAnsi="標楷體" w:eastAsia="標楷體"/>
                <w:color w:val="000000"/>
              </w:rPr>
              <w:t>上</w:t>
            </w:r>
          </w:p>
        </w:tc>
        <w:tc>
          <w:tcPr>
            <w:tcW w:w="1584"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4</w:t>
            </w:r>
          </w:p>
        </w:tc>
        <w:tc>
          <w:tcPr>
            <w:tcW w:w="5904"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ascii="標楷體" w:hAnsi="標楷體" w:eastAsia="標楷體"/>
                <w:color w:val="000000"/>
              </w:rPr>
              <w:t>國家防災日防災演練（早自習）</w:t>
            </w:r>
          </w:p>
        </w:tc>
        <w:tc>
          <w:tcPr>
            <w:tcW w:w="1848"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4</w:t>
            </w:r>
          </w:p>
        </w:tc>
        <w:tc>
          <w:tcPr>
            <w:tcW w:w="2678"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pPr>
              <w:pStyle w:val="Normal"/>
              <w:widowControl w:val="false"/>
              <w:rPr>
                <w:rFonts w:ascii="標楷體" w:hAnsi="標楷體" w:eastAsia="標楷體"/>
                <w:color w:val="000000"/>
              </w:rPr>
            </w:pPr>
            <w:r>
              <w:rPr>
                <w:rFonts w:ascii="標楷體" w:hAnsi="標楷體" w:eastAsia="標楷體"/>
                <w:color w:val="000000"/>
              </w:rPr>
              <w:t>每學期至少一場次校園疏散避難演練、一場次災害防救教育主題活動</w:t>
            </w:r>
          </w:p>
        </w:tc>
      </w:tr>
      <w:tr>
        <w:trPr>
          <w:trHeight w:val="204" w:hRule="atLeast"/>
        </w:trPr>
        <w:tc>
          <w:tcPr>
            <w:tcW w:w="1760" w:type="dxa"/>
            <w:vMerge w:val="continue"/>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9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1-5</w:t>
            </w:r>
          </w:p>
        </w:tc>
        <w:tc>
          <w:tcPr>
            <w:tcW w:w="59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ascii="標楷體" w:hAnsi="標楷體" w:eastAsia="標楷體"/>
                <w:color w:val="000000"/>
              </w:rPr>
              <w:t>自然與生活科技</w:t>
            </w:r>
          </w:p>
        </w:tc>
        <w:tc>
          <w:tcPr>
            <w:tcW w:w="1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5</w:t>
            </w:r>
          </w:p>
        </w:tc>
        <w:tc>
          <w:tcPr>
            <w:tcW w:w="2678" w:type="dxa"/>
            <w:vMerge w:val="continue"/>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4" w:hRule="atLeast"/>
        </w:trPr>
        <w:tc>
          <w:tcPr>
            <w:tcW w:w="1760" w:type="dxa"/>
            <w:vMerge w:val="continue"/>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9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12</w:t>
            </w:r>
          </w:p>
        </w:tc>
        <w:tc>
          <w:tcPr>
            <w:tcW w:w="59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ascii="標楷體" w:hAnsi="標楷體" w:eastAsia="標楷體"/>
                <w:color w:val="000000"/>
              </w:rPr>
              <w:t>國語文</w:t>
            </w:r>
          </w:p>
        </w:tc>
        <w:tc>
          <w:tcPr>
            <w:tcW w:w="1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1</w:t>
            </w:r>
          </w:p>
        </w:tc>
        <w:tc>
          <w:tcPr>
            <w:tcW w:w="2678" w:type="dxa"/>
            <w:vMerge w:val="continue"/>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76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959" w:type="dxa"/>
            <w:vMerge w:val="restart"/>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pPr>
            <w:r>
              <w:rPr>
                <w:rFonts w:ascii="標楷體" w:hAnsi="標楷體" w:eastAsia="標楷體"/>
                <w:color w:val="000000"/>
              </w:rPr>
              <w:t>下</w:t>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3</w:t>
            </w:r>
          </w:p>
        </w:tc>
        <w:tc>
          <w:tcPr>
            <w:tcW w:w="59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ascii="標楷體" w:hAnsi="標楷體" w:eastAsia="標楷體"/>
                <w:color w:val="000000"/>
              </w:rPr>
              <w:t>防災演練（早自習）</w:t>
            </w:r>
          </w:p>
        </w:tc>
        <w:tc>
          <w:tcPr>
            <w:tcW w:w="1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2</w:t>
            </w:r>
          </w:p>
        </w:tc>
        <w:tc>
          <w:tcPr>
            <w:tcW w:w="26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3" w:hRule="atLeast"/>
        </w:trPr>
        <w:tc>
          <w:tcPr>
            <w:tcW w:w="1760"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rPr/>
            </w:pPr>
            <w:r>
              <w:rPr/>
            </w:r>
          </w:p>
        </w:tc>
        <w:tc>
          <w:tcPr>
            <w:tcW w:w="959"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pPr>
            <w:r>
              <w:rPr/>
            </w:r>
          </w:p>
        </w:tc>
        <w:tc>
          <w:tcPr>
            <w:tcW w:w="1584"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17</w:t>
            </w:r>
          </w:p>
        </w:tc>
        <w:tc>
          <w:tcPr>
            <w:tcW w:w="5904"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snapToGrid w:val="false"/>
              <w:spacing w:lineRule="atLeast" w:line="240"/>
              <w:jc w:val="center"/>
              <w:rPr/>
            </w:pPr>
            <w:r>
              <w:rPr>
                <w:rFonts w:ascii="標楷體" w:hAnsi="標楷體" w:eastAsia="標楷體"/>
                <w:color w:val="000000"/>
              </w:rPr>
              <w:t>消防體驗（彈性學習節數）</w:t>
            </w:r>
          </w:p>
        </w:tc>
        <w:tc>
          <w:tcPr>
            <w:tcW w:w="1848"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2</w:t>
            </w:r>
          </w:p>
        </w:tc>
        <w:tc>
          <w:tcPr>
            <w:tcW w:w="2678"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rPr/>
            </w:pPr>
            <w:r>
              <w:rPr/>
            </w:r>
          </w:p>
        </w:tc>
      </w:tr>
      <w:tr>
        <w:trPr>
          <w:trHeight w:val="20" w:hRule="atLeast"/>
        </w:trPr>
        <w:tc>
          <w:tcPr>
            <w:tcW w:w="1760" w:type="dxa"/>
            <w:vMerge w:val="restart"/>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hd w:fill="FFFFFF" w:val="clear"/>
              </w:rPr>
            </w:pPr>
            <w:r>
              <w:rPr>
                <w:rFonts w:ascii="標楷體" w:hAnsi="標楷體" w:eastAsia="標楷體"/>
                <w:color w:val="000000"/>
                <w:shd w:fill="FFFFFF" w:val="clear"/>
              </w:rPr>
              <w:t>防制</w:t>
            </w:r>
          </w:p>
          <w:p>
            <w:pPr>
              <w:pStyle w:val="Normal"/>
              <w:widowControl w:val="false"/>
              <w:jc w:val="center"/>
              <w:rPr>
                <w:rFonts w:ascii="標楷體" w:hAnsi="標楷體" w:eastAsia="標楷體"/>
                <w:color w:val="000000"/>
                <w:shd w:fill="FFFFFF" w:val="clear"/>
              </w:rPr>
            </w:pPr>
            <w:r>
              <w:rPr>
                <w:rFonts w:ascii="標楷體" w:hAnsi="標楷體" w:eastAsia="標楷體"/>
                <w:color w:val="000000"/>
                <w:shd w:fill="FFFFFF" w:val="clear"/>
              </w:rPr>
              <w:t>藥物濫用</w:t>
            </w:r>
          </w:p>
        </w:tc>
        <w:tc>
          <w:tcPr>
            <w:tcW w:w="959" w:type="dxa"/>
            <w:vMerge w:val="restart"/>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ascii="標楷體" w:hAnsi="標楷體" w:eastAsia="標楷體"/>
                <w:color w:val="000000"/>
              </w:rPr>
              <w:t>上</w:t>
            </w:r>
          </w:p>
        </w:tc>
        <w:tc>
          <w:tcPr>
            <w:tcW w:w="1584"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2</w:t>
            </w:r>
          </w:p>
        </w:tc>
        <w:tc>
          <w:tcPr>
            <w:tcW w:w="5904"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ascii="標楷體" w:hAnsi="標楷體" w:eastAsia="標楷體"/>
                <w:color w:val="000000"/>
              </w:rPr>
              <w:t>友善校園週反毒宣導（早自習）</w:t>
            </w:r>
          </w:p>
        </w:tc>
        <w:tc>
          <w:tcPr>
            <w:tcW w:w="1848"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1</w:t>
            </w:r>
          </w:p>
        </w:tc>
        <w:tc>
          <w:tcPr>
            <w:tcW w:w="2678" w:type="dxa"/>
            <w:vMerge w:val="restart"/>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hd w:fill="FFFFFF" w:val="clear"/>
              </w:rPr>
            </w:pPr>
            <w:r>
              <w:rPr>
                <w:rFonts w:ascii="標楷體" w:hAnsi="標楷體" w:eastAsia="標楷體"/>
                <w:color w:val="000000"/>
                <w:shd w:fill="FFFFFF" w:val="clear"/>
              </w:rPr>
              <w:t>健康與體育</w:t>
            </w:r>
          </w:p>
          <w:p>
            <w:pPr>
              <w:pStyle w:val="Normal"/>
              <w:widowControl w:val="false"/>
              <w:rPr>
                <w:rFonts w:ascii="標楷體" w:hAnsi="標楷體" w:eastAsia="標楷體"/>
                <w:color w:val="000000"/>
                <w:shd w:fill="FFFFFF" w:val="clear"/>
              </w:rPr>
            </w:pPr>
            <w:r>
              <w:rPr>
                <w:rFonts w:ascii="標楷體" w:hAnsi="標楷體" w:eastAsia="標楷體"/>
                <w:color w:val="000000"/>
                <w:shd w:fill="FFFFFF" w:val="clear"/>
              </w:rPr>
              <w:t>至少</w:t>
            </w:r>
            <w:r>
              <w:rPr>
                <w:rFonts w:eastAsia="標楷體" w:ascii="標楷體" w:hAnsi="標楷體"/>
                <w:color w:val="000000"/>
                <w:shd w:fill="FFFFFF" w:val="clear"/>
              </w:rPr>
              <w:t>1</w:t>
            </w:r>
            <w:r>
              <w:rPr>
                <w:rFonts w:ascii="標楷體" w:hAnsi="標楷體" w:eastAsia="標楷體"/>
                <w:color w:val="000000"/>
                <w:shd w:fill="FFFFFF" w:val="clear"/>
              </w:rPr>
              <w:t>節</w:t>
            </w:r>
          </w:p>
        </w:tc>
      </w:tr>
      <w:tr>
        <w:trPr>
          <w:trHeight w:val="20" w:hRule="atLeast"/>
        </w:trPr>
        <w:tc>
          <w:tcPr>
            <w:tcW w:w="176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9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4~19</w:t>
            </w:r>
          </w:p>
        </w:tc>
        <w:tc>
          <w:tcPr>
            <w:tcW w:w="59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ascii="標楷體" w:hAnsi="標楷體" w:eastAsia="標楷體"/>
                <w:color w:val="000000"/>
              </w:rPr>
              <w:t>高年級入班反毒宣導</w:t>
            </w:r>
          </w:p>
        </w:tc>
        <w:tc>
          <w:tcPr>
            <w:tcW w:w="1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1</w:t>
            </w:r>
          </w:p>
        </w:tc>
        <w:tc>
          <w:tcPr>
            <w:tcW w:w="26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135" w:hRule="atLeast"/>
        </w:trPr>
        <w:tc>
          <w:tcPr>
            <w:tcW w:w="176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95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ascii="標楷體" w:hAnsi="標楷體" w:eastAsia="標楷體"/>
                <w:color w:val="000000"/>
              </w:rPr>
              <w:t>下</w:t>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2</w:t>
            </w:r>
          </w:p>
        </w:tc>
        <w:tc>
          <w:tcPr>
            <w:tcW w:w="59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ascii="標楷體" w:hAnsi="標楷體" w:eastAsia="標楷體"/>
                <w:color w:val="000000"/>
              </w:rPr>
              <w:t>友善校園週反毒宣導（早自習）</w:t>
            </w:r>
          </w:p>
        </w:tc>
        <w:tc>
          <w:tcPr>
            <w:tcW w:w="1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1</w:t>
            </w:r>
          </w:p>
        </w:tc>
        <w:tc>
          <w:tcPr>
            <w:tcW w:w="26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135" w:hRule="atLeast"/>
        </w:trPr>
        <w:tc>
          <w:tcPr>
            <w:tcW w:w="176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9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4~19</w:t>
            </w:r>
          </w:p>
        </w:tc>
        <w:tc>
          <w:tcPr>
            <w:tcW w:w="59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ascii="標楷體" w:hAnsi="標楷體" w:eastAsia="標楷體"/>
                <w:color w:val="000000"/>
              </w:rPr>
              <w:t>高年級入班反毒宣導</w:t>
            </w:r>
          </w:p>
        </w:tc>
        <w:tc>
          <w:tcPr>
            <w:tcW w:w="1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1</w:t>
            </w:r>
          </w:p>
        </w:tc>
        <w:tc>
          <w:tcPr>
            <w:tcW w:w="26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438" w:hRule="atLeast"/>
        </w:trPr>
        <w:tc>
          <w:tcPr>
            <w:tcW w:w="1760"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shd w:fill="FFFFFF" w:val="clear"/>
              </w:rPr>
            </w:pPr>
            <w:r>
              <w:rPr>
                <w:rFonts w:ascii="標楷體" w:hAnsi="標楷體" w:eastAsia="標楷體"/>
                <w:color w:val="000000"/>
                <w:shd w:fill="FFFFFF" w:val="clear"/>
              </w:rPr>
              <w:t>資訊倫理</w:t>
            </w:r>
          </w:p>
          <w:p>
            <w:pPr>
              <w:pStyle w:val="Normal"/>
              <w:widowControl w:val="false"/>
              <w:jc w:val="center"/>
              <w:rPr>
                <w:rFonts w:ascii="標楷體" w:hAnsi="標楷體" w:eastAsia="標楷體"/>
                <w:color w:val="000000"/>
                <w:shd w:fill="FFFFFF" w:val="clear"/>
              </w:rPr>
            </w:pPr>
            <w:r>
              <w:rPr>
                <w:rFonts w:ascii="標楷體" w:hAnsi="標楷體" w:eastAsia="標楷體"/>
                <w:color w:val="000000"/>
                <w:shd w:fill="FFFFFF" w:val="clear"/>
              </w:rPr>
              <w:t>教育</w:t>
            </w:r>
          </w:p>
        </w:tc>
        <w:tc>
          <w:tcPr>
            <w:tcW w:w="959"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ascii="標楷體" w:hAnsi="標楷體" w:eastAsia="標楷體"/>
                <w:color w:val="000000"/>
              </w:rPr>
              <w:t>上</w:t>
            </w:r>
          </w:p>
        </w:tc>
        <w:tc>
          <w:tcPr>
            <w:tcW w:w="1584"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1-2</w:t>
            </w:r>
          </w:p>
        </w:tc>
        <w:tc>
          <w:tcPr>
            <w:tcW w:w="5904"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ascii="標楷體" w:hAnsi="標楷體" w:eastAsia="標楷體"/>
                <w:color w:val="000000"/>
              </w:rPr>
              <w:t>健康與體育</w:t>
            </w:r>
          </w:p>
        </w:tc>
        <w:tc>
          <w:tcPr>
            <w:tcW w:w="1848"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2</w:t>
            </w:r>
          </w:p>
        </w:tc>
        <w:tc>
          <w:tcPr>
            <w:tcW w:w="2678"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pPr>
              <w:pStyle w:val="Normal"/>
              <w:widowControl w:val="false"/>
              <w:rPr>
                <w:rFonts w:ascii="標楷體" w:hAnsi="標楷體" w:eastAsia="標楷體"/>
                <w:color w:val="000000"/>
                <w:shd w:fill="FFFFFF" w:val="clear"/>
              </w:rPr>
            </w:pPr>
            <w:r>
              <w:rPr>
                <w:rFonts w:ascii="標楷體" w:hAnsi="標楷體" w:eastAsia="標楷體"/>
                <w:color w:val="000000"/>
                <w:shd w:fill="FFFFFF" w:val="clear"/>
              </w:rPr>
              <w:t>至少</w:t>
            </w:r>
            <w:r>
              <w:rPr>
                <w:rFonts w:eastAsia="標楷體" w:ascii="標楷體" w:hAnsi="標楷體"/>
                <w:color w:val="000000"/>
                <w:shd w:fill="FFFFFF" w:val="clear"/>
              </w:rPr>
              <w:t>1</w:t>
            </w:r>
            <w:r>
              <w:rPr>
                <w:rFonts w:ascii="標楷體" w:hAnsi="標楷體" w:eastAsia="標楷體"/>
                <w:color w:val="000000"/>
                <w:shd w:fill="FFFFFF" w:val="clear"/>
              </w:rPr>
              <w:t>節</w:t>
            </w:r>
          </w:p>
        </w:tc>
      </w:tr>
      <w:tr>
        <w:trPr>
          <w:trHeight w:val="149" w:hRule="atLeast"/>
        </w:trPr>
        <w:tc>
          <w:tcPr>
            <w:tcW w:w="176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959" w:type="dxa"/>
            <w:vMerge w:val="restart"/>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pPr>
            <w:r>
              <w:rPr>
                <w:rFonts w:ascii="標楷體" w:hAnsi="標楷體" w:eastAsia="標楷體"/>
                <w:color w:val="000000"/>
              </w:rPr>
              <w:t>下</w:t>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7-17</w:t>
            </w:r>
          </w:p>
        </w:tc>
        <w:tc>
          <w:tcPr>
            <w:tcW w:w="59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ascii="標楷體" w:hAnsi="標楷體" w:eastAsia="標楷體"/>
                <w:color w:val="000000"/>
              </w:rPr>
              <w:t>自然與生活科技</w:t>
            </w:r>
          </w:p>
        </w:tc>
        <w:tc>
          <w:tcPr>
            <w:tcW w:w="1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7</w:t>
            </w:r>
          </w:p>
        </w:tc>
        <w:tc>
          <w:tcPr>
            <w:tcW w:w="26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149" w:hRule="atLeast"/>
        </w:trPr>
        <w:tc>
          <w:tcPr>
            <w:tcW w:w="176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9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8</w:t>
            </w:r>
            <w:r>
              <w:rPr>
                <w:rFonts w:ascii="標楷體" w:hAnsi="標楷體" w:eastAsia="標楷體"/>
                <w:color w:val="000000"/>
              </w:rPr>
              <w:t>、</w:t>
            </w:r>
            <w:r>
              <w:rPr>
                <w:rFonts w:eastAsia="標楷體" w:ascii="標楷體" w:hAnsi="標楷體"/>
                <w:color w:val="000000"/>
              </w:rPr>
              <w:t>9</w:t>
            </w:r>
          </w:p>
        </w:tc>
        <w:tc>
          <w:tcPr>
            <w:tcW w:w="59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ascii="標楷體" w:hAnsi="標楷體" w:eastAsia="標楷體"/>
                <w:color w:val="000000"/>
              </w:rPr>
              <w:t>社會</w:t>
            </w:r>
          </w:p>
        </w:tc>
        <w:tc>
          <w:tcPr>
            <w:tcW w:w="1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1</w:t>
            </w:r>
          </w:p>
        </w:tc>
        <w:tc>
          <w:tcPr>
            <w:tcW w:w="26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149" w:hRule="atLeast"/>
        </w:trPr>
        <w:tc>
          <w:tcPr>
            <w:tcW w:w="1760"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rPr/>
            </w:pPr>
            <w:r>
              <w:rPr/>
            </w:r>
          </w:p>
        </w:tc>
        <w:tc>
          <w:tcPr>
            <w:tcW w:w="959"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pPr>
            <w:r>
              <w:rPr/>
            </w:r>
          </w:p>
        </w:tc>
        <w:tc>
          <w:tcPr>
            <w:tcW w:w="1584"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3</w:t>
            </w:r>
            <w:r>
              <w:rPr>
                <w:rFonts w:ascii="標楷體" w:hAnsi="標楷體" w:eastAsia="標楷體"/>
                <w:color w:val="000000"/>
              </w:rPr>
              <w:t>、</w:t>
            </w:r>
            <w:r>
              <w:rPr>
                <w:rFonts w:eastAsia="標楷體" w:ascii="標楷體" w:hAnsi="標楷體"/>
                <w:color w:val="000000"/>
              </w:rPr>
              <w:t>13</w:t>
            </w:r>
          </w:p>
        </w:tc>
        <w:tc>
          <w:tcPr>
            <w:tcW w:w="5904"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snapToGrid w:val="false"/>
              <w:spacing w:lineRule="atLeast" w:line="240"/>
              <w:jc w:val="center"/>
              <w:rPr/>
            </w:pPr>
            <w:r>
              <w:rPr>
                <w:rFonts w:ascii="標楷體" w:hAnsi="標楷體" w:eastAsia="標楷體"/>
                <w:color w:val="000000"/>
              </w:rPr>
              <w:t>健康與體育</w:t>
            </w:r>
          </w:p>
        </w:tc>
        <w:tc>
          <w:tcPr>
            <w:tcW w:w="1848"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snapToGrid w:val="false"/>
              <w:spacing w:lineRule="atLeast" w:line="240"/>
              <w:jc w:val="center"/>
              <w:rPr/>
            </w:pPr>
            <w:r>
              <w:rPr>
                <w:rFonts w:eastAsia="標楷體" w:ascii="標楷體" w:hAnsi="標楷體"/>
                <w:color w:val="000000"/>
              </w:rPr>
              <w:t>1</w:t>
            </w:r>
          </w:p>
        </w:tc>
        <w:tc>
          <w:tcPr>
            <w:tcW w:w="2678"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rPr/>
            </w:pPr>
            <w:r>
              <w:rPr/>
            </w:r>
          </w:p>
        </w:tc>
      </w:tr>
      <w:tr>
        <w:trPr>
          <w:trHeight w:val="135" w:hRule="atLeast"/>
        </w:trPr>
        <w:tc>
          <w:tcPr>
            <w:tcW w:w="1760"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生命教育</w:t>
            </w:r>
          </w:p>
        </w:tc>
        <w:tc>
          <w:tcPr>
            <w:tcW w:w="959" w:type="dxa"/>
            <w:vMerge w:val="restart"/>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ascii="標楷體" w:hAnsi="標楷體" w:eastAsia="標楷體"/>
                <w:color w:val="000000"/>
              </w:rPr>
              <w:t>上</w:t>
            </w:r>
          </w:p>
        </w:tc>
        <w:tc>
          <w:tcPr>
            <w:tcW w:w="1584"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eastAsia="標楷體" w:ascii="標楷體" w:hAnsi="標楷體"/>
                <w:color w:val="000000"/>
              </w:rPr>
              <w:t>8</w:t>
            </w:r>
          </w:p>
        </w:tc>
        <w:tc>
          <w:tcPr>
            <w:tcW w:w="5904"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ascii="標楷體" w:hAnsi="標楷體" w:eastAsia="標楷體"/>
                <w:color w:val="000000"/>
              </w:rPr>
              <w:t>國語</w:t>
            </w:r>
          </w:p>
        </w:tc>
        <w:tc>
          <w:tcPr>
            <w:tcW w:w="1848"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eastAsia="標楷體" w:ascii="標楷體" w:hAnsi="標楷體"/>
                <w:color w:val="000000"/>
              </w:rPr>
              <w:t>1</w:t>
            </w:r>
          </w:p>
        </w:tc>
        <w:tc>
          <w:tcPr>
            <w:tcW w:w="2678" w:type="dxa"/>
            <w:vMerge w:val="restart"/>
            <w:tcBorders>
              <w:top w:val="thickThinMediumGap" w:sz="24" w:space="0" w:color="000000"/>
              <w:left w:val="single" w:sz="4" w:space="0" w:color="000000"/>
              <w:bottom w:val="thickThinMediumGap" w:sz="24" w:space="0" w:color="000000"/>
              <w:right w:val="single" w:sz="4" w:space="0" w:color="000000"/>
            </w:tcBorders>
            <w:vAlign w:val="center"/>
          </w:tcPr>
          <w:p>
            <w:pPr>
              <w:pStyle w:val="Normal"/>
              <w:widowControl w:val="false"/>
              <w:rPr>
                <w:rFonts w:ascii="標楷體" w:hAnsi="標楷體" w:eastAsia="標楷體"/>
                <w:color w:val="000000"/>
              </w:rPr>
            </w:pPr>
            <w:r>
              <w:rPr>
                <w:rFonts w:ascii="標楷體" w:hAnsi="標楷體" w:eastAsia="標楷體"/>
                <w:color w:val="000000"/>
              </w:rPr>
              <w:t>融入課程議題</w:t>
            </w:r>
          </w:p>
        </w:tc>
      </w:tr>
      <w:tr>
        <w:trPr>
          <w:trHeight w:val="163" w:hRule="atLeast"/>
        </w:trPr>
        <w:tc>
          <w:tcPr>
            <w:tcW w:w="176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9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eastAsia="標楷體" w:ascii="標楷體" w:hAnsi="標楷體"/>
                <w:color w:val="000000"/>
              </w:rPr>
              <w:t>9-10</w:t>
            </w:r>
          </w:p>
        </w:tc>
        <w:tc>
          <w:tcPr>
            <w:tcW w:w="59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ascii="標楷體" w:hAnsi="標楷體" w:eastAsia="標楷體"/>
                <w:color w:val="000000"/>
              </w:rPr>
              <w:t>社會</w:t>
            </w:r>
          </w:p>
        </w:tc>
        <w:tc>
          <w:tcPr>
            <w:tcW w:w="1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eastAsia="標楷體" w:ascii="標楷體" w:hAnsi="標楷體"/>
                <w:color w:val="000000"/>
              </w:rPr>
              <w:t>2</w:t>
            </w:r>
          </w:p>
        </w:tc>
        <w:tc>
          <w:tcPr>
            <w:tcW w:w="26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163" w:hRule="atLeast"/>
        </w:trPr>
        <w:tc>
          <w:tcPr>
            <w:tcW w:w="176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9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eastAsia="標楷體" w:ascii="標楷體" w:hAnsi="標楷體"/>
                <w:color w:val="000000"/>
              </w:rPr>
              <w:t>1-3</w:t>
            </w:r>
          </w:p>
        </w:tc>
        <w:tc>
          <w:tcPr>
            <w:tcW w:w="59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ascii="標楷體" w:hAnsi="標楷體" w:eastAsia="標楷體"/>
                <w:color w:val="000000"/>
              </w:rPr>
              <w:t>閩南語</w:t>
            </w:r>
          </w:p>
        </w:tc>
        <w:tc>
          <w:tcPr>
            <w:tcW w:w="1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eastAsia="標楷體" w:ascii="標楷體" w:hAnsi="標楷體"/>
                <w:color w:val="000000"/>
              </w:rPr>
              <w:t>1</w:t>
            </w:r>
          </w:p>
        </w:tc>
        <w:tc>
          <w:tcPr>
            <w:tcW w:w="26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163" w:hRule="atLeast"/>
        </w:trPr>
        <w:tc>
          <w:tcPr>
            <w:tcW w:w="176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9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eastAsia="標楷體" w:ascii="標楷體" w:hAnsi="標楷體"/>
                <w:color w:val="000000"/>
              </w:rPr>
              <w:t>1-5</w:t>
            </w:r>
            <w:r>
              <w:rPr>
                <w:rFonts w:ascii="標楷體" w:hAnsi="標楷體" w:eastAsia="標楷體"/>
                <w:color w:val="000000"/>
              </w:rPr>
              <w:t>、</w:t>
            </w:r>
          </w:p>
          <w:p>
            <w:pPr>
              <w:pStyle w:val="Normal"/>
              <w:widowControl w:val="false"/>
              <w:jc w:val="center"/>
              <w:rPr/>
            </w:pPr>
            <w:r>
              <w:rPr>
                <w:rFonts w:eastAsia="標楷體" w:ascii="標楷體" w:hAnsi="標楷體"/>
                <w:color w:val="000000"/>
              </w:rPr>
              <w:t>11-21</w:t>
            </w:r>
          </w:p>
        </w:tc>
        <w:tc>
          <w:tcPr>
            <w:tcW w:w="59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ascii="標楷體" w:hAnsi="標楷體" w:eastAsia="標楷體"/>
                <w:color w:val="000000"/>
              </w:rPr>
              <w:t>自然與生活科技</w:t>
            </w:r>
          </w:p>
        </w:tc>
        <w:tc>
          <w:tcPr>
            <w:tcW w:w="1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eastAsia="標楷體" w:ascii="標楷體" w:hAnsi="標楷體"/>
                <w:color w:val="000000"/>
              </w:rPr>
              <w:t>2</w:t>
            </w:r>
          </w:p>
        </w:tc>
        <w:tc>
          <w:tcPr>
            <w:tcW w:w="26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163" w:hRule="atLeast"/>
        </w:trPr>
        <w:tc>
          <w:tcPr>
            <w:tcW w:w="176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9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eastAsia="標楷體" w:ascii="標楷體" w:hAnsi="標楷體"/>
                <w:color w:val="000000"/>
              </w:rPr>
              <w:t>1-7</w:t>
            </w:r>
            <w:r>
              <w:rPr>
                <w:rFonts w:ascii="標楷體" w:hAnsi="標楷體" w:eastAsia="標楷體"/>
                <w:color w:val="000000"/>
              </w:rPr>
              <w:t>、</w:t>
            </w:r>
          </w:p>
          <w:p>
            <w:pPr>
              <w:pStyle w:val="Normal"/>
              <w:widowControl w:val="false"/>
              <w:jc w:val="center"/>
              <w:rPr/>
            </w:pPr>
            <w:r>
              <w:rPr>
                <w:rFonts w:eastAsia="標楷體" w:ascii="標楷體" w:hAnsi="標楷體"/>
                <w:color w:val="000000"/>
              </w:rPr>
              <w:t>20</w:t>
            </w:r>
            <w:r>
              <w:rPr>
                <w:rFonts w:ascii="標楷體" w:hAnsi="標楷體" w:eastAsia="標楷體"/>
                <w:color w:val="000000"/>
              </w:rPr>
              <w:t>、</w:t>
            </w:r>
            <w:r>
              <w:rPr>
                <w:rFonts w:eastAsia="標楷體" w:ascii="標楷體" w:hAnsi="標楷體"/>
                <w:color w:val="000000"/>
              </w:rPr>
              <w:t>21</w:t>
            </w:r>
          </w:p>
        </w:tc>
        <w:tc>
          <w:tcPr>
            <w:tcW w:w="59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ascii="標楷體" w:hAnsi="標楷體" w:eastAsia="標楷體"/>
                <w:color w:val="000000"/>
              </w:rPr>
              <w:t>綜合</w:t>
            </w:r>
          </w:p>
        </w:tc>
        <w:tc>
          <w:tcPr>
            <w:tcW w:w="1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eastAsia="標楷體" w:ascii="標楷體" w:hAnsi="標楷體"/>
                <w:color w:val="000000"/>
              </w:rPr>
              <w:t>3</w:t>
            </w:r>
          </w:p>
        </w:tc>
        <w:tc>
          <w:tcPr>
            <w:tcW w:w="26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163" w:hRule="atLeast"/>
        </w:trPr>
        <w:tc>
          <w:tcPr>
            <w:tcW w:w="176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9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eastAsia="標楷體" w:ascii="標楷體" w:hAnsi="標楷體"/>
                <w:color w:val="000000"/>
              </w:rPr>
              <w:t>3</w:t>
            </w:r>
            <w:r>
              <w:rPr>
                <w:rFonts w:ascii="標楷體" w:hAnsi="標楷體" w:eastAsia="標楷體"/>
                <w:color w:val="000000"/>
              </w:rPr>
              <w:t>、</w:t>
            </w:r>
            <w:r>
              <w:rPr>
                <w:rFonts w:eastAsia="標楷體" w:ascii="標楷體" w:hAnsi="標楷體"/>
                <w:color w:val="000000"/>
              </w:rPr>
              <w:t>4</w:t>
            </w:r>
            <w:r>
              <w:rPr>
                <w:rFonts w:ascii="標楷體" w:hAnsi="標楷體" w:eastAsia="標楷體"/>
                <w:color w:val="000000"/>
              </w:rPr>
              <w:t>、</w:t>
            </w:r>
            <w:r>
              <w:rPr>
                <w:rFonts w:eastAsia="標楷體" w:ascii="標楷體" w:hAnsi="標楷體"/>
                <w:color w:val="000000"/>
              </w:rPr>
              <w:t>7</w:t>
            </w:r>
            <w:r>
              <w:rPr>
                <w:rFonts w:ascii="標楷體" w:hAnsi="標楷體" w:eastAsia="標楷體"/>
                <w:color w:val="000000"/>
              </w:rPr>
              <w:t>、</w:t>
            </w:r>
            <w:r>
              <w:rPr>
                <w:rFonts w:eastAsia="標楷體" w:ascii="標楷體" w:hAnsi="標楷體"/>
                <w:color w:val="000000"/>
              </w:rPr>
              <w:t>11</w:t>
            </w:r>
            <w:r>
              <w:rPr>
                <w:rFonts w:ascii="標楷體" w:hAnsi="標楷體" w:eastAsia="標楷體"/>
                <w:color w:val="000000"/>
              </w:rPr>
              <w:t>、</w:t>
            </w:r>
            <w:r>
              <w:rPr>
                <w:rFonts w:eastAsia="標楷體" w:ascii="標楷體" w:hAnsi="標楷體"/>
                <w:color w:val="000000"/>
              </w:rPr>
              <w:t>18</w:t>
            </w:r>
          </w:p>
        </w:tc>
        <w:tc>
          <w:tcPr>
            <w:tcW w:w="59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ascii="標楷體" w:hAnsi="標楷體" w:eastAsia="標楷體"/>
                <w:color w:val="000000"/>
              </w:rPr>
              <w:t>國語文</w:t>
            </w:r>
          </w:p>
        </w:tc>
        <w:tc>
          <w:tcPr>
            <w:tcW w:w="1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eastAsia="標楷體" w:ascii="標楷體" w:hAnsi="標楷體"/>
                <w:color w:val="000000"/>
              </w:rPr>
              <w:t>5</w:t>
            </w:r>
          </w:p>
        </w:tc>
        <w:tc>
          <w:tcPr>
            <w:tcW w:w="26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163" w:hRule="atLeast"/>
        </w:trPr>
        <w:tc>
          <w:tcPr>
            <w:tcW w:w="176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9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eastAsia="標楷體" w:ascii="標楷體" w:hAnsi="標楷體"/>
                <w:color w:val="000000"/>
              </w:rPr>
              <w:t>4</w:t>
            </w:r>
            <w:r>
              <w:rPr>
                <w:rFonts w:ascii="標楷體" w:hAnsi="標楷體" w:eastAsia="標楷體"/>
                <w:color w:val="000000"/>
              </w:rPr>
              <w:t>、</w:t>
            </w:r>
            <w:r>
              <w:rPr>
                <w:rFonts w:eastAsia="標楷體" w:ascii="標楷體" w:hAnsi="標楷體"/>
                <w:color w:val="000000"/>
              </w:rPr>
              <w:t>5</w:t>
            </w:r>
          </w:p>
        </w:tc>
        <w:tc>
          <w:tcPr>
            <w:tcW w:w="59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ascii="標楷體" w:hAnsi="標楷體" w:eastAsia="標楷體"/>
                <w:color w:val="000000"/>
              </w:rPr>
              <w:t>數學</w:t>
            </w:r>
          </w:p>
        </w:tc>
        <w:tc>
          <w:tcPr>
            <w:tcW w:w="1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eastAsia="標楷體" w:ascii="標楷體" w:hAnsi="標楷體"/>
                <w:color w:val="000000"/>
              </w:rPr>
              <w:t>2</w:t>
            </w:r>
          </w:p>
        </w:tc>
        <w:tc>
          <w:tcPr>
            <w:tcW w:w="26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163" w:hRule="atLeast"/>
        </w:trPr>
        <w:tc>
          <w:tcPr>
            <w:tcW w:w="176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9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eastAsia="標楷體" w:ascii="標楷體" w:hAnsi="標楷體"/>
                <w:color w:val="000000"/>
              </w:rPr>
              <w:t>13</w:t>
            </w:r>
          </w:p>
        </w:tc>
        <w:tc>
          <w:tcPr>
            <w:tcW w:w="59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ascii="標楷體" w:hAnsi="標楷體" w:eastAsia="標楷體"/>
                <w:color w:val="000000"/>
              </w:rPr>
              <w:t>藝術</w:t>
            </w:r>
          </w:p>
        </w:tc>
        <w:tc>
          <w:tcPr>
            <w:tcW w:w="1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eastAsia="標楷體" w:ascii="標楷體" w:hAnsi="標楷體"/>
                <w:color w:val="000000"/>
              </w:rPr>
              <w:t>1</w:t>
            </w:r>
          </w:p>
        </w:tc>
        <w:tc>
          <w:tcPr>
            <w:tcW w:w="26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190" w:hRule="atLeast"/>
        </w:trPr>
        <w:tc>
          <w:tcPr>
            <w:tcW w:w="176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959" w:type="dxa"/>
            <w:vMerge w:val="restart"/>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pPr>
            <w:r>
              <w:rPr>
                <w:rFonts w:ascii="標楷體" w:hAnsi="標楷體" w:eastAsia="標楷體"/>
                <w:color w:val="000000"/>
              </w:rPr>
              <w:t>下</w:t>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eastAsia="標楷體" w:ascii="標楷體" w:hAnsi="標楷體"/>
                <w:color w:val="000000"/>
              </w:rPr>
              <w:t>14</w:t>
            </w:r>
          </w:p>
        </w:tc>
        <w:tc>
          <w:tcPr>
            <w:tcW w:w="59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ascii="標楷體" w:hAnsi="標楷體" w:eastAsia="標楷體"/>
                <w:color w:val="000000"/>
              </w:rPr>
              <w:t>國語</w:t>
            </w:r>
          </w:p>
        </w:tc>
        <w:tc>
          <w:tcPr>
            <w:tcW w:w="1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eastAsia="標楷體" w:ascii="標楷體" w:hAnsi="標楷體"/>
                <w:color w:val="000000"/>
              </w:rPr>
              <w:t>1</w:t>
            </w:r>
          </w:p>
        </w:tc>
        <w:tc>
          <w:tcPr>
            <w:tcW w:w="26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190" w:hRule="atLeast"/>
        </w:trPr>
        <w:tc>
          <w:tcPr>
            <w:tcW w:w="176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9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58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rFonts w:eastAsia="標楷體" w:ascii="標楷體" w:hAnsi="標楷體"/>
                <w:color w:val="000000"/>
              </w:rPr>
              <w:t>15-16</w:t>
            </w:r>
          </w:p>
        </w:tc>
        <w:tc>
          <w:tcPr>
            <w:tcW w:w="590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rFonts w:ascii="標楷體" w:hAnsi="標楷體" w:eastAsia="標楷體"/>
                <w:color w:val="000000"/>
              </w:rPr>
              <w:t>社會</w:t>
            </w:r>
          </w:p>
        </w:tc>
        <w:tc>
          <w:tcPr>
            <w:tcW w:w="184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rFonts w:eastAsia="標楷體" w:ascii="標楷體" w:hAnsi="標楷體"/>
                <w:color w:val="000000"/>
              </w:rPr>
              <w:t>2</w:t>
            </w:r>
          </w:p>
        </w:tc>
        <w:tc>
          <w:tcPr>
            <w:tcW w:w="26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190" w:hRule="atLeast"/>
        </w:trPr>
        <w:tc>
          <w:tcPr>
            <w:tcW w:w="176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9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eastAsia="標楷體" w:ascii="標楷體" w:hAnsi="標楷體"/>
                <w:color w:val="000000"/>
              </w:rPr>
              <w:t>3</w:t>
            </w:r>
            <w:r>
              <w:rPr>
                <w:rFonts w:ascii="標楷體" w:hAnsi="標楷體" w:eastAsia="標楷體"/>
                <w:color w:val="000000"/>
              </w:rPr>
              <w:t>、</w:t>
            </w:r>
            <w:r>
              <w:rPr>
                <w:rFonts w:eastAsia="標楷體" w:ascii="標楷體" w:hAnsi="標楷體"/>
                <w:color w:val="000000"/>
              </w:rPr>
              <w:t>8-9</w:t>
            </w:r>
            <w:r>
              <w:rPr>
                <w:rFonts w:ascii="標楷體" w:hAnsi="標楷體" w:eastAsia="標楷體"/>
                <w:color w:val="000000"/>
              </w:rPr>
              <w:t>、</w:t>
            </w:r>
            <w:r>
              <w:rPr>
                <w:rFonts w:eastAsia="標楷體" w:ascii="標楷體" w:hAnsi="標楷體"/>
                <w:color w:val="000000"/>
              </w:rPr>
              <w:t>12-13</w:t>
            </w:r>
          </w:p>
        </w:tc>
        <w:tc>
          <w:tcPr>
            <w:tcW w:w="59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ascii="標楷體" w:hAnsi="標楷體" w:eastAsia="標楷體"/>
                <w:color w:val="000000"/>
              </w:rPr>
              <w:t>國語</w:t>
            </w:r>
          </w:p>
        </w:tc>
        <w:tc>
          <w:tcPr>
            <w:tcW w:w="1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eastAsia="標楷體" w:ascii="標楷體" w:hAnsi="標楷體"/>
                <w:color w:val="000000"/>
              </w:rPr>
              <w:t>3</w:t>
            </w:r>
          </w:p>
        </w:tc>
        <w:tc>
          <w:tcPr>
            <w:tcW w:w="26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190" w:hRule="atLeast"/>
        </w:trPr>
        <w:tc>
          <w:tcPr>
            <w:tcW w:w="176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9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eastAsia="標楷體" w:ascii="標楷體" w:hAnsi="標楷體"/>
                <w:color w:val="000000"/>
              </w:rPr>
              <w:t>1-4</w:t>
            </w:r>
            <w:r>
              <w:rPr>
                <w:rFonts w:ascii="標楷體" w:hAnsi="標楷體" w:eastAsia="標楷體"/>
                <w:color w:val="000000"/>
              </w:rPr>
              <w:t>、</w:t>
            </w:r>
            <w:r>
              <w:rPr>
                <w:rFonts w:eastAsia="標楷體" w:ascii="標楷體" w:hAnsi="標楷體"/>
                <w:color w:val="000000"/>
              </w:rPr>
              <w:t>14-17</w:t>
            </w:r>
          </w:p>
        </w:tc>
        <w:tc>
          <w:tcPr>
            <w:tcW w:w="59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ascii="標楷體" w:hAnsi="標楷體" w:eastAsia="標楷體"/>
                <w:color w:val="000000"/>
              </w:rPr>
              <w:t>客語</w:t>
            </w:r>
          </w:p>
        </w:tc>
        <w:tc>
          <w:tcPr>
            <w:tcW w:w="1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eastAsia="標楷體" w:ascii="標楷體" w:hAnsi="標楷體"/>
                <w:color w:val="000000"/>
              </w:rPr>
              <w:t>6</w:t>
            </w:r>
          </w:p>
        </w:tc>
        <w:tc>
          <w:tcPr>
            <w:tcW w:w="26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190" w:hRule="atLeast"/>
        </w:trPr>
        <w:tc>
          <w:tcPr>
            <w:tcW w:w="176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9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eastAsia="標楷體" w:ascii="標楷體" w:hAnsi="標楷體"/>
                <w:color w:val="000000"/>
              </w:rPr>
              <w:t>11-17</w:t>
            </w:r>
          </w:p>
        </w:tc>
        <w:tc>
          <w:tcPr>
            <w:tcW w:w="59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ascii="標楷體" w:hAnsi="標楷體" w:eastAsia="標楷體"/>
                <w:color w:val="000000"/>
              </w:rPr>
              <w:t>自然與生活科技</w:t>
            </w:r>
          </w:p>
        </w:tc>
        <w:tc>
          <w:tcPr>
            <w:tcW w:w="1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eastAsia="標楷體" w:ascii="標楷體" w:hAnsi="標楷體"/>
                <w:color w:val="000000"/>
              </w:rPr>
              <w:t>2</w:t>
            </w:r>
          </w:p>
        </w:tc>
        <w:tc>
          <w:tcPr>
            <w:tcW w:w="26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190" w:hRule="atLeast"/>
        </w:trPr>
        <w:tc>
          <w:tcPr>
            <w:tcW w:w="176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9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eastAsia="標楷體" w:ascii="標楷體" w:hAnsi="標楷體"/>
                <w:color w:val="000000"/>
              </w:rPr>
              <w:t>5-7</w:t>
            </w:r>
          </w:p>
        </w:tc>
        <w:tc>
          <w:tcPr>
            <w:tcW w:w="59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ascii="標楷體" w:hAnsi="標楷體" w:eastAsia="標楷體"/>
                <w:color w:val="000000"/>
              </w:rPr>
              <w:t>健康與體育</w:t>
            </w:r>
          </w:p>
        </w:tc>
        <w:tc>
          <w:tcPr>
            <w:tcW w:w="1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eastAsia="標楷體" w:ascii="標楷體" w:hAnsi="標楷體"/>
                <w:color w:val="000000"/>
              </w:rPr>
              <w:t>1</w:t>
            </w:r>
          </w:p>
        </w:tc>
        <w:tc>
          <w:tcPr>
            <w:tcW w:w="26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109" w:hRule="atLeast"/>
        </w:trPr>
        <w:tc>
          <w:tcPr>
            <w:tcW w:w="1760"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rPr/>
            </w:pPr>
            <w:r>
              <w:rPr/>
            </w:r>
          </w:p>
        </w:tc>
        <w:tc>
          <w:tcPr>
            <w:tcW w:w="959"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pPr>
            <w:r>
              <w:rPr/>
            </w:r>
          </w:p>
        </w:tc>
        <w:tc>
          <w:tcPr>
            <w:tcW w:w="1584"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pPr>
            <w:r>
              <w:rPr>
                <w:rFonts w:eastAsia="標楷體" w:ascii="標楷體" w:hAnsi="標楷體"/>
                <w:color w:val="000000"/>
              </w:rPr>
              <w:t>17</w:t>
            </w:r>
          </w:p>
        </w:tc>
        <w:tc>
          <w:tcPr>
            <w:tcW w:w="5904"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pPr>
            <w:r>
              <w:rPr>
                <w:rFonts w:ascii="標楷體" w:hAnsi="標楷體" w:eastAsia="標楷體"/>
                <w:color w:val="000000"/>
              </w:rPr>
              <w:t>藝術</w:t>
            </w:r>
          </w:p>
        </w:tc>
        <w:tc>
          <w:tcPr>
            <w:tcW w:w="1848" w:type="dxa"/>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jc w:val="center"/>
              <w:rPr/>
            </w:pPr>
            <w:r>
              <w:rPr>
                <w:rFonts w:eastAsia="標楷體" w:ascii="標楷體" w:hAnsi="標楷體"/>
                <w:color w:val="000000"/>
              </w:rPr>
              <w:t>2</w:t>
            </w:r>
          </w:p>
        </w:tc>
        <w:tc>
          <w:tcPr>
            <w:tcW w:w="2678" w:type="dxa"/>
            <w:vMerge w:val="continue"/>
            <w:tcBorders>
              <w:top w:val="single" w:sz="4" w:space="0" w:color="000000"/>
              <w:left w:val="single" w:sz="4" w:space="0" w:color="000000"/>
              <w:bottom w:val="thickThinMediumGap" w:sz="24" w:space="0" w:color="000000"/>
              <w:right w:val="single" w:sz="4" w:space="0" w:color="000000"/>
            </w:tcBorders>
            <w:vAlign w:val="center"/>
          </w:tcPr>
          <w:p>
            <w:pPr>
              <w:pStyle w:val="Normal"/>
              <w:widowControl w:val="false"/>
              <w:rPr/>
            </w:pPr>
            <w:r>
              <w:rPr/>
            </w:r>
          </w:p>
        </w:tc>
      </w:tr>
      <w:tr>
        <w:trPr>
          <w:trHeight w:val="20" w:hRule="atLeast"/>
        </w:trPr>
        <w:tc>
          <w:tcPr>
            <w:tcW w:w="1760" w:type="dxa"/>
            <w:vMerge w:val="restart"/>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戶外教育</w:t>
            </w:r>
          </w:p>
        </w:tc>
        <w:tc>
          <w:tcPr>
            <w:tcW w:w="959" w:type="dxa"/>
            <w:vMerge w:val="restart"/>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ascii="標楷體" w:hAnsi="標楷體" w:eastAsia="標楷體"/>
                <w:color w:val="000000"/>
              </w:rPr>
              <w:t>上</w:t>
            </w:r>
          </w:p>
        </w:tc>
        <w:tc>
          <w:tcPr>
            <w:tcW w:w="1584"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eastAsia="標楷體" w:ascii="標楷體" w:hAnsi="標楷體"/>
                <w:color w:val="000000"/>
              </w:rPr>
              <w:t>1</w:t>
            </w:r>
            <w:r>
              <w:rPr>
                <w:rFonts w:ascii="標楷體" w:hAnsi="標楷體" w:eastAsia="標楷體"/>
                <w:color w:val="000000"/>
              </w:rPr>
              <w:t>、</w:t>
            </w:r>
            <w:r>
              <w:rPr>
                <w:rFonts w:eastAsia="標楷體" w:ascii="標楷體" w:hAnsi="標楷體"/>
                <w:color w:val="000000"/>
              </w:rPr>
              <w:t>2</w:t>
            </w:r>
            <w:r>
              <w:rPr>
                <w:rFonts w:ascii="標楷體" w:hAnsi="標楷體" w:eastAsia="標楷體"/>
                <w:color w:val="000000"/>
              </w:rPr>
              <w:t>、</w:t>
            </w:r>
            <w:r>
              <w:rPr>
                <w:rFonts w:eastAsia="標楷體" w:ascii="標楷體" w:hAnsi="標楷體"/>
                <w:color w:val="000000"/>
              </w:rPr>
              <w:t>15</w:t>
            </w:r>
          </w:p>
        </w:tc>
        <w:tc>
          <w:tcPr>
            <w:tcW w:w="5904"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ascii="標楷體" w:hAnsi="標楷體" w:eastAsia="標楷體"/>
                <w:color w:val="000000"/>
              </w:rPr>
              <w:t>國語文</w:t>
            </w:r>
          </w:p>
        </w:tc>
        <w:tc>
          <w:tcPr>
            <w:tcW w:w="1848" w:type="dxa"/>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eastAsia="標楷體" w:ascii="標楷體" w:hAnsi="標楷體"/>
                <w:color w:val="000000"/>
              </w:rPr>
              <w:t>3</w:t>
            </w:r>
          </w:p>
        </w:tc>
        <w:tc>
          <w:tcPr>
            <w:tcW w:w="2678" w:type="dxa"/>
            <w:vMerge w:val="restart"/>
            <w:tcBorders>
              <w:top w:val="thickThinMediumGap" w:sz="2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eastAsia="標楷體" w:ascii="標楷體" w:hAnsi="標楷體"/>
                <w:color w:val="000000"/>
              </w:rPr>
            </w:r>
          </w:p>
        </w:tc>
      </w:tr>
      <w:tr>
        <w:trPr>
          <w:trHeight w:val="20" w:hRule="atLeast"/>
        </w:trPr>
        <w:tc>
          <w:tcPr>
            <w:tcW w:w="176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9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eastAsia="標楷體" w:ascii="標楷體" w:hAnsi="標楷體"/>
                <w:color w:val="000000"/>
              </w:rPr>
              <w:t>1-14</w:t>
            </w:r>
          </w:p>
        </w:tc>
        <w:tc>
          <w:tcPr>
            <w:tcW w:w="59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ascii="標楷體" w:hAnsi="標楷體" w:eastAsia="標楷體"/>
                <w:color w:val="000000"/>
              </w:rPr>
              <w:t>自然與生活科技</w:t>
            </w:r>
          </w:p>
        </w:tc>
        <w:tc>
          <w:tcPr>
            <w:tcW w:w="1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eastAsia="標楷體" w:ascii="標楷體" w:hAnsi="標楷體"/>
                <w:color w:val="000000"/>
              </w:rPr>
              <w:t>1</w:t>
            </w:r>
          </w:p>
        </w:tc>
        <w:tc>
          <w:tcPr>
            <w:tcW w:w="26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76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9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eastAsia="標楷體" w:ascii="標楷體" w:hAnsi="標楷體"/>
                <w:color w:val="000000"/>
              </w:rPr>
              <w:t>1-3</w:t>
            </w:r>
            <w:r>
              <w:rPr>
                <w:rFonts w:ascii="標楷體" w:hAnsi="標楷體" w:eastAsia="標楷體"/>
                <w:color w:val="000000"/>
              </w:rPr>
              <w:t>、</w:t>
            </w:r>
            <w:r>
              <w:rPr>
                <w:rFonts w:eastAsia="標楷體" w:ascii="標楷體" w:hAnsi="標楷體"/>
                <w:color w:val="000000"/>
              </w:rPr>
              <w:t>17-19</w:t>
            </w:r>
          </w:p>
        </w:tc>
        <w:tc>
          <w:tcPr>
            <w:tcW w:w="59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ascii="標楷體" w:hAnsi="標楷體" w:eastAsia="標楷體"/>
                <w:color w:val="000000"/>
              </w:rPr>
              <w:t>綜合</w:t>
            </w:r>
          </w:p>
        </w:tc>
        <w:tc>
          <w:tcPr>
            <w:tcW w:w="1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eastAsia="標楷體" w:ascii="標楷體" w:hAnsi="標楷體"/>
                <w:color w:val="000000"/>
              </w:rPr>
              <w:t>2</w:t>
            </w:r>
          </w:p>
        </w:tc>
        <w:tc>
          <w:tcPr>
            <w:tcW w:w="26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76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9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eastAsia="標楷體" w:ascii="標楷體" w:hAnsi="標楷體"/>
                <w:color w:val="000000"/>
              </w:rPr>
              <w:t>5</w:t>
            </w:r>
            <w:r>
              <w:rPr>
                <w:rFonts w:ascii="標楷體" w:hAnsi="標楷體" w:eastAsia="標楷體"/>
                <w:color w:val="000000"/>
              </w:rPr>
              <w:t>、</w:t>
            </w:r>
            <w:r>
              <w:rPr>
                <w:rFonts w:eastAsia="標楷體" w:ascii="標楷體" w:hAnsi="標楷體"/>
                <w:color w:val="000000"/>
              </w:rPr>
              <w:t>6</w:t>
            </w:r>
            <w:r>
              <w:rPr>
                <w:rFonts w:ascii="標楷體" w:hAnsi="標楷體" w:eastAsia="標楷體"/>
                <w:color w:val="000000"/>
              </w:rPr>
              <w:t>、</w:t>
            </w:r>
            <w:r>
              <w:rPr>
                <w:rFonts w:eastAsia="標楷體" w:ascii="標楷體" w:hAnsi="標楷體"/>
                <w:color w:val="000000"/>
              </w:rPr>
              <w:t>15</w:t>
            </w:r>
            <w:r>
              <w:rPr>
                <w:rFonts w:ascii="標楷體" w:hAnsi="標楷體" w:eastAsia="標楷體"/>
                <w:color w:val="000000"/>
              </w:rPr>
              <w:t>、</w:t>
            </w:r>
            <w:r>
              <w:rPr>
                <w:rFonts w:eastAsia="標楷體" w:ascii="標楷體" w:hAnsi="標楷體"/>
                <w:color w:val="000000"/>
              </w:rPr>
              <w:t>16</w:t>
            </w:r>
          </w:p>
        </w:tc>
        <w:tc>
          <w:tcPr>
            <w:tcW w:w="59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ascii="標楷體" w:hAnsi="標楷體" w:eastAsia="標楷體"/>
                <w:color w:val="000000"/>
              </w:rPr>
              <w:t>數學</w:t>
            </w:r>
          </w:p>
        </w:tc>
        <w:tc>
          <w:tcPr>
            <w:tcW w:w="1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eastAsia="標楷體" w:ascii="標楷體" w:hAnsi="標楷體"/>
                <w:color w:val="000000"/>
              </w:rPr>
              <w:t>4</w:t>
            </w:r>
          </w:p>
        </w:tc>
        <w:tc>
          <w:tcPr>
            <w:tcW w:w="26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76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9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eastAsia="標楷體" w:ascii="標楷體" w:hAnsi="標楷體"/>
                <w:color w:val="000000"/>
              </w:rPr>
              <w:t>8-10</w:t>
            </w:r>
          </w:p>
        </w:tc>
        <w:tc>
          <w:tcPr>
            <w:tcW w:w="59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ascii="標楷體" w:hAnsi="標楷體" w:eastAsia="標楷體"/>
                <w:color w:val="000000"/>
              </w:rPr>
              <w:t>閩南語</w:t>
            </w:r>
          </w:p>
        </w:tc>
        <w:tc>
          <w:tcPr>
            <w:tcW w:w="1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eastAsia="標楷體" w:ascii="標楷體" w:hAnsi="標楷體"/>
                <w:color w:val="000000"/>
              </w:rPr>
              <w:t>1</w:t>
            </w:r>
          </w:p>
        </w:tc>
        <w:tc>
          <w:tcPr>
            <w:tcW w:w="26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76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9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eastAsia="標楷體" w:ascii="標楷體" w:hAnsi="標楷體"/>
                <w:color w:val="000000"/>
              </w:rPr>
              <w:t>10-17</w:t>
            </w:r>
          </w:p>
        </w:tc>
        <w:tc>
          <w:tcPr>
            <w:tcW w:w="59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ascii="標楷體" w:hAnsi="標楷體" w:eastAsia="標楷體"/>
                <w:color w:val="000000"/>
              </w:rPr>
              <w:t>客家語</w:t>
            </w:r>
          </w:p>
        </w:tc>
        <w:tc>
          <w:tcPr>
            <w:tcW w:w="1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eastAsia="標楷體" w:ascii="標楷體" w:hAnsi="標楷體"/>
                <w:color w:val="000000"/>
              </w:rPr>
              <w:t>1</w:t>
            </w:r>
          </w:p>
        </w:tc>
        <w:tc>
          <w:tcPr>
            <w:tcW w:w="26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76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9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eastAsia="標楷體" w:ascii="標楷體" w:hAnsi="標楷體"/>
                <w:color w:val="000000"/>
              </w:rPr>
              <w:t>10</w:t>
            </w:r>
          </w:p>
        </w:tc>
        <w:tc>
          <w:tcPr>
            <w:tcW w:w="59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ascii="標楷體" w:hAnsi="標楷體" w:eastAsia="標楷體"/>
                <w:color w:val="000000"/>
              </w:rPr>
              <w:t>英語</w:t>
            </w:r>
          </w:p>
        </w:tc>
        <w:tc>
          <w:tcPr>
            <w:tcW w:w="1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eastAsia="標楷體" w:ascii="標楷體" w:hAnsi="標楷體"/>
                <w:color w:val="000000"/>
              </w:rPr>
              <w:t>1</w:t>
            </w:r>
          </w:p>
        </w:tc>
        <w:tc>
          <w:tcPr>
            <w:tcW w:w="26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76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95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ascii="標楷體" w:hAnsi="標楷體" w:eastAsia="標楷體"/>
                <w:color w:val="000000"/>
              </w:rPr>
              <w:t>下</w:t>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eastAsia="標楷體" w:ascii="標楷體" w:hAnsi="標楷體"/>
                <w:color w:val="000000"/>
              </w:rPr>
              <w:t>1</w:t>
            </w:r>
            <w:r>
              <w:rPr>
                <w:rFonts w:ascii="標楷體" w:hAnsi="標楷體" w:eastAsia="標楷體"/>
                <w:color w:val="000000"/>
              </w:rPr>
              <w:t>、</w:t>
            </w:r>
            <w:r>
              <w:rPr>
                <w:rFonts w:eastAsia="標楷體" w:ascii="標楷體" w:hAnsi="標楷體"/>
                <w:color w:val="000000"/>
              </w:rPr>
              <w:t>5</w:t>
            </w:r>
          </w:p>
        </w:tc>
        <w:tc>
          <w:tcPr>
            <w:tcW w:w="59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ascii="標楷體" w:hAnsi="標楷體" w:eastAsia="標楷體"/>
                <w:color w:val="000000"/>
              </w:rPr>
              <w:t>閩南語</w:t>
            </w:r>
          </w:p>
        </w:tc>
        <w:tc>
          <w:tcPr>
            <w:tcW w:w="1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eastAsia="標楷體" w:ascii="標楷體" w:hAnsi="標楷體"/>
                <w:color w:val="000000"/>
              </w:rPr>
              <w:t>1</w:t>
            </w:r>
          </w:p>
        </w:tc>
        <w:tc>
          <w:tcPr>
            <w:tcW w:w="26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76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9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eastAsia="標楷體" w:ascii="標楷體" w:hAnsi="標楷體"/>
                <w:color w:val="000000"/>
              </w:rPr>
              <w:t>5-8</w:t>
            </w:r>
          </w:p>
        </w:tc>
        <w:tc>
          <w:tcPr>
            <w:tcW w:w="59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ascii="標楷體" w:hAnsi="標楷體" w:eastAsia="標楷體"/>
                <w:color w:val="000000"/>
              </w:rPr>
              <w:t>客語</w:t>
            </w:r>
          </w:p>
        </w:tc>
        <w:tc>
          <w:tcPr>
            <w:tcW w:w="1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eastAsia="標楷體" w:ascii="標楷體" w:hAnsi="標楷體"/>
                <w:color w:val="000000"/>
              </w:rPr>
              <w:t>2</w:t>
            </w:r>
          </w:p>
        </w:tc>
        <w:tc>
          <w:tcPr>
            <w:tcW w:w="26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20" w:hRule="atLeast"/>
        </w:trPr>
        <w:tc>
          <w:tcPr>
            <w:tcW w:w="176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9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5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eastAsia="標楷體" w:ascii="標楷體" w:hAnsi="標楷體"/>
                <w:color w:val="000000"/>
              </w:rPr>
              <w:t>1-17</w:t>
            </w:r>
          </w:p>
        </w:tc>
        <w:tc>
          <w:tcPr>
            <w:tcW w:w="59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ascii="標楷體" w:hAnsi="標楷體" w:eastAsia="標楷體"/>
                <w:color w:val="000000"/>
              </w:rPr>
              <w:t>自然與生活科技</w:t>
            </w:r>
          </w:p>
        </w:tc>
        <w:tc>
          <w:tcPr>
            <w:tcW w:w="18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eastAsia="標楷體" w:ascii="標楷體" w:hAnsi="標楷體"/>
                <w:color w:val="000000"/>
              </w:rPr>
              <w:t>9</w:t>
            </w:r>
          </w:p>
        </w:tc>
        <w:tc>
          <w:tcPr>
            <w:tcW w:w="267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bl>
    <w:p>
      <w:pPr>
        <w:pStyle w:val="Style47"/>
        <w:spacing w:before="90" w:after="0"/>
        <w:ind w:left="0" w:hanging="0"/>
        <w:rPr>
          <w:rFonts w:ascii="標楷體" w:hAnsi="標楷體" w:eastAsia="標楷體"/>
          <w:color w:val="000000"/>
          <w:sz w:val="24"/>
        </w:rPr>
      </w:pPr>
      <w:r>
        <w:rPr>
          <w:rFonts w:eastAsia="標楷體"/>
          <w:color w:val="000000"/>
          <w:sz w:val="24"/>
        </w:rPr>
      </w:r>
    </w:p>
    <w:p>
      <w:pPr>
        <w:pStyle w:val="Style47"/>
        <w:spacing w:before="90" w:after="0"/>
        <w:rPr>
          <w:color w:val="000000"/>
          <w:sz w:val="24"/>
        </w:rPr>
      </w:pPr>
      <w:r>
        <w:rPr>
          <w:color w:val="000000"/>
          <w:sz w:val="24"/>
        </w:rPr>
      </w:r>
    </w:p>
    <w:p>
      <w:pPr>
        <w:pStyle w:val="Style50"/>
        <w:spacing w:before="36" w:after="0"/>
        <w:ind w:left="720" w:hanging="0"/>
        <w:rPr/>
      </w:pPr>
      <w:r>
        <w:rPr/>
      </w:r>
    </w:p>
    <w:p>
      <w:pPr>
        <w:pStyle w:val="Style48"/>
        <w:spacing w:before="90" w:after="90"/>
        <w:ind w:left="240" w:hanging="0"/>
        <w:rPr/>
      </w:pPr>
      <w:r>
        <w:rPr/>
      </w:r>
    </w:p>
    <w:p>
      <w:pPr>
        <w:pStyle w:val="Style48"/>
        <w:spacing w:before="90" w:after="90"/>
        <w:ind w:left="240" w:hanging="0"/>
        <w:rPr/>
      </w:pPr>
      <w:r>
        <w:rPr/>
      </w:r>
    </w:p>
    <w:p>
      <w:pPr>
        <w:pStyle w:val="Style48"/>
        <w:spacing w:before="90" w:after="90"/>
        <w:ind w:left="240" w:hanging="0"/>
        <w:rPr/>
      </w:pPr>
      <w:r>
        <w:rPr/>
      </w:r>
    </w:p>
    <w:p>
      <w:pPr>
        <w:pStyle w:val="Style48"/>
        <w:spacing w:before="90" w:after="90"/>
        <w:ind w:left="240" w:hanging="0"/>
        <w:rPr/>
      </w:pPr>
      <w:r>
        <w:rPr/>
      </w:r>
    </w:p>
    <w:p>
      <w:pPr>
        <w:pStyle w:val="Style48"/>
        <w:spacing w:before="90" w:after="90"/>
        <w:ind w:left="240" w:hanging="0"/>
        <w:rPr/>
      </w:pPr>
      <w:r>
        <w:rPr/>
      </w:r>
    </w:p>
    <w:p>
      <w:pPr>
        <w:pStyle w:val="Style48"/>
        <w:spacing w:before="90" w:after="90"/>
        <w:ind w:left="240" w:hanging="0"/>
        <w:rPr/>
      </w:pPr>
      <w:r>
        <w:rPr/>
      </w:r>
    </w:p>
    <w:p>
      <w:pPr>
        <w:pStyle w:val="Style48"/>
        <w:spacing w:before="90" w:after="90"/>
        <w:ind w:left="240" w:hanging="0"/>
        <w:rPr/>
      </w:pPr>
      <w:r>
        <w:rPr/>
      </w:r>
    </w:p>
    <w:p>
      <w:pPr>
        <w:pStyle w:val="Style48"/>
        <w:spacing w:before="90" w:after="90"/>
        <w:ind w:left="240" w:hanging="0"/>
        <w:rPr/>
      </w:pPr>
      <w:r>
        <w:rPr/>
      </w:r>
    </w:p>
    <w:p>
      <w:pPr>
        <w:pStyle w:val="Style48"/>
        <w:spacing w:before="90" w:after="90"/>
        <w:ind w:left="240" w:hanging="0"/>
        <w:rPr/>
      </w:pPr>
      <w:r>
        <w:rPr/>
      </w:r>
    </w:p>
    <w:p>
      <w:pPr>
        <w:pStyle w:val="Style48"/>
        <w:spacing w:before="90" w:after="90"/>
        <w:ind w:left="240" w:hanging="0"/>
        <w:rPr/>
      </w:pPr>
      <w:r>
        <w:rPr/>
      </w:r>
    </w:p>
    <w:p>
      <w:pPr>
        <w:pStyle w:val="Style48"/>
        <w:spacing w:before="90" w:after="90"/>
        <w:ind w:left="240" w:hanging="0"/>
        <w:rPr/>
      </w:pPr>
      <w:r>
        <w:rPr/>
      </w:r>
    </w:p>
    <w:p>
      <w:pPr>
        <w:pStyle w:val="Style48"/>
        <w:spacing w:before="90" w:after="90"/>
        <w:ind w:left="240" w:hanging="0"/>
        <w:rPr/>
      </w:pPr>
      <w:r>
        <w:rPr/>
      </w:r>
    </w:p>
    <w:p>
      <w:pPr>
        <w:pStyle w:val="Style48"/>
        <w:spacing w:before="90" w:after="90"/>
        <w:ind w:left="240" w:hanging="0"/>
        <w:rPr/>
      </w:pPr>
      <w:bookmarkStart w:id="4" w:name="_Toc131066156"/>
      <w:r>
        <w:rPr/>
        <w:t>三、國小畢業考後至畢業前課程活動規劃</w:t>
      </w:r>
      <w:r>
        <w:rPr/>
        <w:t>(</w:t>
      </w:r>
      <w:r>
        <w:rPr/>
        <w:t>表</w:t>
      </w:r>
      <w:r>
        <w:rPr/>
        <w:t>3-8)</w:t>
      </w:r>
      <w:bookmarkEnd w:id="4"/>
    </w:p>
    <w:tbl>
      <w:tblPr>
        <w:tblW w:w="14170" w:type="dxa"/>
        <w:jc w:val="center"/>
        <w:tblInd w:w="0" w:type="dxa"/>
        <w:tblLayout w:type="fixed"/>
        <w:tblCellMar>
          <w:top w:w="0" w:type="dxa"/>
          <w:left w:w="28" w:type="dxa"/>
          <w:bottom w:w="0" w:type="dxa"/>
          <w:right w:w="28" w:type="dxa"/>
        </w:tblCellMar>
        <w:tblLook w:firstRow="1" w:noVBand="1" w:lastRow="0" w:firstColumn="1" w:lastColumn="0" w:noHBand="0" w:val="04a0"/>
      </w:tblPr>
      <w:tblGrid>
        <w:gridCol w:w="704"/>
        <w:gridCol w:w="425"/>
        <w:gridCol w:w="1132"/>
        <w:gridCol w:w="2838"/>
        <w:gridCol w:w="981"/>
        <w:gridCol w:w="982"/>
        <w:gridCol w:w="980"/>
        <w:gridCol w:w="907"/>
        <w:gridCol w:w="907"/>
        <w:gridCol w:w="907"/>
        <w:gridCol w:w="907"/>
        <w:gridCol w:w="907"/>
        <w:gridCol w:w="1592"/>
      </w:tblGrid>
      <w:tr>
        <w:trPr>
          <w:trHeight w:val="321" w:hRule="atLeast"/>
          <w:cantSplit w:val="true"/>
        </w:trPr>
        <w:tc>
          <w:tcPr>
            <w:tcW w:w="14169" w:type="dxa"/>
            <w:gridSpan w:val="13"/>
            <w:tcBorders>
              <w:top w:val="single" w:sz="4" w:space="0" w:color="000000"/>
              <w:left w:val="single" w:sz="4" w:space="0" w:color="000000"/>
              <w:bottom w:val="single" w:sz="4" w:space="0" w:color="000000"/>
              <w:right w:val="single" w:sz="4" w:space="0" w:color="000000"/>
            </w:tcBorders>
            <w:shd w:color="auto" w:fill="CCC0D9" w:themeFill="accent4" w:themeFillTint="66" w:val="clear"/>
          </w:tcPr>
          <w:p>
            <w:pPr>
              <w:pStyle w:val="Normal"/>
              <w:widowControl w:val="false"/>
              <w:jc w:val="center"/>
              <w:rPr>
                <w:rFonts w:ascii="標楷體" w:hAnsi="標楷體" w:eastAsia="標楷體"/>
                <w:kern w:val="0"/>
                <w:sz w:val="28"/>
                <w:szCs w:val="32"/>
              </w:rPr>
            </w:pPr>
            <w:r>
              <w:rPr>
                <w:rFonts w:ascii="標楷體" w:hAnsi="標楷體" w:eastAsia="標楷體"/>
                <w:kern w:val="0"/>
                <w:sz w:val="28"/>
                <w:szCs w:val="32"/>
              </w:rPr>
              <w:t>基隆市</w:t>
            </w:r>
            <w:r>
              <w:rPr>
                <w:rFonts w:eastAsia="標楷體" w:ascii="標楷體" w:hAnsi="標楷體"/>
                <w:kern w:val="0"/>
                <w:sz w:val="28"/>
                <w:szCs w:val="32"/>
              </w:rPr>
              <w:t>114</w:t>
            </w:r>
            <w:r>
              <w:rPr>
                <w:rFonts w:ascii="標楷體" w:hAnsi="標楷體" w:eastAsia="標楷體"/>
                <w:kern w:val="0"/>
                <w:sz w:val="28"/>
                <w:szCs w:val="32"/>
              </w:rPr>
              <w:t>學年度武崙國民小學六年級畢業考後至畢業前之課程規劃</w:t>
            </w:r>
          </w:p>
        </w:tc>
      </w:tr>
      <w:tr>
        <w:trPr>
          <w:trHeight w:val="3742" w:hRule="atLeast"/>
          <w:cantSplit w:val="true"/>
        </w:trPr>
        <w:tc>
          <w:tcPr>
            <w:tcW w:w="704" w:type="dxa"/>
            <w:tcBorders>
              <w:top w:val="single" w:sz="4" w:space="0" w:color="000000"/>
              <w:left w:val="single" w:sz="4" w:space="0" w:color="000000"/>
              <w:bottom w:val="single" w:sz="4" w:space="0" w:color="000000"/>
              <w:right w:val="single" w:sz="4" w:space="0" w:color="000000"/>
            </w:tcBorders>
            <w:shd w:color="auto" w:fill="FFFFFF" w:val="clear"/>
            <w:textDirection w:val="tbRl"/>
            <w:vAlign w:val="center"/>
          </w:tcPr>
          <w:p>
            <w:pPr>
              <w:pStyle w:val="Normal"/>
              <w:widowControl w:val="false"/>
              <w:ind w:left="113" w:right="113" w:hanging="0"/>
              <w:jc w:val="center"/>
              <w:rPr>
                <w:rFonts w:ascii="標楷體" w:hAnsi="標楷體" w:eastAsia="標楷體"/>
                <w:kern w:val="0"/>
              </w:rPr>
            </w:pPr>
            <w:r>
              <w:rPr>
                <w:rFonts w:ascii="標楷體" w:hAnsi="標楷體" w:eastAsia="標楷體"/>
                <w:kern w:val="0"/>
              </w:rPr>
              <w:t>課程概述</w:t>
            </w:r>
          </w:p>
        </w:tc>
        <w:tc>
          <w:tcPr>
            <w:tcW w:w="13465" w:type="dxa"/>
            <w:gridSpan w:val="12"/>
            <w:tcBorders>
              <w:top w:val="single" w:sz="4" w:space="0" w:color="000000"/>
              <w:left w:val="single" w:sz="4" w:space="0" w:color="000000"/>
              <w:bottom w:val="single" w:sz="4" w:space="0" w:color="000000"/>
              <w:right w:val="single" w:sz="4" w:space="0" w:color="000000"/>
            </w:tcBorders>
            <w:shd w:color="auto" w:fill="FFFFFF" w:val="clear"/>
          </w:tcPr>
          <w:p>
            <w:pPr>
              <w:pStyle w:val="ListParagraph"/>
              <w:widowControl w:val="false"/>
              <w:numPr>
                <w:ilvl w:val="0"/>
                <w:numId w:val="3"/>
              </w:numPr>
              <w:jc w:val="both"/>
              <w:rPr>
                <w:rFonts w:ascii="標楷體" w:hAnsi="標楷體" w:eastAsia="標楷體"/>
              </w:rPr>
            </w:pPr>
            <w:r>
              <w:rPr>
                <w:rFonts w:ascii="標楷體" w:hAnsi="標楷體" w:eastAsia="標楷體"/>
                <w:kern w:val="0"/>
              </w:rPr>
              <w:t>依據：</w:t>
            </w:r>
          </w:p>
          <w:p>
            <w:pPr>
              <w:pStyle w:val="Normal"/>
              <w:widowControl w:val="false"/>
              <w:ind w:left="240" w:hanging="0"/>
              <w:jc w:val="both"/>
              <w:rPr>
                <w:rFonts w:ascii="標楷體" w:hAnsi="標楷體" w:eastAsia="標楷體"/>
              </w:rPr>
            </w:pPr>
            <w:r>
              <w:rPr>
                <w:rFonts w:ascii="標楷體" w:hAnsi="標楷體" w:eastAsia="標楷體"/>
              </w:rPr>
              <w:t>一、教育部「國民中學及國民小學課程計畫備查作業參考原則」。</w:t>
            </w:r>
          </w:p>
          <w:p>
            <w:pPr>
              <w:pStyle w:val="Normal"/>
              <w:widowControl w:val="false"/>
              <w:ind w:left="240" w:hanging="0"/>
              <w:jc w:val="both"/>
              <w:rPr>
                <w:rFonts w:ascii="標楷體" w:hAnsi="標楷體" w:eastAsia="標楷體"/>
                <w:kern w:val="0"/>
              </w:rPr>
            </w:pPr>
            <w:r>
              <w:rPr>
                <w:rFonts w:ascii="標楷體" w:hAnsi="標楷體" w:eastAsia="標楷體"/>
              </w:rPr>
              <w:t>二、基隆市</w:t>
            </w:r>
            <w:r>
              <w:rPr>
                <w:rFonts w:eastAsia="標楷體" w:ascii="標楷體" w:hAnsi="標楷體"/>
              </w:rPr>
              <w:t>114</w:t>
            </w:r>
            <w:r>
              <w:rPr>
                <w:rFonts w:ascii="標楷體" w:hAnsi="標楷體" w:eastAsia="標楷體"/>
              </w:rPr>
              <w:t>學年度國民中學及國民小學課程計畫備查作業實施計畫。</w:t>
            </w:r>
          </w:p>
          <w:p>
            <w:pPr>
              <w:pStyle w:val="Normal"/>
              <w:widowControl w:val="false"/>
              <w:jc w:val="both"/>
              <w:rPr>
                <w:rFonts w:ascii="標楷體" w:hAnsi="標楷體" w:eastAsia="標楷體"/>
                <w:kern w:val="0"/>
              </w:rPr>
            </w:pPr>
            <w:r>
              <w:rPr>
                <w:rFonts w:ascii="標楷體" w:hAnsi="標楷體" w:eastAsia="標楷體"/>
                <w:kern w:val="0"/>
              </w:rPr>
              <w:t>貳、目的：</w:t>
            </w:r>
          </w:p>
          <w:p>
            <w:pPr>
              <w:pStyle w:val="Normal"/>
              <w:widowControl w:val="false"/>
              <w:spacing w:lineRule="exact" w:line="400"/>
              <w:ind w:left="240" w:hanging="0"/>
              <w:jc w:val="both"/>
              <w:rPr>
                <w:rFonts w:ascii="標楷體" w:hAnsi="標楷體" w:eastAsia="標楷體"/>
                <w:kern w:val="0"/>
              </w:rPr>
            </w:pPr>
            <w:r>
              <w:rPr>
                <w:rFonts w:ascii="標楷體" w:hAnsi="標楷體" w:eastAsia="標楷體"/>
                <w:kern w:val="0"/>
              </w:rPr>
              <w:t>一、為持續學生延續學習，將進行加深、加廣、多元性課程。</w:t>
            </w:r>
          </w:p>
          <w:p>
            <w:pPr>
              <w:pStyle w:val="Normal"/>
              <w:widowControl w:val="false"/>
              <w:spacing w:lineRule="exact" w:line="400"/>
              <w:ind w:left="240" w:hanging="0"/>
              <w:jc w:val="both"/>
              <w:rPr>
                <w:rFonts w:ascii="標楷體" w:hAnsi="標楷體" w:eastAsia="標楷體"/>
                <w:kern w:val="0"/>
              </w:rPr>
            </w:pPr>
            <w:r>
              <w:rPr>
                <w:rFonts w:ascii="標楷體" w:hAnsi="標楷體" w:eastAsia="標楷體"/>
                <w:kern w:val="0"/>
              </w:rPr>
              <w:t>二、進行補救教學、學期評量結果補考措施及國中銜接課程。</w:t>
            </w:r>
          </w:p>
          <w:p>
            <w:pPr>
              <w:pStyle w:val="Normal"/>
              <w:widowControl w:val="false"/>
              <w:spacing w:lineRule="exact" w:line="400"/>
              <w:ind w:left="240" w:hanging="0"/>
              <w:jc w:val="both"/>
              <w:rPr>
                <w:rFonts w:ascii="標楷體" w:hAnsi="標楷體" w:eastAsia="標楷體" w:cs="標楷體"/>
                <w:color w:val="000000"/>
                <w:kern w:val="0"/>
              </w:rPr>
            </w:pPr>
            <w:r>
              <w:rPr>
                <w:rFonts w:ascii="標楷體" w:hAnsi="標楷體" w:eastAsia="標楷體"/>
                <w:kern w:val="0"/>
              </w:rPr>
              <w:t>三、多元性課程的規劃以</w:t>
            </w:r>
            <w:r>
              <w:rPr>
                <w:rFonts w:ascii="標楷體" w:hAnsi="標楷體" w:cs="標楷體" w:eastAsia="標楷體"/>
                <w:color w:val="000000"/>
                <w:kern w:val="0"/>
              </w:rPr>
              <w:t>凝聚班級向心力</w:t>
            </w:r>
            <w:r>
              <w:rPr>
                <w:rFonts w:ascii="標楷體" w:hAnsi="標楷體" w:eastAsia="標楷體"/>
                <w:kern w:val="0"/>
              </w:rPr>
              <w:t>，</w:t>
            </w:r>
            <w:r>
              <w:rPr>
                <w:rFonts w:ascii="標楷體" w:hAnsi="標楷體" w:cs="標楷體" w:eastAsia="標楷體"/>
                <w:color w:val="000000"/>
                <w:kern w:val="0"/>
              </w:rPr>
              <w:t>勾畫全體師生一段難忘又深刻的回憶。</w:t>
            </w:r>
          </w:p>
          <w:p>
            <w:pPr>
              <w:pStyle w:val="Normal"/>
              <w:widowControl w:val="false"/>
              <w:jc w:val="both"/>
              <w:rPr>
                <w:rFonts w:ascii="標楷體" w:hAnsi="標楷體" w:eastAsia="標楷體"/>
                <w:kern w:val="0"/>
              </w:rPr>
            </w:pPr>
            <w:r>
              <w:rPr>
                <w:rFonts w:ascii="標楷體" w:hAnsi="標楷體" w:eastAsia="標楷體"/>
                <w:kern w:val="0"/>
              </w:rPr>
              <w:t>參、活動對象</w:t>
            </w:r>
            <w:r>
              <w:rPr>
                <w:rFonts w:eastAsia="標楷體" w:ascii="標楷體" w:hAnsi="標楷體"/>
                <w:kern w:val="0"/>
              </w:rPr>
              <w:t>:</w:t>
            </w:r>
            <w:r>
              <w:rPr>
                <w:rFonts w:ascii="標楷體" w:hAnsi="標楷體" w:eastAsia="標楷體"/>
                <w:kern w:val="0"/>
              </w:rPr>
              <w:t>本學年度即將畢業之六年級學生。</w:t>
            </w:r>
          </w:p>
          <w:p>
            <w:pPr>
              <w:pStyle w:val="Normal"/>
              <w:widowControl w:val="false"/>
              <w:jc w:val="both"/>
              <w:rPr>
                <w:rFonts w:ascii="標楷體" w:hAnsi="標楷體" w:eastAsia="標楷體"/>
                <w:kern w:val="0"/>
              </w:rPr>
            </w:pPr>
            <w:r>
              <w:rPr>
                <w:rFonts w:ascii="標楷體" w:hAnsi="標楷體" w:eastAsia="標楷體"/>
                <w:kern w:val="0"/>
              </w:rPr>
              <w:t>肆、活動時程：</w:t>
            </w:r>
            <w:r>
              <w:rPr>
                <w:rFonts w:eastAsia="標楷體" w:ascii="標楷體" w:hAnsi="標楷體"/>
                <w:color w:val="FF0000"/>
                <w:kern w:val="0"/>
              </w:rPr>
              <w:t>115</w:t>
            </w:r>
            <w:r>
              <w:rPr>
                <w:rFonts w:ascii="標楷體" w:hAnsi="標楷體" w:eastAsia="標楷體"/>
                <w:color w:val="FF0000"/>
                <w:kern w:val="0"/>
              </w:rPr>
              <w:t>年</w:t>
            </w:r>
            <w:r>
              <w:rPr>
                <w:rFonts w:eastAsia="標楷體" w:ascii="標楷體" w:hAnsi="標楷體"/>
                <w:color w:val="FF0000"/>
                <w:kern w:val="0"/>
              </w:rPr>
              <w:t>6</w:t>
            </w:r>
            <w:r>
              <w:rPr>
                <w:rFonts w:ascii="標楷體" w:hAnsi="標楷體" w:eastAsia="標楷體"/>
                <w:color w:val="FF0000"/>
                <w:kern w:val="0"/>
              </w:rPr>
              <w:t>月</w:t>
            </w:r>
            <w:r>
              <w:rPr>
                <w:rFonts w:eastAsia="標楷體" w:ascii="標楷體" w:hAnsi="標楷體"/>
                <w:color w:val="FF0000"/>
                <w:kern w:val="0"/>
              </w:rPr>
              <w:t>3</w:t>
            </w:r>
            <w:r>
              <w:rPr>
                <w:rFonts w:ascii="標楷體" w:hAnsi="標楷體" w:eastAsia="標楷體"/>
                <w:color w:val="FF0000"/>
                <w:kern w:val="0"/>
              </w:rPr>
              <w:t>日</w:t>
            </w:r>
            <w:r>
              <w:rPr>
                <w:rFonts w:eastAsia="標楷體" w:ascii="標楷體" w:hAnsi="標楷體"/>
                <w:color w:val="FF0000"/>
                <w:kern w:val="0"/>
              </w:rPr>
              <w:t>(</w:t>
            </w:r>
            <w:r>
              <w:rPr>
                <w:rFonts w:ascii="標楷體" w:hAnsi="標楷體" w:eastAsia="標楷體"/>
                <w:color w:val="FF0000"/>
                <w:kern w:val="0"/>
              </w:rPr>
              <w:t>畢業考</w:t>
            </w:r>
            <w:r>
              <w:rPr>
                <w:rFonts w:eastAsia="標楷體" w:ascii="標楷體" w:hAnsi="標楷體"/>
                <w:color w:val="FF0000"/>
                <w:kern w:val="0"/>
              </w:rPr>
              <w:t>)</w:t>
            </w:r>
            <w:r>
              <w:rPr>
                <w:rFonts w:ascii="標楷體" w:hAnsi="標楷體" w:eastAsia="標楷體"/>
                <w:color w:val="FF0000"/>
                <w:kern w:val="0"/>
              </w:rPr>
              <w:t>至</w:t>
            </w:r>
            <w:r>
              <w:rPr>
                <w:rFonts w:eastAsia="標楷體" w:ascii="標楷體" w:hAnsi="標楷體"/>
                <w:color w:val="FF0000"/>
                <w:kern w:val="0"/>
              </w:rPr>
              <w:t>115</w:t>
            </w:r>
            <w:r>
              <w:rPr>
                <w:rFonts w:ascii="標楷體" w:hAnsi="標楷體" w:eastAsia="標楷體"/>
                <w:color w:val="FF0000"/>
                <w:kern w:val="0"/>
              </w:rPr>
              <w:t>年</w:t>
            </w:r>
            <w:r>
              <w:rPr>
                <w:rFonts w:eastAsia="標楷體" w:ascii="標楷體" w:hAnsi="標楷體"/>
                <w:color w:val="FF0000"/>
                <w:kern w:val="0"/>
              </w:rPr>
              <w:t>6</w:t>
            </w:r>
            <w:r>
              <w:rPr>
                <w:rFonts w:ascii="標楷體" w:hAnsi="標楷體" w:eastAsia="標楷體"/>
                <w:color w:val="FF0000"/>
                <w:kern w:val="0"/>
              </w:rPr>
              <w:t>月</w:t>
            </w:r>
            <w:r>
              <w:rPr>
                <w:rFonts w:eastAsia="標楷體" w:ascii="標楷體" w:hAnsi="標楷體"/>
                <w:color w:val="FF0000"/>
                <w:kern w:val="0"/>
              </w:rPr>
              <w:t>16</w:t>
            </w:r>
            <w:r>
              <w:rPr>
                <w:rFonts w:ascii="標楷體" w:hAnsi="標楷體" w:eastAsia="標楷體"/>
                <w:color w:val="FF0000"/>
                <w:kern w:val="0"/>
              </w:rPr>
              <w:t>日</w:t>
            </w:r>
            <w:r>
              <w:rPr>
                <w:rFonts w:eastAsia="標楷體" w:ascii="標楷體" w:hAnsi="標楷體"/>
                <w:kern w:val="0"/>
              </w:rPr>
              <w:t>(</w:t>
            </w:r>
            <w:r>
              <w:rPr>
                <w:rFonts w:ascii="標楷體" w:hAnsi="標楷體" w:eastAsia="標楷體"/>
                <w:kern w:val="0"/>
              </w:rPr>
              <w:t>畢業典禮</w:t>
            </w:r>
            <w:r>
              <w:rPr>
                <w:rFonts w:eastAsia="標楷體" w:ascii="標楷體" w:hAnsi="標楷體"/>
                <w:kern w:val="0"/>
              </w:rPr>
              <w:t>)</w:t>
            </w:r>
          </w:p>
          <w:p>
            <w:pPr>
              <w:pStyle w:val="Normal"/>
              <w:widowControl w:val="false"/>
              <w:jc w:val="both"/>
              <w:rPr>
                <w:rFonts w:ascii="標楷體" w:hAnsi="標楷體" w:eastAsia="標楷體"/>
                <w:kern w:val="0"/>
              </w:rPr>
            </w:pPr>
            <w:r>
              <w:rPr>
                <w:rFonts w:ascii="標楷體" w:hAnsi="標楷體" w:eastAsia="標楷體"/>
                <w:kern w:val="0"/>
              </w:rPr>
              <w:t>伍、課程活動內容：配合教學與學校重大行事活動安排集體性課程實施。</w:t>
            </w:r>
          </w:p>
        </w:tc>
      </w:tr>
      <w:tr>
        <w:trPr>
          <w:trHeight w:val="321" w:hRule="atLeast"/>
          <w:cantSplit w:val="true"/>
        </w:trPr>
        <w:tc>
          <w:tcPr>
            <w:tcW w:w="1129" w:type="dxa"/>
            <w:gridSpan w:val="2"/>
            <w:vMerge w:val="restart"/>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spacing w:lineRule="atLeast" w:line="0"/>
              <w:jc w:val="center"/>
              <w:rPr>
                <w:rFonts w:ascii="標楷體" w:hAnsi="標楷體" w:eastAsia="標楷體"/>
                <w:bCs/>
                <w:sz w:val="22"/>
                <w:szCs w:val="18"/>
              </w:rPr>
            </w:pPr>
            <w:r>
              <w:rPr>
                <w:rFonts w:ascii="標楷體" w:hAnsi="標楷體" w:eastAsia="標楷體"/>
                <w:bCs/>
                <w:szCs w:val="18"/>
              </w:rPr>
              <w:t>週次</w:t>
            </w:r>
          </w:p>
        </w:tc>
        <w:tc>
          <w:tcPr>
            <w:tcW w:w="1132" w:type="dxa"/>
            <w:vMerge w:val="restart"/>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spacing w:lineRule="atLeast" w:line="0"/>
              <w:jc w:val="center"/>
              <w:rPr>
                <w:rFonts w:ascii="標楷體" w:hAnsi="標楷體" w:eastAsia="標楷體"/>
                <w:bCs/>
                <w:sz w:val="22"/>
                <w:szCs w:val="18"/>
              </w:rPr>
            </w:pPr>
            <w:r>
              <w:rPr>
                <w:rFonts w:ascii="標楷體" w:hAnsi="標楷體" w:eastAsia="標楷體"/>
                <w:bCs/>
                <w:szCs w:val="18"/>
              </w:rPr>
              <w:t>日期</w:t>
            </w:r>
          </w:p>
        </w:tc>
        <w:tc>
          <w:tcPr>
            <w:tcW w:w="2838" w:type="dxa"/>
            <w:vMerge w:val="restart"/>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spacing w:lineRule="atLeast" w:line="0"/>
              <w:jc w:val="center"/>
              <w:rPr>
                <w:rFonts w:ascii="標楷體" w:hAnsi="標楷體" w:eastAsia="標楷體"/>
                <w:bCs/>
                <w:sz w:val="22"/>
                <w:szCs w:val="18"/>
              </w:rPr>
            </w:pPr>
            <w:r>
              <w:rPr>
                <w:rFonts w:ascii="標楷體" w:hAnsi="標楷體" w:eastAsia="標楷體"/>
                <w:bCs/>
                <w:szCs w:val="18"/>
              </w:rPr>
              <w:t>學校行事</w:t>
            </w:r>
          </w:p>
        </w:tc>
        <w:tc>
          <w:tcPr>
            <w:tcW w:w="9070" w:type="dxa"/>
            <w:gridSpan w:val="9"/>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widowControl w:val="false"/>
              <w:spacing w:lineRule="atLeast" w:line="0"/>
              <w:jc w:val="center"/>
              <w:rPr>
                <w:rFonts w:ascii="標楷體" w:hAnsi="標楷體" w:eastAsia="標楷體"/>
                <w:bCs/>
                <w:szCs w:val="18"/>
              </w:rPr>
            </w:pPr>
            <w:r>
              <w:rPr>
                <w:rFonts w:ascii="標楷體" w:hAnsi="標楷體" w:eastAsia="標楷體"/>
                <w:bCs/>
                <w:szCs w:val="18"/>
              </w:rPr>
              <w:t>各領域教學進度</w:t>
            </w:r>
          </w:p>
        </w:tc>
      </w:tr>
      <w:tr>
        <w:trPr>
          <w:trHeight w:val="331" w:hRule="atLeast"/>
          <w:cantSplit w:val="true"/>
        </w:trPr>
        <w:tc>
          <w:tcPr>
            <w:tcW w:w="1129" w:type="dxa"/>
            <w:gridSpan w:val="2"/>
            <w:vMerge w:val="continue"/>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spacing w:lineRule="atLeast" w:line="0"/>
              <w:rPr>
                <w:rFonts w:ascii="標楷體" w:hAnsi="標楷體" w:eastAsia="標楷體"/>
                <w:bCs/>
                <w:sz w:val="18"/>
                <w:szCs w:val="18"/>
              </w:rPr>
            </w:pPr>
            <w:r>
              <w:rPr>
                <w:rFonts w:eastAsia="標楷體" w:ascii="標楷體" w:hAnsi="標楷體"/>
                <w:bCs/>
                <w:sz w:val="18"/>
                <w:szCs w:val="18"/>
              </w:rPr>
            </w:r>
          </w:p>
        </w:tc>
        <w:tc>
          <w:tcPr>
            <w:tcW w:w="1132" w:type="dxa"/>
            <w:vMerge w:val="continue"/>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spacing w:lineRule="atLeast" w:line="0"/>
              <w:rPr>
                <w:rFonts w:ascii="標楷體" w:hAnsi="標楷體" w:eastAsia="標楷體"/>
                <w:bCs/>
                <w:sz w:val="18"/>
                <w:szCs w:val="18"/>
              </w:rPr>
            </w:pPr>
            <w:r>
              <w:rPr>
                <w:rFonts w:eastAsia="標楷體" w:ascii="標楷體" w:hAnsi="標楷體"/>
                <w:bCs/>
                <w:sz w:val="18"/>
                <w:szCs w:val="18"/>
              </w:rPr>
            </w:r>
          </w:p>
        </w:tc>
        <w:tc>
          <w:tcPr>
            <w:tcW w:w="2838" w:type="dxa"/>
            <w:vMerge w:val="continue"/>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spacing w:lineRule="atLeast" w:line="0"/>
              <w:rPr>
                <w:rFonts w:ascii="標楷體" w:hAnsi="標楷體" w:eastAsia="標楷體"/>
                <w:bCs/>
                <w:sz w:val="18"/>
                <w:szCs w:val="18"/>
              </w:rPr>
            </w:pPr>
            <w:r>
              <w:rPr>
                <w:rFonts w:eastAsia="標楷體" w:ascii="標楷體" w:hAnsi="標楷體"/>
                <w:bCs/>
                <w:sz w:val="18"/>
                <w:szCs w:val="18"/>
              </w:rPr>
            </w:r>
          </w:p>
        </w:tc>
        <w:tc>
          <w:tcPr>
            <w:tcW w:w="2943" w:type="dxa"/>
            <w:gridSpan w:val="3"/>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snapToGrid w:val="false"/>
              <w:spacing w:lineRule="atLeast" w:line="0"/>
              <w:jc w:val="center"/>
              <w:rPr>
                <w:rFonts w:ascii="標楷體" w:hAnsi="標楷體" w:eastAsia="標楷體"/>
                <w:bCs/>
                <w:szCs w:val="18"/>
              </w:rPr>
            </w:pPr>
            <w:r>
              <w:rPr>
                <w:rFonts w:ascii="標楷體" w:hAnsi="標楷體" w:eastAsia="標楷體"/>
                <w:bCs/>
                <w:szCs w:val="18"/>
              </w:rPr>
              <w:t>語文</w:t>
            </w:r>
          </w:p>
        </w:tc>
        <w:tc>
          <w:tcPr>
            <w:tcW w:w="907" w:type="dxa"/>
            <w:vMerge w:val="restart"/>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snapToGrid w:val="false"/>
              <w:spacing w:lineRule="atLeast" w:line="0"/>
              <w:jc w:val="center"/>
              <w:rPr>
                <w:rFonts w:ascii="標楷體" w:hAnsi="標楷體" w:eastAsia="標楷體"/>
                <w:bCs/>
                <w:szCs w:val="18"/>
              </w:rPr>
            </w:pPr>
            <w:r>
              <w:rPr>
                <w:rFonts w:ascii="標楷體" w:hAnsi="標楷體" w:eastAsia="標楷體"/>
                <w:bCs/>
                <w:szCs w:val="18"/>
              </w:rPr>
              <w:t>數學</w:t>
            </w:r>
          </w:p>
        </w:tc>
        <w:tc>
          <w:tcPr>
            <w:tcW w:w="907" w:type="dxa"/>
            <w:vMerge w:val="restart"/>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snapToGrid w:val="false"/>
              <w:spacing w:lineRule="atLeast" w:line="0"/>
              <w:jc w:val="center"/>
              <w:rPr>
                <w:rFonts w:ascii="標楷體" w:hAnsi="標楷體" w:eastAsia="標楷體"/>
                <w:bCs/>
                <w:szCs w:val="18"/>
              </w:rPr>
            </w:pPr>
            <w:r>
              <w:rPr>
                <w:rFonts w:ascii="標楷體" w:hAnsi="標楷體" w:eastAsia="標楷體"/>
                <w:bCs/>
                <w:szCs w:val="18"/>
              </w:rPr>
              <w:t>社會</w:t>
            </w:r>
          </w:p>
        </w:tc>
        <w:tc>
          <w:tcPr>
            <w:tcW w:w="907" w:type="dxa"/>
            <w:vMerge w:val="restart"/>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snapToGrid w:val="false"/>
              <w:spacing w:lineRule="atLeast" w:line="0"/>
              <w:jc w:val="center"/>
              <w:rPr>
                <w:rFonts w:ascii="標楷體" w:hAnsi="標楷體" w:eastAsia="標楷體"/>
                <w:bCs/>
                <w:szCs w:val="18"/>
              </w:rPr>
            </w:pPr>
            <w:r>
              <w:rPr>
                <w:rFonts w:ascii="標楷體" w:hAnsi="標楷體" w:eastAsia="標楷體"/>
                <w:bCs/>
                <w:szCs w:val="18"/>
              </w:rPr>
              <w:t>自然</w:t>
            </w:r>
          </w:p>
          <w:p>
            <w:pPr>
              <w:pStyle w:val="Normal"/>
              <w:widowControl w:val="false"/>
              <w:snapToGrid w:val="false"/>
              <w:spacing w:lineRule="atLeast" w:line="0"/>
              <w:jc w:val="center"/>
              <w:rPr>
                <w:rFonts w:ascii="標楷體" w:hAnsi="標楷體" w:eastAsia="標楷體"/>
                <w:bCs/>
                <w:szCs w:val="18"/>
              </w:rPr>
            </w:pPr>
            <w:r>
              <w:rPr>
                <w:rFonts w:ascii="標楷體" w:hAnsi="標楷體" w:eastAsia="標楷體"/>
                <w:bCs/>
                <w:szCs w:val="18"/>
              </w:rPr>
              <w:t>科學</w:t>
            </w:r>
          </w:p>
        </w:tc>
        <w:tc>
          <w:tcPr>
            <w:tcW w:w="907" w:type="dxa"/>
            <w:vMerge w:val="restart"/>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snapToGrid w:val="false"/>
              <w:spacing w:lineRule="atLeast" w:line="0"/>
              <w:jc w:val="center"/>
              <w:rPr>
                <w:rFonts w:ascii="標楷體" w:hAnsi="標楷體" w:eastAsia="標楷體"/>
                <w:bCs/>
                <w:szCs w:val="18"/>
              </w:rPr>
            </w:pPr>
            <w:r>
              <w:rPr>
                <w:rFonts w:ascii="標楷體" w:hAnsi="標楷體" w:eastAsia="標楷體"/>
                <w:bCs/>
                <w:szCs w:val="18"/>
              </w:rPr>
              <w:t>藝術</w:t>
            </w:r>
          </w:p>
        </w:tc>
        <w:tc>
          <w:tcPr>
            <w:tcW w:w="907" w:type="dxa"/>
            <w:vMerge w:val="restart"/>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snapToGrid w:val="false"/>
              <w:spacing w:lineRule="atLeast" w:line="0"/>
              <w:jc w:val="center"/>
              <w:rPr>
                <w:rFonts w:ascii="標楷體" w:hAnsi="標楷體" w:eastAsia="標楷體"/>
                <w:bCs/>
                <w:szCs w:val="18"/>
              </w:rPr>
            </w:pPr>
            <w:r>
              <w:rPr>
                <w:rFonts w:ascii="標楷體" w:hAnsi="標楷體" w:eastAsia="標楷體"/>
                <w:bCs/>
                <w:szCs w:val="18"/>
              </w:rPr>
              <w:t>健康</w:t>
            </w:r>
          </w:p>
          <w:p>
            <w:pPr>
              <w:pStyle w:val="Normal"/>
              <w:widowControl w:val="false"/>
              <w:snapToGrid w:val="false"/>
              <w:spacing w:lineRule="atLeast" w:line="0"/>
              <w:jc w:val="center"/>
              <w:rPr>
                <w:rFonts w:ascii="標楷體" w:hAnsi="標楷體" w:eastAsia="標楷體"/>
                <w:bCs/>
                <w:szCs w:val="18"/>
              </w:rPr>
            </w:pPr>
            <w:r>
              <w:rPr>
                <w:rFonts w:ascii="標楷體" w:hAnsi="標楷體" w:eastAsia="標楷體"/>
                <w:bCs/>
                <w:szCs w:val="18"/>
              </w:rPr>
              <w:t>與體育</w:t>
            </w:r>
          </w:p>
        </w:tc>
        <w:tc>
          <w:tcPr>
            <w:tcW w:w="1592" w:type="dxa"/>
            <w:vMerge w:val="restart"/>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snapToGrid w:val="false"/>
              <w:spacing w:lineRule="atLeast" w:line="0"/>
              <w:jc w:val="center"/>
              <w:rPr>
                <w:rFonts w:ascii="標楷體" w:hAnsi="標楷體" w:eastAsia="標楷體"/>
                <w:bCs/>
                <w:szCs w:val="18"/>
              </w:rPr>
            </w:pPr>
            <w:r>
              <w:rPr>
                <w:rFonts w:ascii="標楷體" w:hAnsi="標楷體" w:eastAsia="標楷體"/>
                <w:bCs/>
                <w:szCs w:val="18"/>
              </w:rPr>
              <w:t>綜合</w:t>
            </w:r>
          </w:p>
          <w:p>
            <w:pPr>
              <w:pStyle w:val="Normal"/>
              <w:widowControl w:val="false"/>
              <w:snapToGrid w:val="false"/>
              <w:spacing w:lineRule="atLeast" w:line="0"/>
              <w:jc w:val="center"/>
              <w:rPr>
                <w:rFonts w:ascii="標楷體" w:hAnsi="標楷體" w:eastAsia="標楷體"/>
                <w:bCs/>
                <w:szCs w:val="18"/>
              </w:rPr>
            </w:pPr>
            <w:r>
              <w:rPr>
                <w:rFonts w:ascii="標楷體" w:hAnsi="標楷體" w:eastAsia="標楷體"/>
                <w:bCs/>
                <w:szCs w:val="18"/>
              </w:rPr>
              <w:t>活動</w:t>
            </w:r>
          </w:p>
        </w:tc>
      </w:tr>
      <w:tr>
        <w:trPr>
          <w:trHeight w:val="391" w:hRule="atLeast"/>
          <w:cantSplit w:val="true"/>
        </w:trPr>
        <w:tc>
          <w:tcPr>
            <w:tcW w:w="1129" w:type="dxa"/>
            <w:gridSpan w:val="2"/>
            <w:vMerge w:val="continue"/>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spacing w:lineRule="atLeast" w:line="0"/>
              <w:rPr>
                <w:rFonts w:ascii="標楷體" w:hAnsi="標楷體" w:eastAsia="標楷體"/>
                <w:bCs/>
                <w:sz w:val="18"/>
                <w:szCs w:val="18"/>
              </w:rPr>
            </w:pPr>
            <w:r>
              <w:rPr>
                <w:rFonts w:eastAsia="標楷體" w:ascii="標楷體" w:hAnsi="標楷體"/>
                <w:bCs/>
                <w:sz w:val="18"/>
                <w:szCs w:val="18"/>
              </w:rPr>
            </w:r>
          </w:p>
        </w:tc>
        <w:tc>
          <w:tcPr>
            <w:tcW w:w="1132" w:type="dxa"/>
            <w:vMerge w:val="continue"/>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tLeast" w:line="0"/>
              <w:rPr>
                <w:rFonts w:ascii="標楷體" w:hAnsi="標楷體" w:eastAsia="標楷體"/>
                <w:bCs/>
                <w:sz w:val="18"/>
                <w:szCs w:val="18"/>
              </w:rPr>
            </w:pPr>
            <w:r>
              <w:rPr>
                <w:rFonts w:eastAsia="標楷體" w:ascii="標楷體" w:hAnsi="標楷體"/>
                <w:bCs/>
                <w:sz w:val="18"/>
                <w:szCs w:val="18"/>
              </w:rPr>
            </w:r>
          </w:p>
        </w:tc>
        <w:tc>
          <w:tcPr>
            <w:tcW w:w="2838" w:type="dxa"/>
            <w:vMerge w:val="continue"/>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tLeast" w:line="0"/>
              <w:rPr>
                <w:rFonts w:ascii="標楷體" w:hAnsi="標楷體" w:eastAsia="標楷體"/>
                <w:bCs/>
                <w:sz w:val="18"/>
                <w:szCs w:val="18"/>
              </w:rPr>
            </w:pPr>
            <w:r>
              <w:rPr>
                <w:rFonts w:eastAsia="標楷體" w:ascii="標楷體" w:hAnsi="標楷體"/>
                <w:bCs/>
                <w:sz w:val="18"/>
                <w:szCs w:val="18"/>
              </w:rPr>
            </w:r>
          </w:p>
        </w:tc>
        <w:tc>
          <w:tcPr>
            <w:tcW w:w="981"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spacing w:lineRule="atLeast" w:line="0"/>
              <w:jc w:val="center"/>
              <w:rPr>
                <w:rFonts w:ascii="標楷體" w:hAnsi="標楷體" w:eastAsia="標楷體"/>
                <w:bCs/>
                <w:sz w:val="22"/>
                <w:szCs w:val="18"/>
              </w:rPr>
            </w:pPr>
            <w:r>
              <w:rPr>
                <w:rFonts w:ascii="標楷體" w:hAnsi="標楷體" w:eastAsia="標楷體"/>
                <w:bCs/>
                <w:sz w:val="22"/>
                <w:szCs w:val="18"/>
              </w:rPr>
              <w:t>國文</w:t>
            </w:r>
          </w:p>
        </w:tc>
        <w:tc>
          <w:tcPr>
            <w:tcW w:w="982"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spacing w:lineRule="atLeast" w:line="0"/>
              <w:jc w:val="center"/>
              <w:rPr>
                <w:rFonts w:ascii="標楷體" w:hAnsi="標楷體" w:eastAsia="標楷體"/>
                <w:bCs/>
                <w:sz w:val="22"/>
                <w:szCs w:val="20"/>
              </w:rPr>
            </w:pPr>
            <w:r>
              <w:rPr>
                <w:rFonts w:ascii="標楷體" w:hAnsi="標楷體" w:eastAsia="標楷體"/>
                <w:bCs/>
                <w:sz w:val="22"/>
                <w:szCs w:val="20"/>
              </w:rPr>
              <w:t>本土語</w:t>
            </w:r>
          </w:p>
        </w:tc>
        <w:tc>
          <w:tcPr>
            <w:tcW w:w="980"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spacing w:lineRule="atLeast" w:line="0"/>
              <w:jc w:val="center"/>
              <w:rPr>
                <w:rFonts w:ascii="標楷體" w:hAnsi="標楷體" w:eastAsia="標楷體"/>
                <w:bCs/>
                <w:sz w:val="22"/>
                <w:szCs w:val="20"/>
              </w:rPr>
            </w:pPr>
            <w:r>
              <w:rPr>
                <w:rFonts w:ascii="標楷體" w:hAnsi="標楷體" w:eastAsia="標楷體"/>
                <w:bCs/>
                <w:sz w:val="22"/>
                <w:szCs w:val="20"/>
              </w:rPr>
              <w:t>英語</w:t>
            </w:r>
          </w:p>
        </w:tc>
        <w:tc>
          <w:tcPr>
            <w:tcW w:w="907" w:type="dxa"/>
            <w:vMerge w:val="continue"/>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tLeast" w:line="0"/>
              <w:rPr>
                <w:rFonts w:ascii="標楷體" w:hAnsi="標楷體" w:eastAsia="標楷體"/>
                <w:bCs/>
                <w:sz w:val="18"/>
                <w:szCs w:val="18"/>
              </w:rPr>
            </w:pPr>
            <w:r>
              <w:rPr>
                <w:rFonts w:eastAsia="標楷體" w:ascii="標楷體" w:hAnsi="標楷體"/>
                <w:bCs/>
                <w:sz w:val="18"/>
                <w:szCs w:val="18"/>
              </w:rPr>
            </w:r>
          </w:p>
        </w:tc>
        <w:tc>
          <w:tcPr>
            <w:tcW w:w="907" w:type="dxa"/>
            <w:vMerge w:val="continue"/>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tLeast" w:line="0"/>
              <w:rPr>
                <w:rFonts w:ascii="標楷體" w:hAnsi="標楷體" w:eastAsia="標楷體"/>
                <w:bCs/>
                <w:sz w:val="18"/>
                <w:szCs w:val="18"/>
              </w:rPr>
            </w:pPr>
            <w:r>
              <w:rPr>
                <w:rFonts w:eastAsia="標楷體" w:ascii="標楷體" w:hAnsi="標楷體"/>
                <w:bCs/>
                <w:sz w:val="18"/>
                <w:szCs w:val="18"/>
              </w:rPr>
            </w:r>
          </w:p>
        </w:tc>
        <w:tc>
          <w:tcPr>
            <w:tcW w:w="907" w:type="dxa"/>
            <w:vMerge w:val="continue"/>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tLeast" w:line="0"/>
              <w:rPr>
                <w:rFonts w:ascii="標楷體" w:hAnsi="標楷體" w:eastAsia="標楷體"/>
                <w:bCs/>
                <w:sz w:val="18"/>
                <w:szCs w:val="18"/>
              </w:rPr>
            </w:pPr>
            <w:r>
              <w:rPr>
                <w:rFonts w:eastAsia="標楷體" w:ascii="標楷體" w:hAnsi="標楷體"/>
                <w:bCs/>
                <w:sz w:val="18"/>
                <w:szCs w:val="18"/>
              </w:rPr>
            </w:r>
          </w:p>
        </w:tc>
        <w:tc>
          <w:tcPr>
            <w:tcW w:w="907" w:type="dxa"/>
            <w:vMerge w:val="continue"/>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tLeast" w:line="0"/>
              <w:rPr>
                <w:rFonts w:ascii="標楷體" w:hAnsi="標楷體" w:eastAsia="標楷體"/>
                <w:bCs/>
                <w:sz w:val="18"/>
                <w:szCs w:val="18"/>
              </w:rPr>
            </w:pPr>
            <w:r>
              <w:rPr>
                <w:rFonts w:eastAsia="標楷體" w:ascii="標楷體" w:hAnsi="標楷體"/>
                <w:bCs/>
                <w:sz w:val="18"/>
                <w:szCs w:val="18"/>
              </w:rPr>
            </w:r>
          </w:p>
        </w:tc>
        <w:tc>
          <w:tcPr>
            <w:tcW w:w="907" w:type="dxa"/>
            <w:vMerge w:val="continue"/>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spacing w:lineRule="atLeast" w:line="0"/>
              <w:rPr>
                <w:rFonts w:ascii="標楷體" w:hAnsi="標楷體" w:eastAsia="標楷體"/>
                <w:bCs/>
                <w:sz w:val="18"/>
                <w:szCs w:val="18"/>
              </w:rPr>
            </w:pPr>
            <w:r>
              <w:rPr>
                <w:rFonts w:eastAsia="標楷體" w:ascii="標楷體" w:hAnsi="標楷體"/>
                <w:bCs/>
                <w:sz w:val="18"/>
                <w:szCs w:val="18"/>
              </w:rPr>
            </w:r>
          </w:p>
        </w:tc>
        <w:tc>
          <w:tcPr>
            <w:tcW w:w="1592" w:type="dxa"/>
            <w:vMerge w:val="continue"/>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tLeast" w:line="0"/>
              <w:rPr>
                <w:rFonts w:ascii="標楷體" w:hAnsi="標楷體" w:eastAsia="標楷體"/>
                <w:bCs/>
                <w:sz w:val="18"/>
                <w:szCs w:val="18"/>
              </w:rPr>
            </w:pPr>
            <w:r>
              <w:rPr>
                <w:rFonts w:eastAsia="標楷體" w:ascii="標楷體" w:hAnsi="標楷體"/>
                <w:bCs/>
                <w:sz w:val="18"/>
                <w:szCs w:val="18"/>
              </w:rPr>
            </w:r>
          </w:p>
        </w:tc>
      </w:tr>
      <w:tr>
        <w:trPr>
          <w:trHeight w:val="1164" w:hRule="atLeast"/>
        </w:trPr>
        <w:tc>
          <w:tcPr>
            <w:tcW w:w="1129" w:type="dxa"/>
            <w:gridSpan w:val="2"/>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spacing w:lineRule="atLeast" w:line="0"/>
              <w:jc w:val="center"/>
              <w:rPr>
                <w:rFonts w:ascii="標楷體" w:hAnsi="標楷體" w:eastAsia="標楷體"/>
                <w:bCs/>
                <w:szCs w:val="18"/>
              </w:rPr>
            </w:pPr>
            <w:r>
              <w:rPr>
                <w:rFonts w:eastAsia="標楷體" w:ascii="標楷體" w:hAnsi="標楷體"/>
                <w:bCs/>
                <w:szCs w:val="18"/>
              </w:rPr>
              <w:t>16</w:t>
            </w:r>
          </w:p>
        </w:tc>
        <w:tc>
          <w:tcPr>
            <w:tcW w:w="113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tLeast" w:line="0"/>
              <w:jc w:val="center"/>
              <w:rPr>
                <w:rFonts w:ascii="標楷體" w:hAnsi="標楷體" w:eastAsia="標楷體"/>
                <w:bCs/>
                <w:sz w:val="18"/>
                <w:szCs w:val="18"/>
              </w:rPr>
            </w:pPr>
            <w:r>
              <w:rPr>
                <w:rFonts w:eastAsia="標楷體" w:ascii="標楷體" w:hAnsi="標楷體"/>
                <w:color w:val="000000"/>
              </w:rPr>
              <w:t>0601-0605</w:t>
            </w:r>
          </w:p>
        </w:tc>
        <w:tc>
          <w:tcPr>
            <w:tcW w:w="2838"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napToGrid w:val="false"/>
              <w:spacing w:lineRule="atLeast" w:line="0"/>
              <w:jc w:val="center"/>
              <w:rPr>
                <w:rFonts w:ascii="標楷體" w:hAnsi="標楷體" w:eastAsia="標楷體"/>
                <w:bCs/>
                <w:sz w:val="18"/>
                <w:szCs w:val="18"/>
              </w:rPr>
            </w:pPr>
            <w:r>
              <w:rPr>
                <w:rFonts w:ascii="標楷體" w:hAnsi="標楷體" w:eastAsia="標楷體"/>
                <w:color w:val="000000"/>
              </w:rPr>
              <w:t>畢業考</w:t>
            </w:r>
          </w:p>
        </w:tc>
        <w:tc>
          <w:tcPr>
            <w:tcW w:w="98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napToGrid w:val="false"/>
              <w:jc w:val="center"/>
              <w:rPr>
                <w:rFonts w:ascii="標楷體" w:hAnsi="標楷體" w:eastAsia="標楷體"/>
                <w:color w:val="000000"/>
              </w:rPr>
            </w:pPr>
            <w:r>
              <w:rPr>
                <w:rFonts w:ascii="標楷體" w:hAnsi="標楷體" w:eastAsia="標楷體"/>
                <w:color w:val="000000"/>
              </w:rPr>
              <w:t>〈閱讀充電站〉馭風逐夢的男孩</w:t>
            </w:r>
          </w:p>
          <w:p>
            <w:pPr>
              <w:pStyle w:val="Normal"/>
              <w:widowControl w:val="false"/>
              <w:spacing w:lineRule="atLeast" w:line="0"/>
              <w:jc w:val="center"/>
              <w:rPr>
                <w:rFonts w:ascii="標楷體" w:hAnsi="標楷體" w:eastAsia="標楷體"/>
                <w:sz w:val="18"/>
                <w:szCs w:val="18"/>
              </w:rPr>
            </w:pPr>
            <w:r>
              <w:rPr>
                <w:rFonts w:eastAsia="標楷體" w:cs="Arial Unicode MS" w:ascii="標楷體" w:hAnsi="標楷體"/>
                <w:color w:val="000000"/>
              </w:rPr>
              <w:t>(5)</w:t>
            </w:r>
          </w:p>
        </w:tc>
        <w:tc>
          <w:tcPr>
            <w:tcW w:w="98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BlockText"/>
              <w:widowControl w:val="false"/>
              <w:spacing w:lineRule="atLeast" w:line="0"/>
              <w:ind w:left="24" w:right="24" w:hanging="0"/>
              <w:rPr>
                <w:rFonts w:ascii="標楷體" w:hAnsi="標楷體"/>
                <w:color w:val="000000"/>
                <w:sz w:val="24"/>
                <w:szCs w:val="24"/>
              </w:rPr>
            </w:pPr>
            <w:r>
              <w:rPr>
                <w:rFonts w:ascii="標楷體" w:hAnsi="標楷體"/>
                <w:color w:val="000000"/>
                <w:sz w:val="24"/>
                <w:szCs w:val="24"/>
              </w:rPr>
              <w:t>大樹青青</w:t>
            </w:r>
          </w:p>
          <w:p>
            <w:pPr>
              <w:pStyle w:val="BlockText"/>
              <w:widowControl w:val="false"/>
              <w:spacing w:lineRule="atLeast" w:line="0"/>
              <w:ind w:left="24" w:right="24" w:hanging="0"/>
              <w:rPr>
                <w:rFonts w:ascii="標楷體" w:hAnsi="標楷體"/>
                <w:color w:val="000000"/>
                <w:sz w:val="24"/>
                <w:szCs w:val="24"/>
              </w:rPr>
            </w:pPr>
            <w:r>
              <w:rPr>
                <w:rFonts w:ascii="標楷體" w:hAnsi="標楷體"/>
                <w:color w:val="000000"/>
                <w:sz w:val="24"/>
                <w:szCs w:val="24"/>
              </w:rPr>
              <w:t>1</w:t>
            </w:r>
          </w:p>
          <w:p>
            <w:pPr>
              <w:pStyle w:val="Normal"/>
              <w:widowControl w:val="false"/>
              <w:spacing w:lineRule="atLeast" w:line="0"/>
              <w:ind w:left="57" w:firstLine="40"/>
              <w:jc w:val="center"/>
              <w:rPr>
                <w:rFonts w:ascii="標楷體" w:hAnsi="標楷體" w:eastAsia="標楷體"/>
                <w:sz w:val="18"/>
                <w:szCs w:val="18"/>
              </w:rPr>
            </w:pPr>
            <w:r>
              <w:rPr>
                <w:rFonts w:eastAsia="標楷體" w:ascii="標楷體" w:hAnsi="標楷體"/>
                <w:sz w:val="18"/>
                <w:szCs w:val="18"/>
              </w:rPr>
            </w:r>
          </w:p>
        </w:tc>
        <w:tc>
          <w:tcPr>
            <w:tcW w:w="98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exact" w:line="260"/>
              <w:jc w:val="center"/>
              <w:rPr>
                <w:rFonts w:ascii="標楷體" w:hAnsi="標楷體" w:eastAsia="標楷體"/>
                <w:color w:val="000000"/>
              </w:rPr>
            </w:pPr>
            <w:r>
              <w:rPr>
                <w:rFonts w:ascii="標楷體" w:hAnsi="標楷體" w:eastAsia="標楷體"/>
                <w:color w:val="000000"/>
              </w:rPr>
              <w:t>旅遊計畫、第二次評量</w:t>
            </w:r>
          </w:p>
          <w:p>
            <w:pPr>
              <w:pStyle w:val="Normal"/>
              <w:widowControl w:val="false"/>
              <w:spacing w:lineRule="atLeast" w:line="0"/>
              <w:jc w:val="center"/>
              <w:rPr>
                <w:rFonts w:ascii="標楷體" w:hAnsi="標楷體" w:eastAsia="標楷體"/>
                <w:sz w:val="18"/>
                <w:szCs w:val="18"/>
              </w:rPr>
            </w:pPr>
            <w:r>
              <w:rPr>
                <w:rFonts w:eastAsia="標楷體" w:ascii="標楷體" w:hAnsi="標楷體"/>
                <w:color w:val="000000"/>
              </w:rPr>
              <w:t>Review 2</w:t>
            </w:r>
            <w:r>
              <w:rPr>
                <w:rFonts w:ascii="標楷體" w:hAnsi="標楷體" w:eastAsia="標楷體"/>
                <w:color w:val="000000"/>
              </w:rPr>
              <w:t>、</w:t>
            </w:r>
            <w:r>
              <w:rPr>
                <w:rFonts w:eastAsia="標楷體" w:ascii="標楷體" w:hAnsi="標楷體"/>
                <w:color w:val="000000"/>
              </w:rPr>
              <w:t>Exam 2</w:t>
            </w:r>
          </w:p>
        </w:tc>
        <w:tc>
          <w:tcPr>
            <w:tcW w:w="907"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exact" w:line="260"/>
              <w:jc w:val="center"/>
              <w:rPr>
                <w:rFonts w:ascii="標楷體" w:hAnsi="標楷體" w:eastAsia="標楷體"/>
                <w:color w:val="000000"/>
              </w:rPr>
            </w:pPr>
            <w:r>
              <w:rPr>
                <w:rFonts w:ascii="標楷體" w:hAnsi="標楷體" w:eastAsia="標楷體"/>
                <w:color w:val="000000"/>
              </w:rPr>
              <w:t>六、角柱與圓柱</w:t>
            </w:r>
          </w:p>
          <w:p>
            <w:pPr>
              <w:pStyle w:val="Normal"/>
              <w:widowControl w:val="false"/>
              <w:spacing w:lineRule="atLeast" w:line="0"/>
              <w:jc w:val="center"/>
              <w:rPr>
                <w:rFonts w:ascii="標楷體" w:hAnsi="標楷體" w:eastAsia="標楷體"/>
                <w:sz w:val="18"/>
                <w:szCs w:val="18"/>
              </w:rPr>
            </w:pPr>
            <w:r>
              <w:rPr>
                <w:rFonts w:eastAsia="標楷體" w:ascii="標楷體" w:hAnsi="標楷體"/>
                <w:color w:val="000000"/>
              </w:rPr>
              <w:t>6-2</w:t>
            </w:r>
            <w:r>
              <w:rPr>
                <w:rFonts w:ascii="標楷體" w:hAnsi="標楷體" w:eastAsia="標楷體"/>
                <w:color w:val="000000"/>
              </w:rPr>
              <w:t>柱體體積的應用</w:t>
            </w:r>
          </w:p>
        </w:tc>
        <w:tc>
          <w:tcPr>
            <w:tcW w:w="907"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BlockText"/>
              <w:widowControl w:val="false"/>
              <w:spacing w:lineRule="atLeast" w:line="0"/>
              <w:ind w:left="24" w:right="24" w:hanging="0"/>
              <w:rPr>
                <w:rFonts w:ascii="標楷體" w:hAnsi="標楷體"/>
                <w:color w:val="000000"/>
                <w:sz w:val="24"/>
                <w:szCs w:val="24"/>
              </w:rPr>
            </w:pPr>
            <w:r>
              <w:rPr>
                <w:rFonts w:ascii="標楷體" w:hAnsi="標楷體"/>
                <w:color w:val="000000"/>
                <w:sz w:val="24"/>
                <w:szCs w:val="24"/>
              </w:rPr>
              <w:t>第二單元臺灣走向世界</w:t>
            </w:r>
          </w:p>
          <w:p>
            <w:pPr>
              <w:pStyle w:val="Normal"/>
              <w:widowControl w:val="false"/>
              <w:spacing w:lineRule="atLeast" w:line="0"/>
              <w:jc w:val="center"/>
              <w:rPr>
                <w:rFonts w:ascii="標楷體" w:hAnsi="標楷體" w:eastAsia="標楷體"/>
                <w:bCs/>
                <w:kern w:val="0"/>
                <w:sz w:val="18"/>
                <w:szCs w:val="18"/>
              </w:rPr>
            </w:pPr>
            <w:r>
              <w:rPr>
                <w:rFonts w:ascii="標楷體" w:hAnsi="標楷體" w:eastAsia="標楷體"/>
                <w:color w:val="000000"/>
              </w:rPr>
              <w:t>第</w:t>
            </w:r>
            <w:r>
              <w:rPr>
                <w:rFonts w:eastAsia="標楷體" w:ascii="標楷體" w:hAnsi="標楷體"/>
                <w:color w:val="000000"/>
              </w:rPr>
              <w:t>3</w:t>
            </w:r>
            <w:r>
              <w:rPr>
                <w:rFonts w:ascii="標楷體" w:hAnsi="標楷體" w:eastAsia="標楷體"/>
                <w:color w:val="000000"/>
              </w:rPr>
              <w:t>課為什麼我們要關心環境議題？</w:t>
            </w:r>
          </w:p>
        </w:tc>
        <w:tc>
          <w:tcPr>
            <w:tcW w:w="907"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rPr>
                <w:rFonts w:ascii="標楷體" w:hAnsi="標楷體" w:eastAsia="標楷體"/>
                <w:color w:val="000000"/>
              </w:rPr>
            </w:pPr>
            <w:r>
              <w:rPr>
                <w:rFonts w:ascii="標楷體" w:hAnsi="標楷體" w:eastAsia="標楷體"/>
                <w:color w:val="000000"/>
              </w:rPr>
              <w:t>【活動</w:t>
            </w:r>
            <w:r>
              <w:rPr>
                <w:rFonts w:eastAsia="標楷體" w:ascii="標楷體" w:hAnsi="標楷體"/>
                <w:color w:val="000000"/>
              </w:rPr>
              <w:t>2-3</w:t>
            </w:r>
            <w:r>
              <w:rPr>
                <w:rFonts w:ascii="標楷體" w:hAnsi="標楷體" w:eastAsia="標楷體"/>
                <w:color w:val="000000"/>
              </w:rPr>
              <w:t>臺灣的生物與環境】、【活動</w:t>
            </w:r>
            <w:r>
              <w:rPr>
                <w:rFonts w:eastAsia="標楷體" w:ascii="標楷體" w:hAnsi="標楷體"/>
                <w:color w:val="000000"/>
              </w:rPr>
              <w:t>3-1</w:t>
            </w:r>
            <w:r>
              <w:rPr>
                <w:rFonts w:ascii="標楷體" w:hAnsi="標楷體" w:eastAsia="標楷體"/>
                <w:color w:val="000000"/>
              </w:rPr>
              <w:t>生物面臨多樣性的威脅】</w:t>
            </w:r>
          </w:p>
          <w:p>
            <w:pPr>
              <w:pStyle w:val="Normal"/>
              <w:widowControl w:val="false"/>
              <w:spacing w:lineRule="atLeast" w:line="0"/>
              <w:ind w:left="57" w:right="57" w:hanging="0"/>
              <w:jc w:val="center"/>
              <w:rPr>
                <w:rFonts w:ascii="標楷體" w:hAnsi="標楷體" w:eastAsia="標楷體"/>
                <w:color w:val="000000"/>
                <w:sz w:val="18"/>
                <w:szCs w:val="18"/>
              </w:rPr>
            </w:pPr>
            <w:r>
              <w:rPr>
                <w:rFonts w:eastAsia="標楷體" w:ascii="標楷體" w:hAnsi="標楷體"/>
                <w:color w:val="000000"/>
              </w:rPr>
              <w:t>3</w:t>
            </w:r>
          </w:p>
        </w:tc>
        <w:tc>
          <w:tcPr>
            <w:tcW w:w="907"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rPr>
                <w:rFonts w:ascii="標楷體" w:hAnsi="標楷體" w:eastAsia="標楷體"/>
                <w:color w:val="000000"/>
              </w:rPr>
            </w:pPr>
            <w:r>
              <w:rPr>
                <w:rFonts w:eastAsia="標楷體" w:ascii="標楷體" w:hAnsi="標楷體"/>
                <w:color w:val="000000"/>
              </w:rPr>
              <w:t>1.</w:t>
            </w:r>
            <w:r>
              <w:rPr>
                <w:rFonts w:ascii="標楷體" w:hAnsi="標楷體" w:eastAsia="標楷體"/>
                <w:color w:val="000000"/>
              </w:rPr>
              <w:t>解構與創新研究成果分享。</w:t>
            </w:r>
          </w:p>
          <w:p>
            <w:pPr>
              <w:pStyle w:val="Normal"/>
              <w:widowControl w:val="false"/>
              <w:spacing w:lineRule="atLeast" w:line="0"/>
              <w:ind w:left="57" w:right="57" w:hanging="0"/>
              <w:jc w:val="center"/>
              <w:rPr>
                <w:rFonts w:ascii="標楷體" w:hAnsi="標楷體" w:eastAsia="標楷體"/>
                <w:color w:val="000000"/>
                <w:sz w:val="20"/>
              </w:rPr>
            </w:pPr>
            <w:r>
              <w:rPr>
                <w:rFonts w:eastAsia="標楷體" w:ascii="標楷體" w:hAnsi="標楷體"/>
                <w:color w:val="000000"/>
              </w:rPr>
              <w:t>2.</w:t>
            </w:r>
            <w:r>
              <w:rPr>
                <w:rFonts w:ascii="標楷體" w:hAnsi="標楷體" w:eastAsia="標楷體"/>
                <w:color w:val="000000"/>
              </w:rPr>
              <w:t>畢業歌練唱與驗收。</w:t>
            </w:r>
          </w:p>
        </w:tc>
        <w:tc>
          <w:tcPr>
            <w:tcW w:w="907"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BlockText"/>
              <w:widowControl w:val="false"/>
              <w:spacing w:lineRule="atLeast" w:line="0"/>
              <w:ind w:left="24" w:right="24" w:hanging="0"/>
              <w:rPr>
                <w:rFonts w:ascii="標楷體" w:hAnsi="標楷體"/>
                <w:color w:val="000000"/>
                <w:sz w:val="24"/>
                <w:szCs w:val="24"/>
              </w:rPr>
            </w:pPr>
            <w:r>
              <w:rPr>
                <w:rFonts w:ascii="標楷體" w:hAnsi="標楷體"/>
                <w:color w:val="000000"/>
                <w:sz w:val="24"/>
                <w:szCs w:val="24"/>
              </w:rPr>
              <w:t>第六單元舞動世界逍遙游</w:t>
            </w:r>
          </w:p>
          <w:p>
            <w:pPr>
              <w:pStyle w:val="Normal"/>
              <w:widowControl w:val="false"/>
              <w:spacing w:lineRule="atLeast" w:line="0"/>
              <w:ind w:left="57" w:right="57" w:hanging="0"/>
              <w:jc w:val="center"/>
              <w:rPr>
                <w:rFonts w:ascii="標楷體" w:hAnsi="標楷體" w:eastAsia="標楷體"/>
                <w:color w:val="000000"/>
                <w:sz w:val="18"/>
                <w:szCs w:val="18"/>
              </w:rPr>
            </w:pPr>
            <w:r>
              <w:rPr>
                <w:rFonts w:ascii="標楷體" w:hAnsi="標楷體" w:eastAsia="標楷體"/>
                <w:color w:val="000000"/>
              </w:rPr>
              <w:t>第一課水中好手</w:t>
            </w:r>
            <w:r>
              <w:rPr>
                <w:rFonts w:eastAsia="標楷體" w:ascii="標楷體" w:hAnsi="標楷體"/>
                <w:color w:val="000000"/>
              </w:rPr>
              <w:t>3</w:t>
            </w:r>
          </w:p>
        </w:tc>
        <w:tc>
          <w:tcPr>
            <w:tcW w:w="159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BlockText"/>
              <w:widowControl w:val="false"/>
              <w:spacing w:lineRule="atLeast" w:line="0"/>
              <w:ind w:left="24" w:right="24" w:hanging="0"/>
              <w:rPr>
                <w:rFonts w:ascii="標楷體" w:hAnsi="標楷體"/>
                <w:color w:val="000000"/>
                <w:sz w:val="24"/>
                <w:szCs w:val="24"/>
              </w:rPr>
            </w:pPr>
            <w:r>
              <w:rPr>
                <w:rFonts w:ascii="標楷體" w:hAnsi="標楷體"/>
                <w:color w:val="000000"/>
                <w:sz w:val="24"/>
                <w:szCs w:val="24"/>
              </w:rPr>
              <w:t>單元三職業大探索</w:t>
            </w:r>
          </w:p>
          <w:p>
            <w:pPr>
              <w:pStyle w:val="Normal"/>
              <w:widowControl w:val="false"/>
              <w:spacing w:lineRule="atLeast" w:line="0"/>
              <w:ind w:left="57" w:right="57" w:hanging="0"/>
              <w:jc w:val="center"/>
              <w:rPr>
                <w:rFonts w:ascii="標楷體" w:hAnsi="標楷體" w:eastAsia="標楷體"/>
                <w:color w:val="000000"/>
                <w:sz w:val="18"/>
                <w:szCs w:val="18"/>
              </w:rPr>
            </w:pPr>
            <w:r>
              <w:rPr>
                <w:rFonts w:ascii="標楷體" w:hAnsi="標楷體" w:eastAsia="標楷體"/>
                <w:color w:val="000000"/>
              </w:rPr>
              <w:t>活動</w:t>
            </w:r>
            <w:r>
              <w:rPr>
                <w:rFonts w:eastAsia="標楷體" w:ascii="標楷體" w:hAnsi="標楷體"/>
                <w:color w:val="000000"/>
              </w:rPr>
              <w:t>3</w:t>
            </w:r>
            <w:r>
              <w:rPr>
                <w:rFonts w:ascii="標楷體" w:hAnsi="標楷體" w:eastAsia="標楷體"/>
                <w:color w:val="000000"/>
              </w:rPr>
              <w:t>我的職業想像</w:t>
            </w:r>
            <w:r>
              <w:rPr>
                <w:rFonts w:eastAsia="標楷體" w:ascii="標楷體" w:hAnsi="標楷體"/>
                <w:color w:val="000000"/>
              </w:rPr>
              <w:t>2</w:t>
            </w:r>
          </w:p>
        </w:tc>
      </w:tr>
      <w:tr>
        <w:trPr>
          <w:trHeight w:val="1164" w:hRule="atLeast"/>
          <w:cantSplit w:val="true"/>
        </w:trPr>
        <w:tc>
          <w:tcPr>
            <w:tcW w:w="1129" w:type="dxa"/>
            <w:gridSpan w:val="2"/>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spacing w:lineRule="atLeast" w:line="0"/>
              <w:jc w:val="center"/>
              <w:rPr>
                <w:rFonts w:ascii="標楷體" w:hAnsi="標楷體" w:eastAsia="標楷體"/>
                <w:bCs/>
                <w:szCs w:val="18"/>
              </w:rPr>
            </w:pPr>
            <w:r>
              <w:rPr>
                <w:rFonts w:eastAsia="標楷體" w:ascii="標楷體" w:hAnsi="標楷體"/>
                <w:bCs/>
                <w:szCs w:val="18"/>
              </w:rPr>
              <w:t>17</w:t>
            </w:r>
          </w:p>
        </w:tc>
        <w:tc>
          <w:tcPr>
            <w:tcW w:w="113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tLeast" w:line="0"/>
              <w:jc w:val="center"/>
              <w:rPr>
                <w:rFonts w:ascii="標楷體" w:hAnsi="標楷體" w:eastAsia="標楷體"/>
                <w:bCs/>
                <w:sz w:val="18"/>
                <w:szCs w:val="18"/>
              </w:rPr>
            </w:pPr>
            <w:r>
              <w:rPr>
                <w:rFonts w:eastAsia="標楷體" w:ascii="標楷體" w:hAnsi="標楷體"/>
                <w:color w:val="000000"/>
              </w:rPr>
              <w:t>0608-0612</w:t>
            </w:r>
          </w:p>
        </w:tc>
        <w:tc>
          <w:tcPr>
            <w:tcW w:w="2838"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napToGrid w:val="false"/>
              <w:spacing w:lineRule="atLeast" w:line="0"/>
              <w:jc w:val="center"/>
              <w:rPr>
                <w:rFonts w:ascii="標楷體" w:hAnsi="標楷體" w:eastAsia="標楷體"/>
                <w:bCs/>
                <w:sz w:val="18"/>
                <w:szCs w:val="18"/>
              </w:rPr>
            </w:pPr>
            <w:r>
              <w:rPr>
                <w:rFonts w:ascii="標楷體" w:hAnsi="標楷體" w:eastAsia="標楷體"/>
                <w:color w:val="000000"/>
              </w:rPr>
              <w:t>畢業典 禮預演</w:t>
            </w:r>
          </w:p>
        </w:tc>
        <w:tc>
          <w:tcPr>
            <w:tcW w:w="98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snapToGrid w:val="false"/>
              <w:rPr>
                <w:rFonts w:ascii="標楷體" w:hAnsi="標楷體" w:eastAsia="標楷體"/>
                <w:color w:val="000000"/>
              </w:rPr>
            </w:pPr>
            <w:r>
              <w:rPr>
                <w:rFonts w:ascii="標楷體" w:hAnsi="標楷體" w:eastAsia="標楷體"/>
                <w:color w:val="000000"/>
              </w:rPr>
              <w:t>〈閱讀充電站〉失敗博物館</w:t>
            </w:r>
          </w:p>
          <w:p>
            <w:pPr>
              <w:pStyle w:val="Normal"/>
              <w:widowControl w:val="false"/>
              <w:spacing w:lineRule="atLeast" w:line="0"/>
              <w:jc w:val="center"/>
              <w:rPr>
                <w:rFonts w:ascii="標楷體" w:hAnsi="標楷體" w:eastAsia="標楷體"/>
                <w:bCs/>
                <w:sz w:val="18"/>
                <w:szCs w:val="18"/>
              </w:rPr>
            </w:pPr>
            <w:r>
              <w:rPr>
                <w:rFonts w:eastAsia="標楷體" w:cs="Arial Unicode MS" w:ascii="標楷體" w:hAnsi="標楷體"/>
                <w:color w:val="000000"/>
              </w:rPr>
              <w:t>(5)</w:t>
            </w:r>
          </w:p>
        </w:tc>
        <w:tc>
          <w:tcPr>
            <w:tcW w:w="98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BlockText"/>
              <w:widowControl w:val="false"/>
              <w:spacing w:lineRule="atLeast" w:line="0"/>
              <w:ind w:left="24" w:right="24" w:hanging="0"/>
              <w:rPr>
                <w:rFonts w:ascii="標楷體" w:hAnsi="標楷體"/>
                <w:color w:val="000000"/>
                <w:sz w:val="24"/>
                <w:szCs w:val="24"/>
              </w:rPr>
            </w:pPr>
            <w:r>
              <w:rPr>
                <w:rFonts w:ascii="標楷體" w:hAnsi="標楷體"/>
                <w:color w:val="000000"/>
                <w:sz w:val="24"/>
                <w:szCs w:val="24"/>
              </w:rPr>
              <w:t>看圖寫看覓</w:t>
            </w:r>
          </w:p>
          <w:p>
            <w:pPr>
              <w:pStyle w:val="BlockText"/>
              <w:widowControl w:val="false"/>
              <w:spacing w:lineRule="atLeast" w:line="0"/>
              <w:ind w:left="24" w:right="24" w:hanging="0"/>
              <w:rPr>
                <w:rFonts w:ascii="標楷體" w:hAnsi="標楷體"/>
                <w:color w:val="000000"/>
                <w:sz w:val="24"/>
                <w:szCs w:val="24"/>
              </w:rPr>
            </w:pPr>
            <w:r>
              <w:rPr>
                <w:rFonts w:ascii="標楷體" w:hAnsi="標楷體"/>
                <w:color w:val="000000"/>
                <w:sz w:val="24"/>
                <w:szCs w:val="24"/>
              </w:rPr>
              <w:t>1</w:t>
            </w:r>
          </w:p>
          <w:p>
            <w:pPr>
              <w:pStyle w:val="Normal"/>
              <w:widowControl w:val="false"/>
              <w:spacing w:lineRule="atLeast" w:line="0"/>
              <w:ind w:left="57" w:firstLine="40"/>
              <w:jc w:val="center"/>
              <w:rPr>
                <w:rFonts w:ascii="標楷體" w:hAnsi="標楷體" w:eastAsia="標楷體"/>
                <w:sz w:val="18"/>
                <w:szCs w:val="18"/>
              </w:rPr>
            </w:pPr>
            <w:r>
              <w:rPr>
                <w:rFonts w:eastAsia="標楷體" w:ascii="標楷體" w:hAnsi="標楷體"/>
                <w:sz w:val="18"/>
                <w:szCs w:val="18"/>
              </w:rPr>
            </w:r>
          </w:p>
        </w:tc>
        <w:tc>
          <w:tcPr>
            <w:tcW w:w="98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exact" w:line="260"/>
              <w:jc w:val="center"/>
              <w:rPr>
                <w:rFonts w:ascii="標楷體" w:hAnsi="標楷體" w:eastAsia="標楷體"/>
                <w:color w:val="000000"/>
              </w:rPr>
            </w:pPr>
            <w:r>
              <w:rPr>
                <w:rFonts w:ascii="標楷體" w:hAnsi="標楷體" w:eastAsia="標楷體"/>
                <w:color w:val="000000"/>
              </w:rPr>
              <w:t>文化單元</w:t>
            </w:r>
          </w:p>
          <w:p>
            <w:pPr>
              <w:pStyle w:val="Normal"/>
              <w:widowControl w:val="false"/>
              <w:spacing w:lineRule="atLeast" w:line="0"/>
              <w:jc w:val="center"/>
              <w:rPr>
                <w:rFonts w:ascii="標楷體" w:hAnsi="標楷體" w:eastAsia="標楷體"/>
                <w:sz w:val="18"/>
                <w:szCs w:val="18"/>
              </w:rPr>
            </w:pPr>
            <w:r>
              <w:rPr>
                <w:rFonts w:eastAsia="標楷體" w:ascii="標楷體" w:hAnsi="標楷體"/>
                <w:color w:val="000000"/>
              </w:rPr>
              <w:t>Culture &amp; Let’s Explore</w:t>
            </w:r>
          </w:p>
        </w:tc>
        <w:tc>
          <w:tcPr>
            <w:tcW w:w="907"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exact" w:line="260"/>
              <w:jc w:val="center"/>
              <w:rPr>
                <w:rFonts w:ascii="標楷體" w:hAnsi="標楷體" w:eastAsia="標楷體"/>
                <w:color w:val="000000"/>
              </w:rPr>
            </w:pPr>
            <w:r>
              <w:rPr>
                <w:rFonts w:ascii="標楷體" w:hAnsi="標楷體" w:eastAsia="標楷體"/>
                <w:color w:val="000000"/>
              </w:rPr>
              <w:t>六、角柱與圓柱</w:t>
            </w:r>
          </w:p>
          <w:p>
            <w:pPr>
              <w:pStyle w:val="Normal"/>
              <w:widowControl w:val="false"/>
              <w:spacing w:lineRule="atLeast" w:line="0"/>
              <w:jc w:val="center"/>
              <w:rPr>
                <w:rFonts w:ascii="標楷體" w:hAnsi="標楷體" w:eastAsia="標楷體"/>
                <w:sz w:val="18"/>
                <w:szCs w:val="18"/>
              </w:rPr>
            </w:pPr>
            <w:r>
              <w:rPr>
                <w:rFonts w:eastAsia="標楷體" w:ascii="標楷體" w:hAnsi="標楷體"/>
                <w:color w:val="000000"/>
              </w:rPr>
              <w:t>6-3</w:t>
            </w:r>
            <w:r>
              <w:rPr>
                <w:rFonts w:ascii="標楷體" w:hAnsi="標楷體" w:eastAsia="標楷體"/>
                <w:color w:val="000000"/>
              </w:rPr>
              <w:t>角柱與圓柱的表面積、練習園地</w:t>
            </w:r>
            <w:r>
              <w:rPr>
                <w:rFonts w:eastAsia="標楷體" w:ascii="標楷體" w:hAnsi="標楷體"/>
                <w:color w:val="000000"/>
              </w:rPr>
              <w:t>(</w:t>
            </w:r>
            <w:r>
              <w:rPr>
                <w:rFonts w:ascii="標楷體" w:hAnsi="標楷體" w:eastAsia="標楷體"/>
                <w:color w:val="000000"/>
              </w:rPr>
              <w:t>六</w:t>
            </w:r>
            <w:r>
              <w:rPr>
                <w:rFonts w:eastAsia="標楷體" w:ascii="標楷體" w:hAnsi="標楷體"/>
                <w:color w:val="000000"/>
              </w:rPr>
              <w:t>)</w:t>
            </w:r>
          </w:p>
        </w:tc>
        <w:tc>
          <w:tcPr>
            <w:tcW w:w="907"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BlockText"/>
              <w:widowControl w:val="false"/>
              <w:spacing w:lineRule="atLeast" w:line="0"/>
              <w:ind w:left="24" w:right="24" w:hanging="0"/>
              <w:rPr>
                <w:rFonts w:ascii="標楷體" w:hAnsi="標楷體"/>
                <w:color w:val="000000"/>
                <w:sz w:val="24"/>
                <w:szCs w:val="24"/>
              </w:rPr>
            </w:pPr>
            <w:r>
              <w:rPr>
                <w:rFonts w:ascii="標楷體" w:hAnsi="標楷體"/>
                <w:color w:val="000000"/>
                <w:sz w:val="24"/>
                <w:szCs w:val="24"/>
              </w:rPr>
              <w:t>第二單元臺灣走向世界</w:t>
            </w:r>
          </w:p>
          <w:p>
            <w:pPr>
              <w:pStyle w:val="Normal"/>
              <w:widowControl w:val="false"/>
              <w:spacing w:lineRule="atLeast" w:line="0"/>
              <w:jc w:val="center"/>
              <w:rPr>
                <w:rFonts w:ascii="標楷體" w:hAnsi="標楷體" w:eastAsia="標楷體"/>
                <w:bCs/>
                <w:kern w:val="0"/>
                <w:sz w:val="18"/>
                <w:szCs w:val="18"/>
              </w:rPr>
            </w:pPr>
            <w:r>
              <w:rPr>
                <w:rFonts w:ascii="標楷體" w:hAnsi="標楷體" w:eastAsia="標楷體"/>
                <w:color w:val="000000"/>
              </w:rPr>
              <w:t>第</w:t>
            </w:r>
            <w:r>
              <w:rPr>
                <w:rFonts w:eastAsia="標楷體" w:ascii="標楷體" w:hAnsi="標楷體"/>
                <w:color w:val="000000"/>
              </w:rPr>
              <w:t>3</w:t>
            </w:r>
            <w:r>
              <w:rPr>
                <w:rFonts w:ascii="標楷體" w:hAnsi="標楷體" w:eastAsia="標楷體"/>
                <w:color w:val="000000"/>
              </w:rPr>
              <w:t>課為什麼我們要關心環境議題？</w:t>
            </w:r>
          </w:p>
        </w:tc>
        <w:tc>
          <w:tcPr>
            <w:tcW w:w="907"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rPr>
                <w:rFonts w:ascii="標楷體" w:hAnsi="標楷體" w:eastAsia="標楷體"/>
                <w:color w:val="000000"/>
              </w:rPr>
            </w:pPr>
            <w:r>
              <w:rPr>
                <w:rFonts w:ascii="標楷體" w:hAnsi="標楷體" w:eastAsia="標楷體"/>
                <w:color w:val="000000"/>
              </w:rPr>
              <w:t>【活動</w:t>
            </w:r>
            <w:r>
              <w:rPr>
                <w:rFonts w:eastAsia="標楷體" w:ascii="標楷體" w:hAnsi="標楷體"/>
                <w:color w:val="000000"/>
              </w:rPr>
              <w:t>3-2</w:t>
            </w:r>
            <w:r>
              <w:rPr>
                <w:rFonts w:ascii="標楷體" w:hAnsi="標楷體" w:eastAsia="標楷體"/>
                <w:color w:val="000000"/>
              </w:rPr>
              <w:t>愛護環境行動】</w:t>
            </w:r>
          </w:p>
          <w:p>
            <w:pPr>
              <w:pStyle w:val="Normal"/>
              <w:widowControl w:val="false"/>
              <w:spacing w:lineRule="atLeast" w:line="0"/>
              <w:ind w:left="57" w:right="57" w:hanging="0"/>
              <w:jc w:val="center"/>
              <w:rPr>
                <w:rFonts w:ascii="標楷體" w:hAnsi="標楷體" w:eastAsia="標楷體"/>
                <w:color w:val="000000"/>
                <w:sz w:val="18"/>
                <w:szCs w:val="18"/>
              </w:rPr>
            </w:pPr>
            <w:r>
              <w:rPr>
                <w:rFonts w:eastAsia="標楷體" w:ascii="標楷體" w:hAnsi="標楷體"/>
                <w:color w:val="000000"/>
              </w:rPr>
              <w:t>3</w:t>
            </w:r>
          </w:p>
        </w:tc>
        <w:tc>
          <w:tcPr>
            <w:tcW w:w="907"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rPr>
                <w:rFonts w:ascii="標楷體" w:hAnsi="標楷體" w:eastAsia="標楷體"/>
                <w:color w:val="000000"/>
              </w:rPr>
            </w:pPr>
            <w:r>
              <w:rPr>
                <w:rFonts w:eastAsia="標楷體" w:ascii="標楷體" w:hAnsi="標楷體"/>
                <w:color w:val="000000"/>
              </w:rPr>
              <w:t>1.</w:t>
            </w:r>
            <w:r>
              <w:rPr>
                <w:rFonts w:ascii="標楷體" w:hAnsi="標楷體" w:eastAsia="標楷體"/>
                <w:color w:val="000000"/>
              </w:rPr>
              <w:t>藝術賞析與探究。</w:t>
            </w:r>
          </w:p>
          <w:p>
            <w:pPr>
              <w:pStyle w:val="Normal"/>
              <w:widowControl w:val="false"/>
              <w:snapToGrid w:val="false"/>
              <w:spacing w:lineRule="atLeast" w:line="240"/>
              <w:rPr>
                <w:rFonts w:ascii="標楷體" w:hAnsi="標楷體" w:eastAsia="標楷體"/>
                <w:color w:val="000000"/>
              </w:rPr>
            </w:pPr>
            <w:r>
              <w:rPr>
                <w:rFonts w:eastAsia="標楷體" w:ascii="標楷體" w:hAnsi="標楷體"/>
                <w:color w:val="000000"/>
              </w:rPr>
              <w:t>2.</w:t>
            </w:r>
            <w:r>
              <w:rPr>
                <w:rFonts w:ascii="標楷體" w:hAnsi="標楷體" w:eastAsia="標楷體"/>
                <w:color w:val="000000"/>
              </w:rPr>
              <w:t>音樂賞析與探究。</w:t>
            </w:r>
          </w:p>
          <w:p>
            <w:pPr>
              <w:pStyle w:val="Normal"/>
              <w:widowControl w:val="false"/>
              <w:snapToGrid w:val="false"/>
              <w:spacing w:lineRule="atLeast" w:line="240"/>
              <w:rPr>
                <w:rFonts w:ascii="標楷體" w:hAnsi="標楷體" w:eastAsia="標楷體"/>
                <w:color w:val="000000"/>
              </w:rPr>
            </w:pPr>
            <w:r>
              <w:rPr>
                <w:rFonts w:ascii="標楷體" w:hAnsi="標楷體" w:eastAsia="標楷體"/>
                <w:color w:val="000000"/>
              </w:rPr>
              <w:t>【生命教育】</w:t>
            </w:r>
          </w:p>
          <w:p>
            <w:pPr>
              <w:pStyle w:val="Normal"/>
              <w:widowControl w:val="false"/>
              <w:spacing w:lineRule="atLeast" w:line="0"/>
              <w:ind w:left="57" w:right="57" w:hanging="0"/>
              <w:jc w:val="center"/>
              <w:rPr>
                <w:rFonts w:ascii="標楷體" w:hAnsi="標楷體" w:eastAsia="標楷體"/>
                <w:color w:val="000000"/>
                <w:sz w:val="20"/>
              </w:rPr>
            </w:pPr>
            <w:r>
              <w:rPr>
                <w:rFonts w:ascii="標楷體" w:hAnsi="標楷體" w:eastAsia="標楷體"/>
                <w:color w:val="000000"/>
              </w:rPr>
              <w:t>【品德教育】</w:t>
            </w:r>
          </w:p>
        </w:tc>
        <w:tc>
          <w:tcPr>
            <w:tcW w:w="907"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BlockText"/>
              <w:widowControl w:val="false"/>
              <w:spacing w:lineRule="atLeast" w:line="0"/>
              <w:ind w:left="24" w:right="24" w:hanging="0"/>
              <w:rPr>
                <w:rFonts w:ascii="標楷體" w:hAnsi="標楷體"/>
                <w:color w:val="000000"/>
                <w:sz w:val="24"/>
                <w:szCs w:val="24"/>
              </w:rPr>
            </w:pPr>
            <w:r>
              <w:rPr>
                <w:rFonts w:ascii="標楷體" w:hAnsi="標楷體"/>
                <w:color w:val="000000"/>
                <w:sz w:val="24"/>
                <w:szCs w:val="24"/>
              </w:rPr>
              <w:t>第六單元舞動世界逍遙游</w:t>
            </w:r>
          </w:p>
          <w:p>
            <w:pPr>
              <w:pStyle w:val="Normal"/>
              <w:widowControl w:val="false"/>
              <w:spacing w:lineRule="atLeast" w:line="0"/>
              <w:ind w:left="57" w:right="57" w:hanging="0"/>
              <w:jc w:val="center"/>
              <w:rPr>
                <w:rFonts w:ascii="標楷體" w:hAnsi="標楷體" w:eastAsia="標楷體"/>
                <w:color w:val="000000"/>
                <w:sz w:val="18"/>
                <w:szCs w:val="18"/>
              </w:rPr>
            </w:pPr>
            <w:r>
              <w:rPr>
                <w:rFonts w:ascii="標楷體" w:hAnsi="標楷體" w:eastAsia="標楷體"/>
                <w:color w:val="000000"/>
              </w:rPr>
              <w:t>第二課舞出國際風</w:t>
            </w:r>
            <w:r>
              <w:rPr>
                <w:rFonts w:eastAsia="標楷體" w:ascii="標楷體" w:hAnsi="標楷體"/>
                <w:color w:val="000000"/>
              </w:rPr>
              <w:t>3</w:t>
            </w:r>
          </w:p>
        </w:tc>
        <w:tc>
          <w:tcPr>
            <w:tcW w:w="159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BlockText"/>
              <w:widowControl w:val="false"/>
              <w:spacing w:lineRule="atLeast" w:line="0"/>
              <w:ind w:left="24" w:right="24" w:hanging="0"/>
              <w:rPr>
                <w:rFonts w:ascii="標楷體" w:hAnsi="標楷體"/>
                <w:color w:val="000000"/>
                <w:sz w:val="24"/>
                <w:szCs w:val="24"/>
              </w:rPr>
            </w:pPr>
            <w:r>
              <w:rPr>
                <w:rFonts w:ascii="標楷體" w:hAnsi="標楷體"/>
                <w:color w:val="000000"/>
                <w:sz w:val="24"/>
                <w:szCs w:val="24"/>
              </w:rPr>
              <w:t>單元三職業大探索</w:t>
            </w:r>
          </w:p>
          <w:p>
            <w:pPr>
              <w:pStyle w:val="Normal"/>
              <w:widowControl w:val="false"/>
              <w:spacing w:lineRule="atLeast" w:line="0"/>
              <w:ind w:left="57" w:right="57" w:hanging="0"/>
              <w:jc w:val="center"/>
              <w:rPr>
                <w:rFonts w:ascii="標楷體" w:hAnsi="標楷體" w:eastAsia="標楷體"/>
                <w:color w:val="000000"/>
                <w:sz w:val="18"/>
                <w:szCs w:val="18"/>
              </w:rPr>
            </w:pPr>
            <w:r>
              <w:rPr>
                <w:rFonts w:ascii="標楷體" w:hAnsi="標楷體" w:eastAsia="標楷體"/>
                <w:color w:val="000000"/>
              </w:rPr>
              <w:t>活動</w:t>
            </w:r>
            <w:r>
              <w:rPr>
                <w:rFonts w:eastAsia="標楷體" w:ascii="標楷體" w:hAnsi="標楷體"/>
                <w:color w:val="000000"/>
              </w:rPr>
              <w:t>3</w:t>
            </w:r>
            <w:r>
              <w:rPr>
                <w:rFonts w:ascii="標楷體" w:hAnsi="標楷體" w:eastAsia="標楷體"/>
                <w:color w:val="000000"/>
              </w:rPr>
              <w:t>我的職業想像</w:t>
            </w:r>
            <w:r>
              <w:rPr>
                <w:rFonts w:eastAsia="標楷體" w:ascii="標楷體" w:hAnsi="標楷體"/>
                <w:color w:val="000000"/>
              </w:rPr>
              <w:t>2</w:t>
            </w:r>
          </w:p>
        </w:tc>
      </w:tr>
      <w:tr>
        <w:trPr>
          <w:trHeight w:val="1164" w:hRule="atLeast"/>
          <w:cantSplit w:val="true"/>
        </w:trPr>
        <w:tc>
          <w:tcPr>
            <w:tcW w:w="1129" w:type="dxa"/>
            <w:gridSpan w:val="2"/>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spacing w:lineRule="atLeast" w:line="0"/>
              <w:jc w:val="center"/>
              <w:rPr>
                <w:rFonts w:ascii="標楷體" w:hAnsi="標楷體" w:eastAsia="標楷體"/>
                <w:bCs/>
                <w:szCs w:val="18"/>
              </w:rPr>
            </w:pPr>
            <w:r>
              <w:rPr>
                <w:rFonts w:eastAsia="標楷體" w:ascii="標楷體" w:hAnsi="標楷體"/>
                <w:bCs/>
                <w:szCs w:val="18"/>
              </w:rPr>
              <w:t>18</w:t>
            </w:r>
          </w:p>
        </w:tc>
        <w:tc>
          <w:tcPr>
            <w:tcW w:w="113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tLeast" w:line="0"/>
              <w:jc w:val="center"/>
              <w:rPr>
                <w:rFonts w:ascii="標楷體" w:hAnsi="標楷體" w:eastAsia="標楷體"/>
                <w:bCs/>
                <w:sz w:val="18"/>
                <w:szCs w:val="18"/>
              </w:rPr>
            </w:pPr>
            <w:r>
              <w:rPr>
                <w:rFonts w:eastAsia="標楷體" w:ascii="標楷體" w:hAnsi="標楷體"/>
                <w:color w:val="000000"/>
              </w:rPr>
              <w:t>0615-0619</w:t>
            </w:r>
          </w:p>
        </w:tc>
        <w:tc>
          <w:tcPr>
            <w:tcW w:w="2838"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tLeast" w:line="0"/>
              <w:jc w:val="center"/>
              <w:rPr>
                <w:rFonts w:ascii="標楷體" w:hAnsi="標楷體" w:eastAsia="標楷體"/>
                <w:bCs/>
                <w:color w:val="000000"/>
                <w:sz w:val="18"/>
                <w:szCs w:val="18"/>
              </w:rPr>
            </w:pPr>
            <w:r>
              <w:rPr>
                <w:rFonts w:ascii="標楷體" w:hAnsi="標楷體" w:eastAsia="標楷體"/>
                <w:bCs/>
                <w:color w:val="000000"/>
                <w:sz w:val="26"/>
                <w:szCs w:val="28"/>
              </w:rPr>
              <w:t>畢業週</w:t>
            </w:r>
          </w:p>
        </w:tc>
        <w:tc>
          <w:tcPr>
            <w:tcW w:w="98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tLeast" w:line="0"/>
              <w:jc w:val="center"/>
              <w:rPr>
                <w:rFonts w:ascii="標楷體" w:hAnsi="標楷體" w:eastAsia="標楷體"/>
                <w:bCs/>
                <w:sz w:val="18"/>
                <w:szCs w:val="18"/>
              </w:rPr>
            </w:pPr>
            <w:r>
              <w:rPr>
                <w:rFonts w:ascii="標楷體" w:hAnsi="標楷體" w:eastAsia="標楷體"/>
                <w:bCs/>
                <w:color w:val="000000"/>
                <w:sz w:val="26"/>
                <w:szCs w:val="28"/>
              </w:rPr>
              <w:t>畢業週</w:t>
            </w:r>
          </w:p>
        </w:tc>
        <w:tc>
          <w:tcPr>
            <w:tcW w:w="98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tLeast" w:line="0"/>
              <w:ind w:left="57" w:firstLine="40"/>
              <w:jc w:val="center"/>
              <w:rPr>
                <w:rFonts w:ascii="標楷體" w:hAnsi="標楷體" w:eastAsia="標楷體"/>
                <w:sz w:val="18"/>
                <w:szCs w:val="18"/>
              </w:rPr>
            </w:pPr>
            <w:r>
              <w:rPr>
                <w:rFonts w:ascii="標楷體" w:hAnsi="標楷體" w:eastAsia="標楷體"/>
                <w:bCs/>
                <w:color w:val="000000"/>
                <w:sz w:val="26"/>
                <w:szCs w:val="28"/>
              </w:rPr>
              <w:t>畢業週</w:t>
            </w:r>
          </w:p>
        </w:tc>
        <w:tc>
          <w:tcPr>
            <w:tcW w:w="98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tLeast" w:line="0"/>
              <w:jc w:val="center"/>
              <w:rPr>
                <w:rFonts w:ascii="標楷體" w:hAnsi="標楷體" w:eastAsia="標楷體"/>
                <w:sz w:val="18"/>
                <w:szCs w:val="18"/>
              </w:rPr>
            </w:pPr>
            <w:r>
              <w:rPr>
                <w:rFonts w:ascii="標楷體" w:hAnsi="標楷體" w:eastAsia="標楷體"/>
                <w:bCs/>
                <w:color w:val="000000"/>
                <w:sz w:val="26"/>
                <w:szCs w:val="28"/>
              </w:rPr>
              <w:t>畢業週</w:t>
            </w:r>
          </w:p>
        </w:tc>
        <w:tc>
          <w:tcPr>
            <w:tcW w:w="907"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tLeast" w:line="0"/>
              <w:jc w:val="center"/>
              <w:rPr>
                <w:rFonts w:ascii="標楷體" w:hAnsi="標楷體" w:eastAsia="標楷體"/>
                <w:sz w:val="18"/>
                <w:szCs w:val="18"/>
              </w:rPr>
            </w:pPr>
            <w:r>
              <w:rPr>
                <w:rFonts w:ascii="標楷體" w:hAnsi="標楷體" w:eastAsia="標楷體"/>
                <w:bCs/>
                <w:color w:val="000000"/>
                <w:sz w:val="26"/>
                <w:szCs w:val="28"/>
              </w:rPr>
              <w:t>畢業週</w:t>
            </w:r>
          </w:p>
        </w:tc>
        <w:tc>
          <w:tcPr>
            <w:tcW w:w="907"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tLeast" w:line="0"/>
              <w:jc w:val="center"/>
              <w:rPr>
                <w:rFonts w:ascii="標楷體" w:hAnsi="標楷體" w:eastAsia="標楷體"/>
                <w:bCs/>
                <w:kern w:val="0"/>
                <w:sz w:val="18"/>
                <w:szCs w:val="18"/>
              </w:rPr>
            </w:pPr>
            <w:r>
              <w:rPr>
                <w:rFonts w:ascii="標楷體" w:hAnsi="標楷體" w:eastAsia="標楷體"/>
                <w:bCs/>
                <w:color w:val="000000"/>
                <w:sz w:val="26"/>
                <w:szCs w:val="28"/>
              </w:rPr>
              <w:t>畢業週</w:t>
            </w:r>
          </w:p>
        </w:tc>
        <w:tc>
          <w:tcPr>
            <w:tcW w:w="907"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tLeast" w:line="0"/>
              <w:ind w:left="57" w:right="57" w:hanging="0"/>
              <w:jc w:val="center"/>
              <w:rPr>
                <w:rFonts w:ascii="標楷體" w:hAnsi="標楷體" w:eastAsia="標楷體"/>
                <w:color w:val="000000"/>
                <w:sz w:val="18"/>
                <w:szCs w:val="18"/>
              </w:rPr>
            </w:pPr>
            <w:r>
              <w:rPr>
                <w:rFonts w:ascii="標楷體" w:hAnsi="標楷體" w:eastAsia="標楷體"/>
                <w:bCs/>
                <w:color w:val="000000"/>
                <w:sz w:val="26"/>
                <w:szCs w:val="28"/>
              </w:rPr>
              <w:t>畢業週</w:t>
            </w:r>
          </w:p>
        </w:tc>
        <w:tc>
          <w:tcPr>
            <w:tcW w:w="907"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tLeast" w:line="0"/>
              <w:ind w:left="57" w:right="57" w:hanging="0"/>
              <w:jc w:val="center"/>
              <w:rPr>
                <w:rFonts w:ascii="標楷體" w:hAnsi="標楷體" w:eastAsia="標楷體"/>
                <w:color w:val="000000"/>
                <w:sz w:val="20"/>
              </w:rPr>
            </w:pPr>
            <w:r>
              <w:rPr>
                <w:rFonts w:ascii="標楷體" w:hAnsi="標楷體" w:eastAsia="標楷體"/>
                <w:bCs/>
                <w:color w:val="000000"/>
                <w:sz w:val="26"/>
                <w:szCs w:val="28"/>
              </w:rPr>
              <w:t>畢業週</w:t>
            </w:r>
          </w:p>
        </w:tc>
        <w:tc>
          <w:tcPr>
            <w:tcW w:w="907"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tLeast" w:line="0"/>
              <w:ind w:left="57" w:right="57" w:hanging="0"/>
              <w:jc w:val="center"/>
              <w:rPr>
                <w:rFonts w:ascii="標楷體" w:hAnsi="標楷體" w:eastAsia="標楷體"/>
                <w:color w:val="000000"/>
                <w:sz w:val="18"/>
                <w:szCs w:val="18"/>
              </w:rPr>
            </w:pPr>
            <w:r>
              <w:rPr>
                <w:rFonts w:ascii="標楷體" w:hAnsi="標楷體" w:eastAsia="標楷體"/>
                <w:bCs/>
                <w:color w:val="000000"/>
                <w:sz w:val="26"/>
                <w:szCs w:val="28"/>
              </w:rPr>
              <w:t>畢業週</w:t>
            </w:r>
          </w:p>
        </w:tc>
        <w:tc>
          <w:tcPr>
            <w:tcW w:w="159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tLeast" w:line="0"/>
              <w:ind w:left="57" w:right="57" w:hanging="0"/>
              <w:jc w:val="center"/>
              <w:rPr>
                <w:rFonts w:ascii="標楷體" w:hAnsi="標楷體" w:eastAsia="標楷體"/>
                <w:color w:val="000000"/>
                <w:sz w:val="18"/>
                <w:szCs w:val="18"/>
              </w:rPr>
            </w:pPr>
            <w:r>
              <w:rPr>
                <w:rFonts w:ascii="標楷體" w:hAnsi="標楷體" w:eastAsia="標楷體"/>
                <w:color w:val="000000"/>
                <w:sz w:val="26"/>
                <w:szCs w:val="28"/>
              </w:rPr>
              <w:t>畢業週</w:t>
            </w:r>
          </w:p>
        </w:tc>
      </w:tr>
    </w:tbl>
    <w:p>
      <w:pPr>
        <w:sectPr>
          <w:footerReference w:type="default" r:id="rId3"/>
          <w:footerReference w:type="first" r:id="rId4"/>
          <w:type w:val="nextPage"/>
          <w:pgSz w:orient="landscape" w:w="16838" w:h="11906"/>
          <w:pgMar w:left="1021" w:right="1021" w:gutter="0" w:header="0" w:top="1134" w:footer="992" w:bottom="1134"/>
          <w:pgNumType w:start="0" w:fmt="decimal"/>
          <w:formProt w:val="false"/>
          <w:textDirection w:val="lrTb"/>
          <w:docGrid w:type="lines" w:linePitch="360" w:charSpace="0"/>
        </w:sectPr>
      </w:pPr>
    </w:p>
    <w:p>
      <w:pPr>
        <w:pStyle w:val="Style47"/>
        <w:spacing w:before="90" w:after="180"/>
        <w:rPr/>
      </w:pPr>
      <w:bookmarkStart w:id="5" w:name="_Toc131066157"/>
      <w:r>
        <w:rPr>
          <w:szCs w:val="32"/>
        </w:rPr>
        <w:t>肆、</w:t>
      </w:r>
      <w:r>
        <w:rPr/>
        <w:t>領域</w:t>
      </w:r>
      <w:r>
        <w:rPr/>
        <w:t>/</w:t>
      </w:r>
      <w:r>
        <w:rPr/>
        <w:t>科目課程計畫</w:t>
      </w:r>
      <w:r>
        <w:rPr/>
        <w:t>(</w:t>
      </w:r>
      <w:r>
        <w:rPr/>
        <w:t>部定課程</w:t>
      </w:r>
      <w:r>
        <w:rPr/>
        <w:t>)</w:t>
      </w:r>
      <w:bookmarkEnd w:id="5"/>
    </w:p>
    <w:p>
      <w:pPr>
        <w:pStyle w:val="Style48"/>
        <w:spacing w:before="90" w:after="90"/>
        <w:ind w:left="240" w:hanging="0"/>
        <w:rPr/>
      </w:pPr>
      <w:bookmarkStart w:id="6" w:name="_Toc131066173"/>
      <w:r>
        <w:rPr/>
        <w:t>六、六年級領域</w:t>
      </w:r>
      <w:r>
        <w:rPr/>
        <w:t>/</w:t>
      </w:r>
      <w:r>
        <w:rPr/>
        <w:t>科目課程計畫</w:t>
      </w:r>
      <w:bookmarkEnd w:id="6"/>
    </w:p>
    <w:p>
      <w:pPr>
        <w:pStyle w:val="Style50"/>
        <w:spacing w:before="36" w:after="0"/>
        <w:ind w:left="720" w:hanging="0"/>
        <w:rPr/>
      </w:pPr>
      <w:bookmarkStart w:id="7" w:name="_Toc131066174"/>
      <w:r>
        <w:rPr/>
        <w:t>(</w:t>
      </w:r>
      <w:r>
        <w:rPr/>
        <w:t>一</w:t>
      </w:r>
      <w:r>
        <w:rPr/>
        <w:t xml:space="preserve">) </w:t>
      </w:r>
      <w:r>
        <w:rPr/>
        <w:t>六年級第一學期（表</w:t>
      </w:r>
      <w:r>
        <w:rPr/>
        <w:t>4-11</w:t>
      </w:r>
      <w:r>
        <w:rPr/>
        <w:t>）</w:t>
      </w:r>
      <w:bookmarkEnd w:id="7"/>
    </w:p>
    <w:tbl>
      <w:tblPr>
        <w:tblW w:w="14737" w:type="dxa"/>
        <w:jc w:val="center"/>
        <w:tblInd w:w="0" w:type="dxa"/>
        <w:tblLayout w:type="fixed"/>
        <w:tblCellMar>
          <w:top w:w="0" w:type="dxa"/>
          <w:left w:w="28" w:type="dxa"/>
          <w:bottom w:w="0" w:type="dxa"/>
          <w:right w:w="28" w:type="dxa"/>
        </w:tblCellMar>
        <w:tblLook w:firstRow="0" w:noVBand="0" w:lastRow="0" w:firstColumn="0" w:lastColumn="0" w:noHBand="0" w:val="0000"/>
      </w:tblPr>
      <w:tblGrid>
        <w:gridCol w:w="430"/>
        <w:gridCol w:w="43"/>
        <w:gridCol w:w="654"/>
        <w:gridCol w:w="710"/>
        <w:gridCol w:w="283"/>
        <w:gridCol w:w="992"/>
        <w:gridCol w:w="993"/>
        <w:gridCol w:w="1135"/>
        <w:gridCol w:w="1133"/>
        <w:gridCol w:w="1135"/>
        <w:gridCol w:w="1276"/>
        <w:gridCol w:w="1134"/>
        <w:gridCol w:w="1276"/>
        <w:gridCol w:w="1274"/>
        <w:gridCol w:w="1135"/>
        <w:gridCol w:w="1133"/>
      </w:tblGrid>
      <w:tr>
        <w:trPr>
          <w:trHeight w:val="480" w:hRule="atLeast"/>
          <w:cantSplit w:val="true"/>
        </w:trPr>
        <w:tc>
          <w:tcPr>
            <w:tcW w:w="14736" w:type="dxa"/>
            <w:gridSpan w:val="16"/>
            <w:tcBorders>
              <w:top w:val="single" w:sz="4" w:space="0" w:color="000000"/>
              <w:left w:val="single" w:sz="4" w:space="0" w:color="000000"/>
              <w:bottom w:val="single" w:sz="4" w:space="0" w:color="000000"/>
              <w:right w:val="single" w:sz="4" w:space="0" w:color="000000"/>
            </w:tcBorders>
            <w:shd w:color="auto" w:fill="CCC0D9" w:themeFill="accent4" w:themeFillTint="66" w:val="clear"/>
            <w:vAlign w:val="center"/>
          </w:tcPr>
          <w:p>
            <w:pPr>
              <w:pStyle w:val="Normal"/>
              <w:widowControl w:val="false"/>
              <w:jc w:val="center"/>
              <w:rPr>
                <w:rFonts w:eastAsia="標楷體"/>
                <w:color w:val="3333FF"/>
                <w:sz w:val="32"/>
              </w:rPr>
            </w:pPr>
            <w:r>
              <w:rPr>
                <w:rFonts w:eastAsia="標楷體"/>
                <w:b/>
                <w:color w:val="3333FF"/>
                <w:sz w:val="28"/>
              </w:rPr>
              <w:t>全學期教學重點及評量方式說明</w:t>
            </w:r>
          </w:p>
        </w:tc>
      </w:tr>
      <w:tr>
        <w:trPr>
          <w:trHeight w:val="480" w:hRule="atLeast"/>
          <w:cantSplit w:val="true"/>
        </w:trPr>
        <w:tc>
          <w:tcPr>
            <w:tcW w:w="1837" w:type="dxa"/>
            <w:gridSpan w:val="4"/>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Normal"/>
              <w:widowControl w:val="false"/>
              <w:jc w:val="center"/>
              <w:rPr>
                <w:rFonts w:eastAsia="標楷體"/>
              </w:rPr>
            </w:pPr>
            <w:r>
              <w:rPr>
                <w:rFonts w:eastAsia="標楷體"/>
              </w:rPr>
              <w:t>領域</w:t>
            </w:r>
            <w:r>
              <w:rPr>
                <w:rFonts w:eastAsia="標楷體"/>
              </w:rPr>
              <w:t>/</w:t>
            </w:r>
            <w:r>
              <w:rPr>
                <w:rFonts w:eastAsia="標楷體"/>
              </w:rPr>
              <w:t>科目</w:t>
            </w:r>
          </w:p>
        </w:tc>
        <w:tc>
          <w:tcPr>
            <w:tcW w:w="9357" w:type="dxa"/>
            <w:gridSpan w:val="9"/>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Normal"/>
              <w:widowControl w:val="false"/>
              <w:jc w:val="center"/>
              <w:rPr>
                <w:rFonts w:eastAsia="標楷體"/>
              </w:rPr>
            </w:pPr>
            <w:r>
              <w:rPr>
                <w:rFonts w:eastAsia="標楷體"/>
              </w:rPr>
              <w:t>教學重點</w:t>
            </w:r>
          </w:p>
        </w:tc>
        <w:tc>
          <w:tcPr>
            <w:tcW w:w="3542" w:type="dxa"/>
            <w:gridSpan w:val="3"/>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Normal"/>
              <w:widowControl w:val="false"/>
              <w:jc w:val="center"/>
              <w:rPr>
                <w:rFonts w:eastAsia="標楷體"/>
              </w:rPr>
            </w:pPr>
            <w:r>
              <w:rPr>
                <w:rFonts w:eastAsia="標楷體"/>
              </w:rPr>
              <w:t>評量方式</w:t>
            </w:r>
          </w:p>
        </w:tc>
      </w:tr>
      <w:tr>
        <w:trPr>
          <w:trHeight w:val="480" w:hRule="atLeast"/>
          <w:cantSplit w:val="true"/>
        </w:trPr>
        <w:tc>
          <w:tcPr>
            <w:tcW w:w="473" w:type="dxa"/>
            <w:gridSpan w:val="2"/>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語文</w:t>
            </w:r>
          </w:p>
        </w:tc>
        <w:tc>
          <w:tcPr>
            <w:tcW w:w="1364"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國語文</w:t>
            </w:r>
          </w:p>
        </w:tc>
        <w:tc>
          <w:tcPr>
            <w:tcW w:w="9357" w:type="dxa"/>
            <w:gridSpan w:val="9"/>
            <w:tcBorders>
              <w:top w:val="single" w:sz="4" w:space="0" w:color="000000"/>
              <w:left w:val="single" w:sz="4" w:space="0" w:color="000000"/>
              <w:bottom w:val="single" w:sz="4" w:space="0" w:color="000000"/>
              <w:right w:val="single" w:sz="4" w:space="0" w:color="000000"/>
            </w:tcBorders>
            <w:vAlign w:val="center"/>
          </w:tcPr>
          <w:p>
            <w:pPr>
              <w:pStyle w:val="Normal"/>
              <w:widowControl w:val="false"/>
              <w:bidi w:val="0"/>
              <w:spacing w:before="0" w:after="0"/>
              <w:ind w:left="-57" w:right="0" w:hanging="0"/>
              <w:jc w:val="left"/>
              <w:rPr>
                <w:sz w:val="24"/>
                <w:szCs w:val="24"/>
              </w:rPr>
            </w:pPr>
            <w:r>
              <w:rPr>
                <w:rFonts w:eastAsia="標楷體" w:ascii="標楷體" w:hAnsi="標楷體"/>
                <w:color w:val="000000"/>
                <w:sz w:val="24"/>
                <w:szCs w:val="24"/>
              </w:rPr>
              <w:t>1.</w:t>
            </w:r>
            <w:r>
              <w:rPr>
                <w:rFonts w:ascii="標楷體" w:hAnsi="標楷體" w:eastAsia="標楷體"/>
                <w:color w:val="000000"/>
                <w:sz w:val="24"/>
                <w:szCs w:val="24"/>
              </w:rPr>
              <w:t>讀出詩中用字遣詞及景物鋪排層次的巧思。</w:t>
            </w:r>
          </w:p>
          <w:p>
            <w:pPr>
              <w:pStyle w:val="NormalWeb"/>
              <w:widowControl w:val="false"/>
              <w:spacing w:before="0" w:after="0"/>
              <w:ind w:left="48" w:right="0" w:hanging="200"/>
              <w:rPr>
                <w:sz w:val="24"/>
                <w:szCs w:val="24"/>
              </w:rPr>
            </w:pPr>
            <w:r>
              <w:rPr>
                <w:rFonts w:ascii="標楷體" w:hAnsi="標楷體" w:eastAsia="標楷體"/>
                <w:color w:val="000000"/>
                <w:sz w:val="24"/>
                <w:szCs w:val="24"/>
              </w:rPr>
              <w:t xml:space="preserve">  </w:t>
            </w:r>
            <w:r>
              <w:rPr>
                <w:rFonts w:eastAsia="標楷體" w:ascii="標楷體" w:hAnsi="標楷體"/>
                <w:color w:val="000000"/>
                <w:sz w:val="24"/>
                <w:szCs w:val="24"/>
              </w:rPr>
              <w:t>2.</w:t>
            </w:r>
            <w:r>
              <w:rPr>
                <w:rFonts w:ascii="標楷體" w:hAnsi="標楷體" w:eastAsia="標楷體"/>
                <w:color w:val="000000"/>
                <w:sz w:val="24"/>
                <w:szCs w:val="24"/>
              </w:rPr>
              <w:t>掌握事件的時間次序。</w:t>
            </w:r>
          </w:p>
          <w:p>
            <w:pPr>
              <w:pStyle w:val="NormalWeb"/>
              <w:widowControl w:val="false"/>
              <w:spacing w:before="0" w:after="0"/>
              <w:ind w:left="48" w:right="0" w:hanging="200"/>
              <w:rPr>
                <w:sz w:val="24"/>
                <w:szCs w:val="24"/>
              </w:rPr>
            </w:pPr>
            <w:r>
              <w:rPr>
                <w:rFonts w:ascii="標楷體" w:hAnsi="標楷體" w:eastAsia="標楷體"/>
                <w:color w:val="000000"/>
                <w:sz w:val="24"/>
                <w:szCs w:val="24"/>
              </w:rPr>
              <w:t xml:space="preserve">  </w:t>
            </w:r>
            <w:r>
              <w:rPr>
                <w:rFonts w:eastAsia="標楷體" w:ascii="標楷體" w:hAnsi="標楷體"/>
                <w:color w:val="000000"/>
                <w:sz w:val="24"/>
                <w:szCs w:val="24"/>
              </w:rPr>
              <w:t>3.</w:t>
            </w:r>
            <w:r>
              <w:rPr>
                <w:rFonts w:ascii="標楷體" w:hAnsi="標楷體" w:eastAsia="標楷體"/>
                <w:color w:val="000000"/>
                <w:sz w:val="24"/>
                <w:szCs w:val="24"/>
              </w:rPr>
              <w:t>學習運用方法理解古詩文的語意。</w:t>
            </w:r>
          </w:p>
          <w:p>
            <w:pPr>
              <w:pStyle w:val="NormalWeb"/>
              <w:widowControl w:val="false"/>
              <w:spacing w:before="0" w:after="0"/>
              <w:ind w:left="48" w:right="0" w:hanging="200"/>
              <w:rPr>
                <w:sz w:val="24"/>
                <w:szCs w:val="24"/>
              </w:rPr>
            </w:pPr>
            <w:r>
              <w:rPr>
                <w:rFonts w:ascii="標楷體" w:hAnsi="標楷體" w:eastAsia="標楷體"/>
                <w:color w:val="000000"/>
                <w:sz w:val="24"/>
                <w:szCs w:val="24"/>
              </w:rPr>
              <w:t xml:space="preserve">  </w:t>
            </w:r>
            <w:r>
              <w:rPr>
                <w:rFonts w:eastAsia="標楷體" w:ascii="標楷體" w:hAnsi="標楷體"/>
                <w:color w:val="000000"/>
                <w:sz w:val="24"/>
                <w:szCs w:val="24"/>
              </w:rPr>
              <w:t>4.</w:t>
            </w:r>
            <w:r>
              <w:rPr>
                <w:rFonts w:ascii="標楷體" w:hAnsi="標楷體" w:eastAsia="標楷體"/>
                <w:color w:val="000000"/>
                <w:sz w:val="24"/>
                <w:szCs w:val="24"/>
              </w:rPr>
              <w:t xml:space="preserve">認識抒情的表述方式。 </w:t>
            </w:r>
          </w:p>
          <w:p>
            <w:pPr>
              <w:pStyle w:val="NormalWeb"/>
              <w:widowControl w:val="false"/>
              <w:spacing w:before="0" w:after="0"/>
              <w:ind w:left="48" w:right="0" w:hanging="200"/>
              <w:rPr>
                <w:sz w:val="24"/>
                <w:szCs w:val="24"/>
              </w:rPr>
            </w:pPr>
            <w:r>
              <w:rPr>
                <w:rFonts w:ascii="標楷體" w:hAnsi="標楷體" w:eastAsia="標楷體"/>
                <w:color w:val="000000"/>
                <w:sz w:val="24"/>
                <w:szCs w:val="24"/>
              </w:rPr>
              <w:t xml:space="preserve">  </w:t>
            </w:r>
            <w:r>
              <w:rPr>
                <w:rFonts w:eastAsia="標楷體" w:ascii="標楷體" w:hAnsi="標楷體"/>
                <w:color w:val="000000"/>
                <w:sz w:val="24"/>
                <w:szCs w:val="24"/>
              </w:rPr>
              <w:t>5.</w:t>
            </w:r>
            <w:r>
              <w:rPr>
                <w:rFonts w:ascii="標楷體" w:hAnsi="標楷體" w:eastAsia="標楷體"/>
                <w:color w:val="000000"/>
                <w:sz w:val="24"/>
                <w:szCs w:val="24"/>
              </w:rPr>
              <w:t>認識「律詩」的格式。</w:t>
            </w:r>
          </w:p>
          <w:p>
            <w:pPr>
              <w:pStyle w:val="NormalWeb"/>
              <w:widowControl w:val="false"/>
              <w:spacing w:before="0" w:after="0"/>
              <w:ind w:left="48" w:right="0" w:hanging="200"/>
              <w:rPr>
                <w:sz w:val="24"/>
                <w:szCs w:val="24"/>
              </w:rPr>
            </w:pPr>
            <w:r>
              <w:rPr>
                <w:rFonts w:ascii="標楷體" w:hAnsi="標楷體" w:eastAsia="標楷體"/>
                <w:color w:val="000000"/>
                <w:sz w:val="24"/>
                <w:szCs w:val="24"/>
              </w:rPr>
              <w:t xml:space="preserve">  </w:t>
            </w:r>
            <w:r>
              <w:rPr>
                <w:rFonts w:eastAsia="標楷體" w:ascii="標楷體" w:hAnsi="標楷體"/>
                <w:color w:val="000000"/>
                <w:sz w:val="24"/>
                <w:szCs w:val="24"/>
              </w:rPr>
              <w:t>6.</w:t>
            </w:r>
            <w:r>
              <w:rPr>
                <w:rFonts w:ascii="標楷體" w:hAnsi="標楷體" w:eastAsia="標楷體"/>
                <w:color w:val="000000"/>
                <w:sz w:val="24"/>
                <w:szCs w:val="24"/>
              </w:rPr>
              <w:t>比較電子郵件與傳統書信的不同，活用不同寫作工具。</w:t>
            </w:r>
          </w:p>
          <w:p>
            <w:pPr>
              <w:pStyle w:val="NormalWeb"/>
              <w:widowControl w:val="false"/>
              <w:spacing w:before="0" w:after="0"/>
              <w:ind w:left="48" w:right="0" w:hanging="200"/>
              <w:rPr>
                <w:sz w:val="24"/>
                <w:szCs w:val="24"/>
              </w:rPr>
            </w:pPr>
            <w:r>
              <w:rPr>
                <w:rFonts w:ascii="標楷體" w:hAnsi="標楷體" w:eastAsia="標楷體"/>
                <w:color w:val="000000"/>
                <w:sz w:val="24"/>
                <w:szCs w:val="24"/>
              </w:rPr>
              <w:t xml:space="preserve">  </w:t>
            </w:r>
            <w:r>
              <w:rPr>
                <w:rFonts w:eastAsia="標楷體" w:ascii="標楷體" w:hAnsi="標楷體"/>
                <w:color w:val="000000"/>
                <w:sz w:val="24"/>
                <w:szCs w:val="24"/>
              </w:rPr>
              <w:t>7.</w:t>
            </w:r>
            <w:r>
              <w:rPr>
                <w:rFonts w:ascii="標楷體" w:hAnsi="標楷體" w:eastAsia="標楷體"/>
                <w:color w:val="000000"/>
                <w:sz w:val="24"/>
                <w:szCs w:val="24"/>
              </w:rPr>
              <w:t>了解不同敘事人稱的寫作方式。</w:t>
            </w:r>
          </w:p>
          <w:p>
            <w:pPr>
              <w:pStyle w:val="NormalWeb"/>
              <w:widowControl w:val="false"/>
              <w:spacing w:before="0" w:after="0"/>
              <w:ind w:left="48" w:right="0" w:hanging="200"/>
              <w:rPr>
                <w:sz w:val="24"/>
                <w:szCs w:val="24"/>
              </w:rPr>
            </w:pPr>
            <w:r>
              <w:rPr>
                <w:rFonts w:ascii="標楷體" w:hAnsi="標楷體" w:eastAsia="標楷體"/>
                <w:color w:val="000000"/>
                <w:sz w:val="24"/>
                <w:szCs w:val="24"/>
              </w:rPr>
              <w:t xml:space="preserve">  </w:t>
            </w:r>
            <w:r>
              <w:rPr>
                <w:rFonts w:eastAsia="標楷體" w:ascii="標楷體" w:hAnsi="標楷體"/>
                <w:color w:val="000000"/>
                <w:sz w:val="24"/>
                <w:szCs w:val="24"/>
              </w:rPr>
              <w:t>8.</w:t>
            </w:r>
            <w:r>
              <w:rPr>
                <w:rFonts w:ascii="標楷體" w:hAnsi="標楷體" w:eastAsia="標楷體"/>
                <w:color w:val="000000"/>
                <w:sz w:val="24"/>
                <w:szCs w:val="24"/>
              </w:rPr>
              <w:t>完成事理類說明文寫作。</w:t>
            </w:r>
          </w:p>
          <w:p>
            <w:pPr>
              <w:pStyle w:val="NormalWeb"/>
              <w:widowControl w:val="false"/>
              <w:spacing w:before="0" w:after="0"/>
              <w:ind w:left="48" w:right="0" w:hanging="200"/>
              <w:rPr>
                <w:sz w:val="24"/>
                <w:szCs w:val="24"/>
              </w:rPr>
            </w:pPr>
            <w:r>
              <w:rPr>
                <w:rFonts w:ascii="標楷體" w:hAnsi="標楷體" w:eastAsia="標楷體"/>
                <w:color w:val="000000"/>
                <w:sz w:val="24"/>
                <w:szCs w:val="24"/>
              </w:rPr>
              <w:t xml:space="preserve">  </w:t>
            </w:r>
            <w:r>
              <w:rPr>
                <w:rFonts w:eastAsia="標楷體" w:ascii="標楷體" w:hAnsi="標楷體"/>
                <w:color w:val="000000"/>
                <w:sz w:val="24"/>
                <w:szCs w:val="24"/>
              </w:rPr>
              <w:t>9.</w:t>
            </w:r>
            <w:r>
              <w:rPr>
                <w:rFonts w:ascii="標楷體" w:hAnsi="標楷體" w:eastAsia="標楷體"/>
                <w:color w:val="000000"/>
                <w:sz w:val="24"/>
                <w:szCs w:val="24"/>
              </w:rPr>
              <w:t>運用複合圖像記錄主角解決問題的心境與歷程，歸納成功要素。</w:t>
            </w:r>
          </w:p>
          <w:p>
            <w:pPr>
              <w:pStyle w:val="NormalWeb"/>
              <w:widowControl w:val="false"/>
              <w:spacing w:before="0" w:after="0"/>
              <w:ind w:left="48" w:right="0" w:hanging="200"/>
              <w:rPr>
                <w:sz w:val="24"/>
                <w:szCs w:val="24"/>
              </w:rPr>
            </w:pPr>
            <w:r>
              <w:rPr>
                <w:rFonts w:ascii="標楷體" w:hAnsi="標楷體" w:eastAsia="標楷體"/>
                <w:color w:val="000000"/>
                <w:sz w:val="24"/>
                <w:szCs w:val="24"/>
              </w:rPr>
              <w:t xml:space="preserve">  </w:t>
            </w:r>
            <w:r>
              <w:rPr>
                <w:rFonts w:eastAsia="標楷體" w:ascii="標楷體" w:hAnsi="標楷體"/>
                <w:color w:val="000000"/>
                <w:sz w:val="24"/>
                <w:szCs w:val="24"/>
              </w:rPr>
              <w:t>10.</w:t>
            </w:r>
            <w:r>
              <w:rPr>
                <w:rFonts w:ascii="標楷體" w:hAnsi="標楷體" w:eastAsia="標楷體"/>
                <w:color w:val="000000"/>
                <w:sz w:val="24"/>
                <w:szCs w:val="24"/>
              </w:rPr>
              <w:t>運用圖表分析整理各陣營情勢。</w:t>
            </w:r>
          </w:p>
          <w:p>
            <w:pPr>
              <w:pStyle w:val="NormalWeb"/>
              <w:widowControl w:val="false"/>
              <w:spacing w:before="0" w:after="0"/>
              <w:ind w:left="48" w:right="0" w:hanging="200"/>
              <w:rPr>
                <w:sz w:val="24"/>
                <w:szCs w:val="24"/>
              </w:rPr>
            </w:pPr>
            <w:r>
              <w:rPr>
                <w:rFonts w:ascii="標楷體" w:hAnsi="標楷體" w:eastAsia="標楷體"/>
                <w:color w:val="000000"/>
                <w:sz w:val="24"/>
                <w:szCs w:val="24"/>
              </w:rPr>
              <w:t xml:space="preserve">  </w:t>
            </w:r>
            <w:r>
              <w:rPr>
                <w:rFonts w:eastAsia="標楷體" w:ascii="標楷體" w:hAnsi="標楷體"/>
                <w:color w:val="000000"/>
                <w:sz w:val="24"/>
                <w:szCs w:val="24"/>
              </w:rPr>
              <w:t>11.</w:t>
            </w:r>
            <w:r>
              <w:rPr>
                <w:rFonts w:ascii="標楷體" w:hAnsi="標楷體" w:eastAsia="標楷體"/>
                <w:color w:val="000000"/>
                <w:sz w:val="24"/>
                <w:szCs w:val="24"/>
              </w:rPr>
              <w:t>運用「筆記策略」找出文章結構。</w:t>
            </w:r>
          </w:p>
          <w:p>
            <w:pPr>
              <w:pStyle w:val="NormalWeb"/>
              <w:widowControl w:val="false"/>
              <w:spacing w:before="0" w:after="0"/>
              <w:ind w:left="48" w:right="0" w:hanging="200"/>
              <w:rPr>
                <w:sz w:val="24"/>
                <w:szCs w:val="24"/>
              </w:rPr>
            </w:pPr>
            <w:r>
              <w:rPr>
                <w:rFonts w:ascii="標楷體" w:hAnsi="標楷體" w:eastAsia="標楷體"/>
                <w:color w:val="000000"/>
                <w:sz w:val="24"/>
                <w:szCs w:val="24"/>
              </w:rPr>
              <w:t xml:space="preserve">  </w:t>
            </w:r>
            <w:r>
              <w:rPr>
                <w:rFonts w:eastAsia="標楷體" w:ascii="標楷體" w:hAnsi="標楷體"/>
                <w:color w:val="000000"/>
                <w:sz w:val="24"/>
                <w:szCs w:val="24"/>
              </w:rPr>
              <w:t>12.</w:t>
            </w:r>
            <w:r>
              <w:rPr>
                <w:rFonts w:ascii="標楷體" w:hAnsi="標楷體" w:eastAsia="標楷體"/>
                <w:color w:val="000000"/>
                <w:sz w:val="24"/>
                <w:szCs w:val="24"/>
              </w:rPr>
              <w:t>掌握以「抒發感受」為文章結尾的寫作技巧。</w:t>
            </w:r>
          </w:p>
          <w:p>
            <w:pPr>
              <w:pStyle w:val="NormalWeb"/>
              <w:widowControl w:val="false"/>
              <w:spacing w:before="0" w:after="0"/>
              <w:ind w:left="48" w:right="0" w:hanging="200"/>
              <w:rPr>
                <w:sz w:val="24"/>
                <w:szCs w:val="24"/>
              </w:rPr>
            </w:pPr>
            <w:r>
              <w:rPr>
                <w:rFonts w:ascii="標楷體" w:hAnsi="標楷體" w:eastAsia="標楷體"/>
                <w:color w:val="000000"/>
                <w:sz w:val="24"/>
                <w:szCs w:val="24"/>
              </w:rPr>
              <w:t xml:space="preserve">  </w:t>
            </w:r>
            <w:r>
              <w:rPr>
                <w:rFonts w:eastAsia="標楷體" w:ascii="標楷體" w:hAnsi="標楷體"/>
                <w:color w:val="000000"/>
                <w:sz w:val="24"/>
                <w:szCs w:val="24"/>
              </w:rPr>
              <w:t>13.</w:t>
            </w:r>
            <w:r>
              <w:rPr>
                <w:rFonts w:ascii="標楷體" w:hAnsi="標楷體" w:eastAsia="標楷體"/>
                <w:color w:val="000000"/>
                <w:sz w:val="24"/>
                <w:szCs w:val="24"/>
              </w:rPr>
              <w:t>掌握「首尾呼應」的寫作技巧。</w:t>
            </w:r>
          </w:p>
          <w:p>
            <w:pPr>
              <w:pStyle w:val="NormalWeb"/>
              <w:widowControl w:val="false"/>
              <w:spacing w:before="0" w:after="0"/>
              <w:ind w:left="48" w:right="0" w:hanging="200"/>
              <w:rPr>
                <w:sz w:val="24"/>
                <w:szCs w:val="24"/>
              </w:rPr>
            </w:pPr>
            <w:r>
              <w:rPr>
                <w:rFonts w:ascii="標楷體" w:hAnsi="標楷體" w:eastAsia="標楷體"/>
                <w:color w:val="000000"/>
                <w:sz w:val="24"/>
                <w:szCs w:val="24"/>
              </w:rPr>
              <w:t xml:space="preserve">  </w:t>
            </w:r>
            <w:r>
              <w:rPr>
                <w:rFonts w:eastAsia="標楷體" w:ascii="標楷體" w:hAnsi="標楷體"/>
                <w:color w:val="000000"/>
                <w:sz w:val="24"/>
                <w:szCs w:val="24"/>
              </w:rPr>
              <w:t>14.</w:t>
            </w:r>
            <w:r>
              <w:rPr>
                <w:rFonts w:ascii="標楷體" w:hAnsi="標楷體" w:eastAsia="標楷體"/>
                <w:color w:val="000000"/>
                <w:sz w:val="24"/>
                <w:szCs w:val="24"/>
              </w:rPr>
              <w:t>能掌握以「摹寫畫面」為結尾的寫作技巧。</w:t>
            </w:r>
          </w:p>
          <w:p>
            <w:pPr>
              <w:pStyle w:val="Normal"/>
              <w:widowControl w:val="false"/>
              <w:bidi w:val="0"/>
              <w:spacing w:before="0" w:after="0"/>
              <w:ind w:left="0" w:right="0" w:firstLine="57"/>
              <w:jc w:val="left"/>
              <w:rPr>
                <w:sz w:val="24"/>
                <w:szCs w:val="24"/>
              </w:rPr>
            </w:pPr>
            <w:r>
              <w:rPr>
                <w:rFonts w:eastAsia="標楷體" w:cs="Times New Roman" w:ascii="標楷體" w:hAnsi="標楷體"/>
                <w:color w:val="000000"/>
                <w:kern w:val="2"/>
                <w:sz w:val="24"/>
                <w:szCs w:val="24"/>
                <w:shd w:fill="FFFFFF" w:val="clear"/>
              </w:rPr>
              <w:t>15.</w:t>
            </w:r>
            <w:r>
              <w:rPr>
                <w:rFonts w:ascii="標楷體" w:hAnsi="標楷體" w:cs="Times New Roman" w:eastAsia="標楷體"/>
                <w:color w:val="000000"/>
                <w:kern w:val="2"/>
                <w:sz w:val="24"/>
                <w:szCs w:val="24"/>
                <w:shd w:fill="FFFFFF" w:val="clear"/>
              </w:rPr>
              <w:t>認識古典詩文。</w:t>
            </w:r>
          </w:p>
        </w:tc>
        <w:tc>
          <w:tcPr>
            <w:tcW w:w="3542"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eastAsia="標楷體" w:ascii="標楷體" w:hAnsi="標楷體"/>
                <w:color w:val="000000"/>
                <w:szCs w:val="24"/>
              </w:rPr>
              <w:t>1.</w:t>
            </w:r>
            <w:r>
              <w:rPr>
                <w:rFonts w:ascii="標楷體" w:hAnsi="標楷體" w:cs="Times New Roman" w:eastAsia="標楷體"/>
                <w:color w:val="000000"/>
                <w:szCs w:val="24"/>
              </w:rPr>
              <w:t>字形檢核</w:t>
            </w:r>
          </w:p>
          <w:p>
            <w:pPr>
              <w:pStyle w:val="Normal"/>
              <w:widowControl w:val="false"/>
              <w:rPr>
                <w:rFonts w:ascii="標楷體" w:hAnsi="標楷體" w:eastAsia="標楷體" w:cs="Times New Roman"/>
                <w:color w:val="000000"/>
                <w:szCs w:val="24"/>
              </w:rPr>
            </w:pPr>
            <w:r>
              <w:rPr>
                <w:rFonts w:eastAsia="標楷體" w:cs="Times New Roman" w:ascii="標楷體" w:hAnsi="標楷體"/>
                <w:color w:val="000000"/>
                <w:szCs w:val="24"/>
              </w:rPr>
              <w:t>2.</w:t>
            </w:r>
            <w:r>
              <w:rPr>
                <w:rFonts w:ascii="標楷體" w:hAnsi="標楷體" w:cs="Times New Roman" w:eastAsia="標楷體"/>
                <w:color w:val="000000"/>
                <w:szCs w:val="24"/>
              </w:rPr>
              <w:t>聲調檢核</w:t>
            </w:r>
          </w:p>
          <w:p>
            <w:pPr>
              <w:pStyle w:val="Normal"/>
              <w:widowControl w:val="false"/>
              <w:rPr>
                <w:rFonts w:ascii="標楷體" w:hAnsi="標楷體" w:eastAsia="標楷體" w:cs="Times New Roman"/>
                <w:color w:val="000000"/>
                <w:szCs w:val="24"/>
              </w:rPr>
            </w:pPr>
            <w:r>
              <w:rPr>
                <w:rFonts w:eastAsia="標楷體" w:cs="Times New Roman" w:ascii="標楷體" w:hAnsi="標楷體"/>
                <w:color w:val="000000"/>
                <w:szCs w:val="24"/>
              </w:rPr>
              <w:t>3.</w:t>
            </w:r>
            <w:r>
              <w:rPr>
                <w:rFonts w:ascii="標楷體" w:hAnsi="標楷體" w:cs="Times New Roman" w:eastAsia="標楷體"/>
                <w:color w:val="000000"/>
                <w:szCs w:val="24"/>
              </w:rPr>
              <w:t>寫字檢核</w:t>
            </w:r>
          </w:p>
          <w:p>
            <w:pPr>
              <w:pStyle w:val="Normal"/>
              <w:widowControl w:val="false"/>
              <w:rPr>
                <w:rFonts w:ascii="標楷體" w:hAnsi="標楷體" w:eastAsia="標楷體" w:cs="Times New Roman"/>
                <w:color w:val="000000"/>
                <w:szCs w:val="24"/>
              </w:rPr>
            </w:pPr>
            <w:r>
              <w:rPr>
                <w:rFonts w:eastAsia="標楷體" w:cs="Times New Roman" w:ascii="標楷體" w:hAnsi="標楷體"/>
                <w:color w:val="000000"/>
                <w:szCs w:val="24"/>
              </w:rPr>
              <w:t>4.</w:t>
            </w:r>
            <w:r>
              <w:rPr>
                <w:rFonts w:ascii="標楷體" w:hAnsi="標楷體" w:cs="Times New Roman" w:eastAsia="標楷體"/>
                <w:color w:val="000000"/>
                <w:szCs w:val="24"/>
              </w:rPr>
              <w:t>口語評量</w:t>
            </w:r>
          </w:p>
          <w:p>
            <w:pPr>
              <w:pStyle w:val="Normal"/>
              <w:widowControl w:val="false"/>
              <w:rPr>
                <w:rFonts w:ascii="標楷體" w:hAnsi="標楷體" w:eastAsia="標楷體" w:cs="Times New Roman"/>
                <w:color w:val="000000"/>
                <w:szCs w:val="24"/>
              </w:rPr>
            </w:pPr>
            <w:r>
              <w:rPr>
                <w:rFonts w:eastAsia="標楷體" w:cs="Times New Roman" w:ascii="標楷體" w:hAnsi="標楷體"/>
                <w:color w:val="000000"/>
                <w:szCs w:val="24"/>
              </w:rPr>
              <w:t>5.</w:t>
            </w:r>
            <w:r>
              <w:rPr>
                <w:rFonts w:ascii="標楷體" w:hAnsi="標楷體" w:cs="Times New Roman" w:eastAsia="標楷體"/>
                <w:color w:val="000000"/>
                <w:szCs w:val="24"/>
              </w:rPr>
              <w:t>仿作評量</w:t>
            </w:r>
          </w:p>
          <w:p>
            <w:pPr>
              <w:pStyle w:val="Normal"/>
              <w:widowControl w:val="false"/>
              <w:rPr>
                <w:rFonts w:ascii="標楷體" w:hAnsi="標楷體" w:eastAsia="標楷體" w:cs="Times New Roman"/>
                <w:color w:val="000000"/>
                <w:szCs w:val="24"/>
              </w:rPr>
            </w:pPr>
            <w:r>
              <w:rPr>
                <w:rFonts w:eastAsia="標楷體" w:cs="Times New Roman" w:ascii="標楷體" w:hAnsi="標楷體"/>
                <w:color w:val="000000"/>
                <w:szCs w:val="24"/>
              </w:rPr>
              <w:t>6.</w:t>
            </w:r>
            <w:r>
              <w:rPr>
                <w:rFonts w:ascii="標楷體" w:hAnsi="標楷體" w:cs="Times New Roman" w:eastAsia="標楷體"/>
                <w:color w:val="000000"/>
                <w:szCs w:val="24"/>
              </w:rPr>
              <w:t>觀察評量</w:t>
            </w:r>
          </w:p>
          <w:p>
            <w:pPr>
              <w:pStyle w:val="Normal"/>
              <w:widowControl w:val="false"/>
              <w:jc w:val="left"/>
              <w:rPr>
                <w:rFonts w:ascii="標楷體" w:hAnsi="標楷體" w:eastAsia="標楷體" w:cs="Times New Roman"/>
                <w:color w:val="000000"/>
                <w:szCs w:val="24"/>
              </w:rPr>
            </w:pPr>
            <w:r>
              <w:rPr>
                <w:rFonts w:eastAsia="標楷體" w:cs="Times New Roman" w:ascii="標楷體" w:hAnsi="標楷體"/>
                <w:color w:val="000000"/>
                <w:szCs w:val="24"/>
              </w:rPr>
              <w:t>7.</w:t>
            </w:r>
            <w:r>
              <w:rPr>
                <w:rFonts w:ascii="標楷體" w:hAnsi="標楷體" w:cs="Times New Roman" w:eastAsia="標楷體"/>
                <w:color w:val="000000"/>
                <w:szCs w:val="24"/>
              </w:rPr>
              <w:t>態度評量</w:t>
            </w:r>
          </w:p>
        </w:tc>
      </w:tr>
      <w:tr>
        <w:trPr>
          <w:trHeight w:val="480" w:hRule="atLeast"/>
          <w:cantSplit w:val="true"/>
        </w:trPr>
        <w:tc>
          <w:tcPr>
            <w:tcW w:w="473"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c>
          <w:tcPr>
            <w:tcW w:w="1364"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閩南語</w:t>
            </w:r>
          </w:p>
        </w:tc>
        <w:tc>
          <w:tcPr>
            <w:tcW w:w="9357" w:type="dxa"/>
            <w:gridSpan w:val="9"/>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40" w:right="0" w:hanging="240"/>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認識閩南語文對個人生活的重要性，並能主動學習，進而建立學習閩南語文的能力。</w:t>
            </w:r>
          </w:p>
          <w:p>
            <w:pPr>
              <w:pStyle w:val="Normal"/>
              <w:widowControl w:val="false"/>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具備使用閩南語文進行思考的能力，並用之於日常生活中，以處理相關問題。</w:t>
            </w:r>
          </w:p>
          <w:p>
            <w:pPr>
              <w:pStyle w:val="Normal"/>
              <w:widowControl w:val="false"/>
              <w:ind w:left="240" w:right="0" w:hanging="240"/>
              <w:rPr>
                <w:rFonts w:ascii="標楷體" w:hAnsi="標楷體" w:eastAsia="標楷體"/>
                <w:color w:val="000000"/>
                <w:szCs w:val="24"/>
              </w:rPr>
            </w:pPr>
            <w:r>
              <w:rPr>
                <w:rFonts w:eastAsia="標楷體" w:ascii="標楷體" w:hAnsi="標楷體"/>
                <w:color w:val="000000"/>
                <w:szCs w:val="24"/>
              </w:rPr>
              <w:t>3.</w:t>
            </w:r>
            <w:r>
              <w:rPr>
                <w:rFonts w:ascii="標楷體" w:hAnsi="標楷體" w:eastAsia="標楷體"/>
                <w:color w:val="000000"/>
                <w:szCs w:val="24"/>
              </w:rPr>
              <w:t>具備運用閩南語文來擬訂、討論、執行與分享個人生活計畫，以充實自我生活經驗，增進個人適應社會的能力。</w:t>
            </w:r>
          </w:p>
          <w:p>
            <w:pPr>
              <w:pStyle w:val="Normal"/>
              <w:widowControl w:val="false"/>
              <w:ind w:left="240" w:right="0" w:hanging="240"/>
              <w:rPr>
                <w:rFonts w:ascii="標楷體" w:hAnsi="標楷體" w:eastAsia="標楷體"/>
                <w:color w:val="000000"/>
                <w:szCs w:val="24"/>
              </w:rPr>
            </w:pPr>
            <w:r>
              <w:rPr>
                <w:rFonts w:eastAsia="標楷體" w:ascii="標楷體" w:hAnsi="標楷體"/>
                <w:color w:val="000000"/>
                <w:szCs w:val="24"/>
              </w:rPr>
              <w:t>4.</w:t>
            </w:r>
            <w:r>
              <w:rPr>
                <w:rFonts w:ascii="標楷體" w:hAnsi="標楷體" w:eastAsia="標楷體"/>
                <w:color w:val="000000"/>
                <w:szCs w:val="24"/>
              </w:rPr>
              <w:t>具備理解與使用閩南語文的基本能力，並能從事表達、溝通，以運用於家庭、學校、社區生活之中。</w:t>
            </w:r>
          </w:p>
          <w:p>
            <w:pPr>
              <w:pStyle w:val="Normal"/>
              <w:widowControl w:val="false"/>
              <w:ind w:left="240" w:right="0" w:hanging="240"/>
              <w:rPr>
                <w:rFonts w:ascii="標楷體" w:hAnsi="標楷體" w:eastAsia="標楷體"/>
                <w:color w:val="000000"/>
                <w:szCs w:val="24"/>
              </w:rPr>
            </w:pPr>
            <w:r>
              <w:rPr>
                <w:rFonts w:eastAsia="標楷體" w:ascii="標楷體" w:hAnsi="標楷體"/>
                <w:color w:val="000000"/>
                <w:szCs w:val="24"/>
              </w:rPr>
              <w:t>5.</w:t>
            </w:r>
            <w:r>
              <w:rPr>
                <w:rFonts w:ascii="標楷體" w:hAnsi="標楷體" w:eastAsia="標楷體"/>
                <w:color w:val="000000"/>
                <w:szCs w:val="24"/>
              </w:rPr>
              <w:t>具備透過閩南語文的學習，增進與人友善相處的能力，並能參與家庭、學校、社區的各類活動，培養責任感，落實生活美德與公民意識。</w:t>
            </w:r>
          </w:p>
          <w:p>
            <w:pPr>
              <w:pStyle w:val="Normal"/>
              <w:widowControl w:val="false"/>
              <w:rPr>
                <w:rFonts w:ascii="標楷體" w:hAnsi="標楷體" w:eastAsia="標楷體"/>
                <w:color w:val="000000"/>
                <w:szCs w:val="24"/>
              </w:rPr>
            </w:pPr>
            <w:r>
              <w:rPr>
                <w:rFonts w:eastAsia="標楷體" w:ascii="標楷體" w:hAnsi="標楷體"/>
                <w:color w:val="000000"/>
                <w:szCs w:val="24"/>
              </w:rPr>
              <w:t>6.</w:t>
            </w:r>
            <w:r>
              <w:rPr>
                <w:rFonts w:ascii="標楷體" w:hAnsi="標楷體" w:eastAsia="標楷體"/>
                <w:color w:val="000000"/>
                <w:szCs w:val="24"/>
              </w:rPr>
              <w:t>具備運用閩南語文的溝通能力，珍愛自己、尊重別人，發揮團隊合作的精神。</w:t>
            </w:r>
          </w:p>
          <w:p>
            <w:pPr>
              <w:pStyle w:val="Normal"/>
              <w:widowControl w:val="false"/>
              <w:rPr>
                <w:rFonts w:ascii="標楷體" w:hAnsi="標楷體" w:eastAsia="標楷體"/>
                <w:color w:val="000000"/>
                <w:szCs w:val="24"/>
              </w:rPr>
            </w:pPr>
            <w:r>
              <w:rPr>
                <w:rFonts w:eastAsia="標楷體" w:ascii="標楷體" w:hAnsi="標楷體"/>
                <w:color w:val="000000"/>
                <w:szCs w:val="24"/>
              </w:rPr>
              <w:t>7.</w:t>
            </w:r>
            <w:r>
              <w:rPr>
                <w:rFonts w:ascii="標楷體" w:hAnsi="標楷體" w:eastAsia="標楷體"/>
                <w:color w:val="000000"/>
                <w:szCs w:val="24"/>
              </w:rPr>
              <w:t>透過閩南語文的學習，培養尊重與包容各種語言與文化多元性的精神。</w:t>
            </w:r>
          </w:p>
        </w:tc>
        <w:tc>
          <w:tcPr>
            <w:tcW w:w="3542"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口頭評量</w:t>
            </w:r>
          </w:p>
          <w:p>
            <w:pPr>
              <w:pStyle w:val="Normal"/>
              <w:widowControl w:val="false"/>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觀察評量</w:t>
            </w:r>
          </w:p>
          <w:p>
            <w:pPr>
              <w:pStyle w:val="Normal"/>
              <w:widowControl w:val="false"/>
              <w:rPr>
                <w:rFonts w:ascii="標楷體" w:hAnsi="標楷體" w:eastAsia="標楷體"/>
                <w:color w:val="000000"/>
                <w:szCs w:val="24"/>
              </w:rPr>
            </w:pPr>
            <w:r>
              <w:rPr>
                <w:rFonts w:eastAsia="標楷體" w:ascii="標楷體" w:hAnsi="標楷體"/>
                <w:color w:val="000000"/>
                <w:szCs w:val="24"/>
              </w:rPr>
              <w:t>3.</w:t>
            </w:r>
            <w:r>
              <w:rPr>
                <w:rFonts w:ascii="標楷體" w:hAnsi="標楷體" w:eastAsia="標楷體"/>
                <w:color w:val="000000"/>
                <w:szCs w:val="24"/>
              </w:rPr>
              <w:t>表演評量</w:t>
            </w:r>
          </w:p>
          <w:p>
            <w:pPr>
              <w:pStyle w:val="Normal"/>
              <w:widowControl w:val="false"/>
              <w:rPr>
                <w:rFonts w:ascii="標楷體" w:hAnsi="標楷體" w:eastAsia="標楷體"/>
                <w:color w:val="000000"/>
                <w:szCs w:val="24"/>
              </w:rPr>
            </w:pPr>
            <w:r>
              <w:rPr>
                <w:rFonts w:eastAsia="標楷體" w:ascii="標楷體" w:hAnsi="標楷體"/>
                <w:color w:val="000000"/>
                <w:szCs w:val="24"/>
              </w:rPr>
              <w:t>4.</w:t>
            </w:r>
            <w:r>
              <w:rPr>
                <w:rFonts w:ascii="標楷體" w:hAnsi="標楷體" w:eastAsia="標楷體"/>
                <w:color w:val="000000"/>
                <w:szCs w:val="24"/>
              </w:rPr>
              <w:t>實作評量</w:t>
            </w:r>
          </w:p>
          <w:p>
            <w:pPr>
              <w:pStyle w:val="Normal"/>
              <w:widowControl w:val="false"/>
              <w:rPr>
                <w:rFonts w:ascii="標楷體" w:hAnsi="標楷體" w:eastAsia="標楷體"/>
                <w:color w:val="000000"/>
                <w:szCs w:val="24"/>
              </w:rPr>
            </w:pPr>
            <w:r>
              <w:rPr>
                <w:rFonts w:eastAsia="標楷體" w:ascii="標楷體" w:hAnsi="標楷體"/>
                <w:color w:val="000000"/>
                <w:szCs w:val="24"/>
              </w:rPr>
              <w:t>5.</w:t>
            </w:r>
            <w:r>
              <w:rPr>
                <w:rFonts w:ascii="標楷體" w:hAnsi="標楷體" w:eastAsia="標楷體"/>
                <w:color w:val="000000"/>
                <w:szCs w:val="24"/>
              </w:rPr>
              <w:t>討論評量</w:t>
            </w:r>
          </w:p>
          <w:p>
            <w:pPr>
              <w:pStyle w:val="Normal"/>
              <w:widowControl w:val="false"/>
              <w:rPr>
                <w:rFonts w:ascii="標楷體" w:hAnsi="標楷體" w:eastAsia="標楷體"/>
                <w:color w:val="000000"/>
                <w:szCs w:val="24"/>
              </w:rPr>
            </w:pPr>
            <w:r>
              <w:rPr>
                <w:rFonts w:eastAsia="標楷體" w:ascii="標楷體" w:hAnsi="標楷體"/>
                <w:color w:val="000000"/>
                <w:szCs w:val="24"/>
              </w:rPr>
              <w:t>6.</w:t>
            </w:r>
            <w:r>
              <w:rPr>
                <w:rFonts w:ascii="標楷體" w:hAnsi="標楷體" w:eastAsia="標楷體"/>
                <w:color w:val="000000"/>
                <w:szCs w:val="24"/>
              </w:rPr>
              <w:t>紙筆評量</w:t>
            </w:r>
          </w:p>
        </w:tc>
      </w:tr>
      <w:tr>
        <w:trPr>
          <w:trHeight w:val="480" w:hRule="atLeast"/>
          <w:cantSplit w:val="true"/>
        </w:trPr>
        <w:tc>
          <w:tcPr>
            <w:tcW w:w="473"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c>
          <w:tcPr>
            <w:tcW w:w="1364"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客家語</w:t>
            </w:r>
          </w:p>
        </w:tc>
        <w:tc>
          <w:tcPr>
            <w:tcW w:w="9357" w:type="dxa"/>
            <w:gridSpan w:val="9"/>
            <w:tcBorders>
              <w:top w:val="single" w:sz="4" w:space="0" w:color="000000"/>
              <w:left w:val="single" w:sz="4" w:space="0" w:color="000000"/>
              <w:bottom w:val="single" w:sz="4" w:space="0" w:color="000000"/>
              <w:right w:val="single" w:sz="4" w:space="0" w:color="000000"/>
            </w:tcBorders>
            <w:vAlign w:val="center"/>
          </w:tcPr>
          <w:p>
            <w:pPr>
              <w:pStyle w:val="Textbody"/>
              <w:widowControl w:val="false"/>
              <w:suppressAutoHyphens w:val="true"/>
              <w:bidi w:val="0"/>
              <w:spacing w:before="0" w:after="120"/>
              <w:ind w:left="510" w:right="0" w:hanging="397"/>
              <w:jc w:val="left"/>
              <w:textAlignment w:val="baseline"/>
              <w:rPr>
                <w:rFonts w:ascii="標楷體" w:hAnsi="標楷體" w:eastAsia="標楷體"/>
                <w:color w:val="auto"/>
                <w:sz w:val="24"/>
                <w:szCs w:val="24"/>
              </w:rPr>
            </w:pPr>
            <w:r>
              <w:rPr>
                <w:rFonts w:eastAsia="標楷體" w:ascii="標楷體" w:hAnsi="標楷體"/>
                <w:color w:val="auto"/>
                <w:sz w:val="24"/>
                <w:szCs w:val="24"/>
              </w:rPr>
              <w:t>1.</w:t>
            </w:r>
            <w:r>
              <w:rPr>
                <w:rFonts w:ascii="標楷體" w:hAnsi="標楷體" w:eastAsia="標楷體"/>
                <w:color w:val="auto"/>
                <w:sz w:val="24"/>
                <w:szCs w:val="24"/>
              </w:rPr>
              <w:t>理解天災的客語說法，了解防災的重要性，並培養面對災害時保持冷靜的態度。</w:t>
            </w:r>
          </w:p>
          <w:p>
            <w:pPr>
              <w:pStyle w:val="Textbody"/>
              <w:widowControl w:val="false"/>
              <w:suppressAutoHyphens w:val="true"/>
              <w:bidi w:val="0"/>
              <w:spacing w:before="0" w:after="120"/>
              <w:ind w:left="510" w:right="0" w:hanging="397"/>
              <w:jc w:val="left"/>
              <w:textAlignment w:val="baseline"/>
              <w:rPr>
                <w:rFonts w:ascii="標楷體" w:hAnsi="標楷體" w:eastAsia="標楷體"/>
                <w:color w:val="auto"/>
                <w:sz w:val="24"/>
                <w:szCs w:val="24"/>
              </w:rPr>
            </w:pPr>
            <w:r>
              <w:rPr>
                <w:rFonts w:eastAsia="標楷體" w:ascii="標楷體" w:hAnsi="標楷體"/>
                <w:color w:val="auto"/>
                <w:sz w:val="24"/>
                <w:szCs w:val="24"/>
              </w:rPr>
              <w:t>2.</w:t>
            </w:r>
            <w:r>
              <w:rPr>
                <w:rFonts w:ascii="標楷體" w:hAnsi="標楷體" w:eastAsia="標楷體"/>
                <w:color w:val="auto"/>
                <w:sz w:val="24"/>
                <w:szCs w:val="24"/>
              </w:rPr>
              <w:t>理解天氣現象的客語說法，將本課習得的天氣現象運用在日常生活中。</w:t>
            </w:r>
          </w:p>
          <w:p>
            <w:pPr>
              <w:pStyle w:val="Textbody"/>
              <w:widowControl w:val="false"/>
              <w:suppressAutoHyphens w:val="true"/>
              <w:bidi w:val="0"/>
              <w:spacing w:before="0" w:after="120"/>
              <w:ind w:left="510" w:right="0" w:hanging="397"/>
              <w:jc w:val="left"/>
              <w:textAlignment w:val="baseline"/>
              <w:rPr>
                <w:rFonts w:ascii="標楷體" w:hAnsi="標楷體" w:eastAsia="標楷體"/>
                <w:color w:val="auto"/>
                <w:sz w:val="24"/>
                <w:szCs w:val="24"/>
              </w:rPr>
            </w:pPr>
            <w:r>
              <w:rPr>
                <w:rFonts w:eastAsia="標楷體" w:ascii="標楷體" w:hAnsi="標楷體"/>
                <w:color w:val="auto"/>
                <w:sz w:val="24"/>
                <w:szCs w:val="24"/>
              </w:rPr>
              <w:t>3.</w:t>
            </w:r>
            <w:r>
              <w:rPr>
                <w:rFonts w:ascii="標楷體" w:hAnsi="標楷體" w:eastAsia="標楷體"/>
                <w:color w:val="auto"/>
                <w:sz w:val="24"/>
                <w:szCs w:val="24"/>
              </w:rPr>
              <w:t>透過故事情境，了解二十四節氣與氣候變化的關係。</w:t>
            </w:r>
          </w:p>
          <w:p>
            <w:pPr>
              <w:pStyle w:val="Textbody"/>
              <w:widowControl w:val="false"/>
              <w:suppressAutoHyphens w:val="true"/>
              <w:bidi w:val="0"/>
              <w:spacing w:before="0" w:after="120"/>
              <w:ind w:left="510" w:right="0" w:hanging="397"/>
              <w:jc w:val="left"/>
              <w:textAlignment w:val="baseline"/>
              <w:rPr>
                <w:rFonts w:ascii="標楷體" w:hAnsi="標楷體" w:eastAsia="標楷體"/>
                <w:color w:val="auto"/>
                <w:sz w:val="24"/>
                <w:szCs w:val="24"/>
              </w:rPr>
            </w:pPr>
            <w:r>
              <w:rPr>
                <w:rFonts w:eastAsia="標楷體" w:ascii="標楷體" w:hAnsi="標楷體"/>
                <w:color w:val="auto"/>
                <w:sz w:val="24"/>
                <w:szCs w:val="24"/>
              </w:rPr>
              <w:t>4.</w:t>
            </w:r>
            <w:r>
              <w:rPr>
                <w:rFonts w:ascii="標楷體" w:hAnsi="標楷體" w:eastAsia="標楷體"/>
                <w:color w:val="auto"/>
                <w:sz w:val="24"/>
                <w:szCs w:val="24"/>
              </w:rPr>
              <w:t>理解名勝古蹟的客語說法，讓學生認同族群文化。</w:t>
            </w:r>
          </w:p>
          <w:p>
            <w:pPr>
              <w:pStyle w:val="Textbody"/>
              <w:widowControl w:val="false"/>
              <w:suppressAutoHyphens w:val="true"/>
              <w:bidi w:val="0"/>
              <w:spacing w:before="0" w:after="120"/>
              <w:ind w:left="510" w:right="0" w:hanging="397"/>
              <w:jc w:val="left"/>
              <w:textAlignment w:val="baseline"/>
              <w:rPr>
                <w:rFonts w:ascii="標楷體" w:hAnsi="標楷體" w:eastAsia="標楷體"/>
                <w:color w:val="auto"/>
                <w:sz w:val="24"/>
                <w:szCs w:val="24"/>
              </w:rPr>
            </w:pPr>
            <w:r>
              <w:rPr>
                <w:rFonts w:eastAsia="標楷體" w:ascii="標楷體" w:hAnsi="標楷體"/>
                <w:color w:val="auto"/>
                <w:sz w:val="24"/>
                <w:szCs w:val="24"/>
              </w:rPr>
              <w:t>5.</w:t>
            </w:r>
            <w:r>
              <w:rPr>
                <w:rFonts w:ascii="標楷體" w:hAnsi="標楷體" w:eastAsia="標楷體"/>
                <w:color w:val="auto"/>
                <w:sz w:val="24"/>
                <w:szCs w:val="24"/>
              </w:rPr>
              <w:t>理解各國人文特色的客語說法，認識各國風土民情，培養多元、包容的世界觀。</w:t>
            </w:r>
          </w:p>
          <w:p>
            <w:pPr>
              <w:pStyle w:val="Textbody"/>
              <w:widowControl w:val="false"/>
              <w:suppressAutoHyphens w:val="true"/>
              <w:bidi w:val="0"/>
              <w:spacing w:before="0" w:after="120"/>
              <w:ind w:left="510" w:right="0" w:hanging="397"/>
              <w:jc w:val="left"/>
              <w:textAlignment w:val="baseline"/>
              <w:rPr>
                <w:rFonts w:ascii="標楷體" w:hAnsi="標楷體" w:eastAsia="標楷體"/>
                <w:color w:val="auto"/>
                <w:sz w:val="24"/>
                <w:szCs w:val="24"/>
              </w:rPr>
            </w:pPr>
            <w:r>
              <w:rPr>
                <w:rFonts w:eastAsia="標楷體" w:ascii="標楷體" w:hAnsi="標楷體"/>
                <w:color w:val="auto"/>
                <w:sz w:val="24"/>
                <w:szCs w:val="24"/>
              </w:rPr>
              <w:t>6.</w:t>
            </w:r>
            <w:r>
              <w:rPr>
                <w:rFonts w:ascii="標楷體" w:hAnsi="標楷體" w:eastAsia="標楷體"/>
                <w:color w:val="auto"/>
                <w:sz w:val="24"/>
                <w:szCs w:val="24"/>
              </w:rPr>
              <w:t>透過故事情境認識昌黎祠的歷史，藉此傳達客家人重視教育的精神。</w:t>
            </w:r>
          </w:p>
          <w:p>
            <w:pPr>
              <w:pStyle w:val="Textbody"/>
              <w:widowControl w:val="false"/>
              <w:suppressAutoHyphens w:val="true"/>
              <w:bidi w:val="0"/>
              <w:spacing w:before="0" w:after="120"/>
              <w:ind w:left="510" w:right="0" w:hanging="397"/>
              <w:jc w:val="left"/>
              <w:textAlignment w:val="baseline"/>
              <w:rPr>
                <w:rFonts w:ascii="標楷體" w:hAnsi="標楷體" w:eastAsia="標楷體"/>
                <w:color w:val="auto"/>
                <w:sz w:val="24"/>
                <w:szCs w:val="24"/>
              </w:rPr>
            </w:pPr>
            <w:r>
              <w:rPr>
                <w:rFonts w:eastAsia="標楷體" w:ascii="標楷體" w:hAnsi="標楷體"/>
                <w:color w:val="auto"/>
                <w:sz w:val="24"/>
                <w:szCs w:val="24"/>
              </w:rPr>
              <w:t>7.</w:t>
            </w:r>
            <w:r>
              <w:rPr>
                <w:rFonts w:ascii="標楷體" w:hAnsi="標楷體" w:eastAsia="標楷體"/>
                <w:color w:val="auto"/>
                <w:sz w:val="24"/>
                <w:szCs w:val="24"/>
              </w:rPr>
              <w:t>理解藝文活動的客語說法，懂得欣賞及認識藝文活動的文化之美。</w:t>
            </w:r>
          </w:p>
          <w:p>
            <w:pPr>
              <w:pStyle w:val="Textbody"/>
              <w:widowControl w:val="false"/>
              <w:suppressAutoHyphens w:val="true"/>
              <w:bidi w:val="0"/>
              <w:spacing w:before="0" w:after="120"/>
              <w:ind w:left="510" w:right="0" w:hanging="397"/>
              <w:jc w:val="left"/>
              <w:textAlignment w:val="baseline"/>
              <w:rPr>
                <w:rFonts w:ascii="標楷體" w:hAnsi="標楷體" w:eastAsia="標楷體"/>
                <w:color w:val="auto"/>
                <w:sz w:val="24"/>
                <w:szCs w:val="24"/>
              </w:rPr>
            </w:pPr>
            <w:r>
              <w:rPr>
                <w:rFonts w:ascii="標楷體" w:hAnsi="標楷體"/>
                <w:color w:val="auto"/>
                <w:sz w:val="24"/>
                <w:szCs w:val="24"/>
              </w:rPr>
              <w:t>8.</w:t>
            </w:r>
            <w:r>
              <w:rPr>
                <w:rFonts w:ascii="標楷體" w:hAnsi="標楷體"/>
                <w:color w:val="auto"/>
                <w:sz w:val="24"/>
                <w:szCs w:val="24"/>
              </w:rPr>
              <w:t>透過故事情境，認識三腳採茶戲，學習欣賞並理解客家戲曲的優美。</w:t>
            </w:r>
          </w:p>
        </w:tc>
        <w:tc>
          <w:tcPr>
            <w:tcW w:w="3542"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說話評量</w:t>
            </w:r>
          </w:p>
          <w:p>
            <w:pPr>
              <w:pStyle w:val="Normal"/>
              <w:widowControl w:val="false"/>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態度評量</w:t>
            </w:r>
          </w:p>
          <w:p>
            <w:pPr>
              <w:pStyle w:val="Normal"/>
              <w:widowControl w:val="false"/>
              <w:rPr>
                <w:rFonts w:ascii="標楷體" w:hAnsi="標楷體" w:eastAsia="標楷體"/>
                <w:color w:val="000000"/>
                <w:szCs w:val="24"/>
              </w:rPr>
            </w:pPr>
            <w:r>
              <w:rPr>
                <w:rFonts w:eastAsia="標楷體" w:ascii="標楷體" w:hAnsi="標楷體"/>
                <w:color w:val="000000"/>
                <w:szCs w:val="24"/>
              </w:rPr>
              <w:t>3.</w:t>
            </w:r>
            <w:r>
              <w:rPr>
                <w:rFonts w:ascii="標楷體" w:hAnsi="標楷體" w:eastAsia="標楷體"/>
                <w:color w:val="000000"/>
                <w:szCs w:val="24"/>
              </w:rPr>
              <w:t>閱讀評量</w:t>
            </w:r>
          </w:p>
          <w:p>
            <w:pPr>
              <w:pStyle w:val="Normal"/>
              <w:widowControl w:val="false"/>
              <w:rPr>
                <w:rFonts w:ascii="標楷體" w:hAnsi="標楷體" w:eastAsia="標楷體"/>
                <w:color w:val="000000"/>
                <w:szCs w:val="24"/>
              </w:rPr>
            </w:pPr>
            <w:r>
              <w:rPr>
                <w:rFonts w:eastAsia="標楷體" w:ascii="標楷體" w:hAnsi="標楷體"/>
                <w:color w:val="000000"/>
                <w:szCs w:val="24"/>
              </w:rPr>
              <w:t>4.</w:t>
            </w:r>
            <w:r>
              <w:rPr>
                <w:rFonts w:ascii="標楷體" w:hAnsi="標楷體" w:eastAsia="標楷體"/>
                <w:color w:val="000000"/>
                <w:szCs w:val="24"/>
              </w:rPr>
              <w:t>聽力評量</w:t>
            </w:r>
          </w:p>
          <w:p>
            <w:pPr>
              <w:pStyle w:val="Normal"/>
              <w:widowControl w:val="false"/>
              <w:rPr>
                <w:rFonts w:ascii="標楷體" w:hAnsi="標楷體" w:eastAsia="標楷體"/>
                <w:color w:val="000000"/>
                <w:szCs w:val="24"/>
              </w:rPr>
            </w:pPr>
            <w:r>
              <w:rPr>
                <w:rFonts w:eastAsia="標楷體" w:ascii="標楷體" w:hAnsi="標楷體"/>
                <w:color w:val="000000"/>
                <w:szCs w:val="24"/>
              </w:rPr>
              <w:t>5.</w:t>
            </w:r>
            <w:r>
              <w:rPr>
                <w:rFonts w:ascii="標楷體" w:hAnsi="標楷體" w:eastAsia="標楷體"/>
                <w:color w:val="000000"/>
                <w:szCs w:val="24"/>
              </w:rPr>
              <w:t>寫作評量</w:t>
            </w:r>
          </w:p>
        </w:tc>
      </w:tr>
      <w:tr>
        <w:trPr>
          <w:trHeight w:val="480" w:hRule="atLeast"/>
          <w:cantSplit w:val="true"/>
        </w:trPr>
        <w:tc>
          <w:tcPr>
            <w:tcW w:w="473"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c>
          <w:tcPr>
            <w:tcW w:w="1364"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原住民語</w:t>
            </w:r>
          </w:p>
        </w:tc>
        <w:tc>
          <w:tcPr>
            <w:tcW w:w="9357" w:type="dxa"/>
            <w:gridSpan w:val="9"/>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rPr>
            </w:pPr>
            <w:r>
              <w:rPr>
                <w:rFonts w:eastAsia="標楷體" w:cs="BiauKai" w:ascii="標楷體" w:hAnsi="標楷體"/>
              </w:rPr>
              <w:t>1.</w:t>
            </w:r>
            <w:r>
              <w:rPr>
                <w:rFonts w:ascii="標楷體" w:hAnsi="標楷體" w:cs="BiauKai" w:eastAsia="標楷體"/>
              </w:rPr>
              <w:t xml:space="preserve">日常生活對話語調所表達的意義與情緒。 </w:t>
            </w:r>
          </w:p>
          <w:p>
            <w:pPr>
              <w:pStyle w:val="Normal"/>
              <w:widowControl w:val="false"/>
              <w:rPr>
                <w:rFonts w:ascii="標楷體" w:hAnsi="標楷體" w:eastAsia="標楷體"/>
              </w:rPr>
            </w:pPr>
            <w:r>
              <w:rPr>
                <w:rFonts w:eastAsia="標楷體" w:cs="BiauKai" w:ascii="標楷體" w:hAnsi="標楷體"/>
              </w:rPr>
              <w:t>2.</w:t>
            </w:r>
            <w:r>
              <w:rPr>
                <w:rFonts w:ascii="標楷體" w:hAnsi="標楷體" w:cs="BiauKai" w:eastAsia="標楷體"/>
              </w:rPr>
              <w:t xml:space="preserve">重疊詞、相似語詞的意義及外來詞。 </w:t>
            </w:r>
          </w:p>
          <w:p>
            <w:pPr>
              <w:pStyle w:val="Normal"/>
              <w:widowControl w:val="false"/>
              <w:rPr>
                <w:rFonts w:ascii="標楷體" w:hAnsi="標楷體" w:eastAsia="標楷體"/>
              </w:rPr>
            </w:pPr>
            <w:r>
              <w:rPr>
                <w:rFonts w:eastAsia="標楷體" w:cs="BiauKai" w:ascii="標楷體" w:hAnsi="標楷體"/>
              </w:rPr>
              <w:t>3.</w:t>
            </w:r>
            <w:r>
              <w:rPr>
                <w:rFonts w:ascii="標楷體" w:hAnsi="標楷體" w:cs="BiauKai" w:eastAsia="標楷體"/>
              </w:rPr>
              <w:t xml:space="preserve">簡單句（一個獨立的完整句子，包含主詞、動詞、受詞等）。 </w:t>
            </w:r>
          </w:p>
          <w:p>
            <w:pPr>
              <w:pStyle w:val="Normal"/>
              <w:widowControl w:val="false"/>
              <w:rPr/>
            </w:pPr>
            <w:r>
              <w:rPr>
                <w:rFonts w:eastAsia="標楷體" w:cs="BiauKai" w:ascii="標楷體" w:hAnsi="標楷體"/>
              </w:rPr>
              <w:t>4.</w:t>
            </w:r>
            <w:r>
              <w:rPr>
                <w:rFonts w:ascii="標楷體" w:hAnsi="標楷體" w:cs="BiauKai" w:eastAsia="標楷體"/>
              </w:rPr>
              <w:t>家人、年齡、生日。 標點符號及</w:t>
            </w:r>
            <w:r>
              <w:rPr>
                <w:rFonts w:cs="BiauKai" w:eastAsia="標楷體"/>
              </w:rPr>
              <w:t>傳說故事。</w:t>
            </w:r>
          </w:p>
        </w:tc>
        <w:tc>
          <w:tcPr>
            <w:tcW w:w="3542"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說話評量</w:t>
            </w:r>
          </w:p>
          <w:p>
            <w:pPr>
              <w:pStyle w:val="Normal"/>
              <w:widowControl w:val="false"/>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態度評量</w:t>
            </w:r>
          </w:p>
          <w:p>
            <w:pPr>
              <w:pStyle w:val="Normal"/>
              <w:widowControl w:val="false"/>
              <w:rPr>
                <w:rFonts w:ascii="標楷體" w:hAnsi="標楷體" w:eastAsia="標楷體"/>
                <w:color w:val="000000"/>
                <w:szCs w:val="24"/>
              </w:rPr>
            </w:pPr>
            <w:r>
              <w:rPr>
                <w:rFonts w:eastAsia="標楷體" w:ascii="標楷體" w:hAnsi="標楷體"/>
                <w:color w:val="000000"/>
                <w:szCs w:val="24"/>
              </w:rPr>
              <w:t>3.</w:t>
            </w:r>
            <w:r>
              <w:rPr>
                <w:rFonts w:ascii="標楷體" w:hAnsi="標楷體" w:eastAsia="標楷體"/>
                <w:color w:val="000000"/>
                <w:szCs w:val="24"/>
              </w:rPr>
              <w:t>閱讀評量</w:t>
            </w:r>
          </w:p>
          <w:p>
            <w:pPr>
              <w:pStyle w:val="Normal"/>
              <w:widowControl w:val="false"/>
              <w:rPr>
                <w:rFonts w:ascii="標楷體" w:hAnsi="標楷體" w:eastAsia="標楷體"/>
                <w:color w:val="000000"/>
                <w:szCs w:val="24"/>
              </w:rPr>
            </w:pPr>
            <w:r>
              <w:rPr/>
              <w:t>4.</w:t>
            </w:r>
            <w:r>
              <w:rPr/>
              <w:t>聽力評量</w:t>
            </w:r>
          </w:p>
        </w:tc>
      </w:tr>
      <w:tr>
        <w:trPr>
          <w:trHeight w:val="480" w:hRule="atLeast"/>
          <w:cantSplit w:val="true"/>
        </w:trPr>
        <w:tc>
          <w:tcPr>
            <w:tcW w:w="473"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c>
          <w:tcPr>
            <w:tcW w:w="1364"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sz w:val="22"/>
                <w:szCs w:val="22"/>
              </w:rPr>
              <w:t>新住民語</w:t>
            </w:r>
          </w:p>
        </w:tc>
        <w:tc>
          <w:tcPr>
            <w:tcW w:w="9357" w:type="dxa"/>
            <w:gridSpan w:val="9"/>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標楷體"/>
              </w:rPr>
            </w:pPr>
            <w:r>
              <w:rPr>
                <w:rFonts w:eastAsia="標楷體"/>
              </w:rPr>
              <w:t>1.</w:t>
            </w:r>
            <w:r>
              <w:rPr/>
              <w:t xml:space="preserve">新住民原生國主要節慶、習俗、禁忌與我國的異同。 </w:t>
            </w:r>
          </w:p>
          <w:p>
            <w:pPr>
              <w:pStyle w:val="Normal"/>
              <w:widowControl w:val="false"/>
              <w:rPr>
                <w:rFonts w:eastAsia="標楷體"/>
              </w:rPr>
            </w:pPr>
            <w:r>
              <w:rPr/>
              <w:t>2.</w:t>
            </w:r>
            <w:r>
              <w:rPr/>
              <w:t xml:space="preserve">與友人互動時的問候規範。 </w:t>
            </w:r>
          </w:p>
          <w:p>
            <w:pPr>
              <w:pStyle w:val="Normal"/>
              <w:widowControl w:val="false"/>
              <w:rPr>
                <w:rFonts w:eastAsia="標楷體"/>
              </w:rPr>
            </w:pPr>
            <w:r>
              <w:rPr/>
              <w:t>3.</w:t>
            </w:r>
            <w:r>
              <w:rPr/>
              <w:t xml:space="preserve">社區生活中的新住民語言常用詞彙。 </w:t>
            </w:r>
          </w:p>
        </w:tc>
        <w:tc>
          <w:tcPr>
            <w:tcW w:w="3542"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說話評量</w:t>
            </w:r>
          </w:p>
          <w:p>
            <w:pPr>
              <w:pStyle w:val="Normal"/>
              <w:widowControl w:val="false"/>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態度評量</w:t>
            </w:r>
          </w:p>
          <w:p>
            <w:pPr>
              <w:pStyle w:val="Normal"/>
              <w:widowControl w:val="false"/>
              <w:rPr>
                <w:rFonts w:ascii="標楷體" w:hAnsi="標楷體" w:eastAsia="標楷體"/>
                <w:color w:val="000000"/>
                <w:szCs w:val="24"/>
              </w:rPr>
            </w:pPr>
            <w:r>
              <w:rPr>
                <w:rFonts w:eastAsia="標楷體" w:ascii="標楷體" w:hAnsi="標楷體"/>
                <w:color w:val="000000"/>
                <w:szCs w:val="24"/>
              </w:rPr>
              <w:t>3.</w:t>
            </w:r>
            <w:r>
              <w:rPr>
                <w:rFonts w:ascii="標楷體" w:hAnsi="標楷體" w:eastAsia="標楷體"/>
                <w:color w:val="000000"/>
                <w:szCs w:val="24"/>
              </w:rPr>
              <w:t>閱讀評量</w:t>
            </w:r>
          </w:p>
          <w:p>
            <w:pPr>
              <w:pStyle w:val="Normal"/>
              <w:widowControl w:val="false"/>
              <w:rPr>
                <w:rFonts w:ascii="標楷體" w:hAnsi="標楷體" w:eastAsia="標楷體"/>
                <w:color w:val="000000"/>
                <w:szCs w:val="24"/>
              </w:rPr>
            </w:pPr>
            <w:r>
              <w:rPr/>
              <w:t>4.</w:t>
            </w:r>
            <w:r>
              <w:rPr/>
              <w:t>聽力評量</w:t>
            </w:r>
          </w:p>
        </w:tc>
      </w:tr>
      <w:tr>
        <w:trPr>
          <w:trHeight w:val="480" w:hRule="atLeast"/>
          <w:cantSplit w:val="true"/>
        </w:trPr>
        <w:tc>
          <w:tcPr>
            <w:tcW w:w="473"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c>
          <w:tcPr>
            <w:tcW w:w="1364"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英語</w:t>
            </w:r>
          </w:p>
        </w:tc>
        <w:tc>
          <w:tcPr>
            <w:tcW w:w="9357" w:type="dxa"/>
            <w:gridSpan w:val="9"/>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40" w:right="0" w:hanging="240"/>
              <w:rPr>
                <w:rFonts w:ascii="標楷體" w:hAnsi="標楷體" w:eastAsia="標楷體"/>
                <w:color w:val="000000"/>
                <w:szCs w:val="24"/>
                <w:shd w:fill="FCFCF8" w:val="clear"/>
              </w:rPr>
            </w:pPr>
            <w:r>
              <w:rPr>
                <w:rFonts w:eastAsia="標楷體" w:ascii="標楷體" w:hAnsi="標楷體"/>
                <w:color w:val="000000"/>
                <w:szCs w:val="24"/>
                <w:shd w:fill="FCFCF8" w:val="clear"/>
              </w:rPr>
              <w:t>1.</w:t>
            </w:r>
            <w:r>
              <w:rPr>
                <w:rFonts w:ascii="標楷體" w:hAnsi="標楷體" w:eastAsia="標楷體"/>
                <w:color w:val="000000"/>
                <w:szCs w:val="24"/>
                <w:shd w:fill="FCFCF8" w:val="clear"/>
              </w:rPr>
              <w:t>能聽辨並說出生活中的數字，如：房間號碼、建築物高度、降雨機率、手機號碼等。</w:t>
            </w:r>
          </w:p>
          <w:p>
            <w:pPr>
              <w:pStyle w:val="Normal"/>
              <w:widowControl w:val="false"/>
              <w:rPr>
                <w:rFonts w:ascii="標楷體" w:hAnsi="標楷體" w:eastAsia="標楷體"/>
                <w:color w:val="000000"/>
                <w:szCs w:val="24"/>
                <w:shd w:fill="FCFCF8" w:val="clear"/>
              </w:rPr>
            </w:pPr>
            <w:r>
              <w:rPr>
                <w:rFonts w:eastAsia="標楷體" w:ascii="標楷體" w:hAnsi="標楷體"/>
                <w:color w:val="000000"/>
                <w:szCs w:val="24"/>
                <w:shd w:fill="FCFCF8" w:val="clear"/>
              </w:rPr>
              <w:t>2.</w:t>
            </w:r>
            <w:r>
              <w:rPr>
                <w:rFonts w:ascii="標楷體" w:hAnsi="標楷體" w:eastAsia="標楷體"/>
                <w:color w:val="000000"/>
                <w:szCs w:val="24"/>
                <w:shd w:fill="FCFCF8" w:val="clear"/>
              </w:rPr>
              <w:t>能聽懂並跟讀故事對話。</w:t>
            </w:r>
          </w:p>
          <w:p>
            <w:pPr>
              <w:pStyle w:val="Normal"/>
              <w:widowControl w:val="false"/>
              <w:rPr>
                <w:rFonts w:ascii="標楷體" w:hAnsi="標楷體" w:eastAsia="標楷體"/>
                <w:color w:val="000000"/>
                <w:szCs w:val="24"/>
                <w:shd w:fill="FCFCF8" w:val="clear"/>
              </w:rPr>
            </w:pPr>
            <w:r>
              <w:rPr>
                <w:rFonts w:eastAsia="標楷體" w:ascii="標楷體" w:hAnsi="標楷體"/>
                <w:color w:val="000000"/>
                <w:szCs w:val="24"/>
                <w:shd w:fill="FCFCF8" w:val="clear"/>
              </w:rPr>
              <w:t>3.</w:t>
            </w:r>
            <w:r>
              <w:rPr>
                <w:rFonts w:ascii="標楷體" w:hAnsi="標楷體" w:eastAsia="標楷體"/>
                <w:color w:val="000000"/>
                <w:szCs w:val="24"/>
                <w:shd w:fill="FCFCF8" w:val="clear"/>
              </w:rPr>
              <w:t>能聽懂、辨識、說出並摹寫所學的單字及句子。</w:t>
            </w:r>
          </w:p>
          <w:p>
            <w:pPr>
              <w:pStyle w:val="Normal"/>
              <w:widowControl w:val="false"/>
              <w:ind w:left="240" w:right="0" w:hanging="240"/>
              <w:rPr>
                <w:rFonts w:ascii="標楷體" w:hAnsi="標楷體" w:eastAsia="標楷體"/>
                <w:color w:val="000000"/>
                <w:szCs w:val="24"/>
                <w:shd w:fill="FCFCF8" w:val="clear"/>
              </w:rPr>
            </w:pPr>
            <w:r>
              <w:rPr>
                <w:rFonts w:eastAsia="標楷體" w:ascii="標楷體" w:hAnsi="標楷體"/>
                <w:color w:val="000000"/>
                <w:szCs w:val="24"/>
                <w:shd w:fill="FCFCF8" w:val="clear"/>
              </w:rPr>
              <w:t>4.</w:t>
            </w:r>
            <w:r>
              <w:rPr>
                <w:rFonts w:ascii="標楷體" w:hAnsi="標楷體" w:eastAsia="標楷體"/>
                <w:color w:val="000000"/>
                <w:szCs w:val="24"/>
                <w:shd w:fill="FCFCF8" w:val="clear"/>
              </w:rPr>
              <w:t xml:space="preserve">能聽辨及運用字母拼讀法讀出以 </w:t>
            </w:r>
            <w:r>
              <w:rPr>
                <w:rFonts w:eastAsia="標楷體" w:ascii="標楷體" w:hAnsi="標楷體"/>
                <w:color w:val="000000"/>
                <w:szCs w:val="24"/>
                <w:shd w:fill="FCFCF8" w:val="clear"/>
              </w:rPr>
              <w:t xml:space="preserve">-er, -or, ir, ur, ar, or, oi, oy, ou, ow </w:t>
            </w:r>
            <w:r>
              <w:rPr>
                <w:rFonts w:ascii="標楷體" w:hAnsi="標楷體" w:eastAsia="標楷體"/>
                <w:color w:val="000000"/>
                <w:szCs w:val="24"/>
                <w:shd w:fill="FCFCF8" w:val="clear"/>
              </w:rPr>
              <w:t>所組成的字詞。</w:t>
            </w:r>
          </w:p>
          <w:p>
            <w:pPr>
              <w:pStyle w:val="Normal"/>
              <w:widowControl w:val="false"/>
              <w:rPr>
                <w:rFonts w:ascii="標楷體" w:hAnsi="標楷體" w:eastAsia="標楷體"/>
                <w:color w:val="000000"/>
                <w:szCs w:val="24"/>
                <w:shd w:fill="FCFCF8" w:val="clear"/>
              </w:rPr>
            </w:pPr>
            <w:r>
              <w:rPr>
                <w:rFonts w:eastAsia="標楷體" w:ascii="標楷體" w:hAnsi="標楷體"/>
                <w:color w:val="000000"/>
                <w:szCs w:val="24"/>
                <w:shd w:fill="FCFCF8" w:val="clear"/>
              </w:rPr>
              <w:t>5.</w:t>
            </w:r>
            <w:r>
              <w:rPr>
                <w:rFonts w:ascii="標楷體" w:hAnsi="標楷體" w:eastAsia="標楷體"/>
                <w:color w:val="000000"/>
                <w:szCs w:val="24"/>
                <w:shd w:fill="FCFCF8" w:val="clear"/>
              </w:rPr>
              <w:t>能閱讀並理解短文並整合資訊。</w:t>
            </w:r>
          </w:p>
          <w:p>
            <w:pPr>
              <w:pStyle w:val="Normal"/>
              <w:widowControl w:val="false"/>
              <w:ind w:left="240" w:right="0" w:hanging="240"/>
              <w:rPr>
                <w:rFonts w:ascii="標楷體" w:hAnsi="標楷體" w:eastAsia="標楷體"/>
                <w:color w:val="000000"/>
                <w:szCs w:val="24"/>
                <w:shd w:fill="FCFCF8" w:val="clear"/>
              </w:rPr>
            </w:pPr>
            <w:r>
              <w:rPr>
                <w:rFonts w:ascii="標楷體" w:hAnsi="標楷體"/>
                <w:color w:val="000000"/>
                <w:szCs w:val="24"/>
                <w:shd w:fill="FCFCF8" w:val="clear"/>
              </w:rPr>
              <w:t>6.</w:t>
            </w:r>
            <w:r>
              <w:rPr>
                <w:rFonts w:ascii="標楷體" w:hAnsi="標楷體"/>
                <w:color w:val="000000"/>
                <w:szCs w:val="24"/>
                <w:shd w:fill="FCFCF8" w:val="clear"/>
              </w:rPr>
              <w:t>能認識不同國家過新年的方式並能從多元文化觀點，了解及尊重不同的文化及習俗。</w:t>
            </w:r>
          </w:p>
        </w:tc>
        <w:tc>
          <w:tcPr>
            <w:tcW w:w="3542"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口頭評量</w:t>
            </w:r>
          </w:p>
          <w:p>
            <w:pPr>
              <w:pStyle w:val="Normal"/>
              <w:widowControl w:val="false"/>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參與度評量</w:t>
            </w:r>
          </w:p>
          <w:p>
            <w:pPr>
              <w:pStyle w:val="Normal"/>
              <w:widowControl w:val="false"/>
              <w:rPr>
                <w:rFonts w:ascii="標楷體" w:hAnsi="標楷體" w:eastAsia="標楷體"/>
                <w:color w:val="000000"/>
                <w:szCs w:val="24"/>
              </w:rPr>
            </w:pPr>
            <w:r>
              <w:rPr>
                <w:rFonts w:eastAsia="標楷體" w:ascii="標楷體" w:hAnsi="標楷體"/>
                <w:color w:val="000000"/>
                <w:szCs w:val="24"/>
              </w:rPr>
              <w:t>3.</w:t>
            </w:r>
            <w:r>
              <w:rPr>
                <w:rFonts w:ascii="標楷體" w:hAnsi="標楷體" w:eastAsia="標楷體"/>
                <w:color w:val="000000"/>
                <w:szCs w:val="24"/>
              </w:rPr>
              <w:t>觀察評量</w:t>
            </w:r>
          </w:p>
          <w:p>
            <w:pPr>
              <w:pStyle w:val="Normal"/>
              <w:widowControl w:val="false"/>
              <w:rPr>
                <w:rFonts w:ascii="標楷體" w:hAnsi="標楷體" w:eastAsia="標楷體"/>
                <w:color w:val="000000"/>
                <w:szCs w:val="24"/>
              </w:rPr>
            </w:pPr>
            <w:r>
              <w:rPr>
                <w:rFonts w:eastAsia="標楷體" w:ascii="標楷體" w:hAnsi="標楷體"/>
                <w:color w:val="000000"/>
                <w:szCs w:val="24"/>
              </w:rPr>
              <w:t>4.</w:t>
            </w:r>
            <w:r>
              <w:rPr>
                <w:rFonts w:ascii="標楷體" w:hAnsi="標楷體" w:eastAsia="標楷體"/>
                <w:color w:val="000000"/>
                <w:szCs w:val="24"/>
              </w:rPr>
              <w:t>作業評量</w:t>
            </w:r>
          </w:p>
        </w:tc>
      </w:tr>
      <w:tr>
        <w:trPr>
          <w:trHeight w:val="480" w:hRule="atLeast"/>
          <w:cantSplit w:val="true"/>
        </w:trPr>
        <w:tc>
          <w:tcPr>
            <w:tcW w:w="1837" w:type="dxa"/>
            <w:gridSpan w:val="4"/>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數學</w:t>
            </w:r>
          </w:p>
        </w:tc>
        <w:tc>
          <w:tcPr>
            <w:tcW w:w="9357" w:type="dxa"/>
            <w:gridSpan w:val="9"/>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40" w:right="0" w:hanging="240"/>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認識質數、合數和質因數，並運用樹狀圖或短除法分解一個合數做質因數分解，同時使用短除法計算兩數的最大公因數，理解互質的概念，以及透過短除法計算兩數的最小公倍數，解決生活中涉及最大公因數和最小公倍數的問題。</w:t>
            </w:r>
          </w:p>
          <w:p>
            <w:pPr>
              <w:pStyle w:val="Normal"/>
              <w:widowControl w:val="false"/>
              <w:ind w:left="240" w:right="0" w:hanging="240"/>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了解最簡分數、同分母分數的除法、異分母分數的除法，以及被除數、除數和商的概念。</w:t>
            </w:r>
          </w:p>
          <w:p>
            <w:pPr>
              <w:pStyle w:val="Normal"/>
              <w:widowControl w:val="false"/>
              <w:ind w:left="240" w:right="0" w:hanging="240"/>
              <w:rPr>
                <w:rFonts w:ascii="標楷體" w:hAnsi="標楷體" w:eastAsia="標楷體"/>
                <w:color w:val="000000"/>
                <w:szCs w:val="24"/>
              </w:rPr>
            </w:pPr>
            <w:r>
              <w:rPr>
                <w:rFonts w:eastAsia="標楷體" w:ascii="標楷體" w:hAnsi="標楷體"/>
                <w:color w:val="000000"/>
                <w:szCs w:val="24"/>
              </w:rPr>
              <w:t>3.</w:t>
            </w:r>
            <w:r>
              <w:rPr>
                <w:rFonts w:ascii="標楷體" w:hAnsi="標楷體" w:eastAsia="標楷體"/>
                <w:color w:val="000000"/>
                <w:szCs w:val="24"/>
              </w:rPr>
              <w:t>具備能力簡化問題、找出規律，解決間隔問題和數形問題，同時理解加法原理和乘法原理。</w:t>
            </w:r>
          </w:p>
          <w:p>
            <w:pPr>
              <w:pStyle w:val="Normal"/>
              <w:widowControl w:val="false"/>
              <w:rPr>
                <w:rFonts w:ascii="標楷體" w:hAnsi="標楷體" w:eastAsia="標楷體"/>
                <w:color w:val="000000"/>
                <w:szCs w:val="24"/>
              </w:rPr>
            </w:pPr>
            <w:r>
              <w:rPr>
                <w:rFonts w:eastAsia="標楷體" w:ascii="標楷體" w:hAnsi="標楷體"/>
                <w:color w:val="000000"/>
                <w:szCs w:val="24"/>
              </w:rPr>
              <w:t>4.</w:t>
            </w:r>
            <w:r>
              <w:rPr>
                <w:rFonts w:ascii="標楷體" w:hAnsi="標楷體" w:eastAsia="標楷體"/>
                <w:color w:val="000000"/>
                <w:szCs w:val="24"/>
              </w:rPr>
              <w:t>認識比和相等的比，包括最簡單的整數比以及比值的概念。</w:t>
            </w:r>
          </w:p>
          <w:p>
            <w:pPr>
              <w:pStyle w:val="Normal"/>
              <w:widowControl w:val="false"/>
              <w:rPr>
                <w:rFonts w:ascii="標楷體" w:hAnsi="標楷體" w:eastAsia="標楷體"/>
                <w:color w:val="000000"/>
                <w:szCs w:val="24"/>
              </w:rPr>
            </w:pPr>
            <w:r>
              <w:rPr>
                <w:rFonts w:eastAsia="標楷體" w:ascii="標楷體" w:hAnsi="標楷體"/>
                <w:color w:val="000000"/>
                <w:szCs w:val="24"/>
              </w:rPr>
              <w:t>5.</w:t>
            </w:r>
            <w:r>
              <w:rPr>
                <w:rFonts w:ascii="標楷體" w:hAnsi="標楷體" w:eastAsia="標楷體"/>
                <w:color w:val="000000"/>
                <w:szCs w:val="24"/>
              </w:rPr>
              <w:t>解決除數為一位小數和二位小數的除法問題，同時認識比值的概念。</w:t>
            </w:r>
          </w:p>
          <w:p>
            <w:pPr>
              <w:pStyle w:val="Normal"/>
              <w:widowControl w:val="false"/>
              <w:ind w:left="240" w:right="0" w:hanging="240"/>
              <w:rPr>
                <w:rFonts w:ascii="標楷體" w:hAnsi="標楷體" w:eastAsia="標楷體"/>
                <w:color w:val="000000"/>
                <w:szCs w:val="24"/>
              </w:rPr>
            </w:pPr>
            <w:r>
              <w:rPr>
                <w:rFonts w:eastAsia="標楷體" w:ascii="標楷體" w:hAnsi="標楷體"/>
                <w:color w:val="000000"/>
                <w:szCs w:val="24"/>
              </w:rPr>
              <w:t>6.</w:t>
            </w:r>
            <w:r>
              <w:rPr>
                <w:rFonts w:ascii="標楷體" w:hAnsi="標楷體" w:eastAsia="標楷體"/>
                <w:color w:val="000000"/>
                <w:szCs w:val="24"/>
              </w:rPr>
              <w:t>認識基準量與比較量，解決比較量未知問題，並理解倍的關係與比，同時處理基準量未知問題。</w:t>
            </w:r>
          </w:p>
          <w:p>
            <w:pPr>
              <w:pStyle w:val="Normal"/>
              <w:widowControl w:val="false"/>
              <w:rPr>
                <w:rFonts w:ascii="標楷體" w:hAnsi="標楷體" w:eastAsia="標楷體"/>
                <w:color w:val="000000"/>
                <w:szCs w:val="24"/>
              </w:rPr>
            </w:pPr>
            <w:r>
              <w:rPr>
                <w:rFonts w:eastAsia="標楷體" w:ascii="標楷體" w:hAnsi="標楷體"/>
                <w:color w:val="000000"/>
                <w:szCs w:val="24"/>
              </w:rPr>
              <w:t>7.</w:t>
            </w:r>
            <w:r>
              <w:rPr>
                <w:rFonts w:ascii="標楷體" w:hAnsi="標楷體" w:eastAsia="標楷體"/>
                <w:color w:val="000000"/>
                <w:szCs w:val="24"/>
              </w:rPr>
              <w:t>理解圓周率的意義，並應用其公式求算圓周長、直徑長，同時計算扇形的周長。</w:t>
            </w:r>
          </w:p>
          <w:p>
            <w:pPr>
              <w:pStyle w:val="Normal"/>
              <w:widowControl w:val="false"/>
              <w:rPr>
                <w:rFonts w:ascii="標楷體" w:hAnsi="標楷體" w:eastAsia="標楷體"/>
                <w:color w:val="000000"/>
                <w:szCs w:val="24"/>
              </w:rPr>
            </w:pPr>
            <w:r>
              <w:rPr>
                <w:rFonts w:eastAsia="標楷體" w:ascii="標楷體" w:hAnsi="標楷體"/>
                <w:color w:val="000000"/>
                <w:szCs w:val="24"/>
              </w:rPr>
              <w:t>8.</w:t>
            </w:r>
            <w:r>
              <w:rPr>
                <w:rFonts w:ascii="標楷體" w:hAnsi="標楷體" w:eastAsia="標楷體"/>
                <w:color w:val="000000"/>
                <w:szCs w:val="24"/>
              </w:rPr>
              <w:t>認識放大圖和縮小圖，繪製相應的放大和縮小圖，同時理解比例尺的概念。</w:t>
            </w:r>
          </w:p>
          <w:p>
            <w:pPr>
              <w:pStyle w:val="Normal"/>
              <w:widowControl w:val="false"/>
              <w:rPr>
                <w:rFonts w:ascii="標楷體" w:hAnsi="標楷體" w:eastAsia="標楷體"/>
                <w:color w:val="000000"/>
                <w:szCs w:val="24"/>
              </w:rPr>
            </w:pPr>
            <w:r>
              <w:rPr>
                <w:rFonts w:ascii="標楷體" w:hAnsi="標楷體"/>
                <w:color w:val="000000"/>
                <w:szCs w:val="24"/>
              </w:rPr>
              <w:t>9.</w:t>
            </w:r>
            <w:r>
              <w:rPr>
                <w:rFonts w:ascii="標楷體" w:hAnsi="標楷體"/>
                <w:color w:val="000000"/>
                <w:szCs w:val="24"/>
              </w:rPr>
              <w:t>觀察兩量關係，並列式解決和差問題和雞兔問題。</w:t>
            </w:r>
          </w:p>
        </w:tc>
        <w:tc>
          <w:tcPr>
            <w:tcW w:w="3542"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紙筆評量</w:t>
            </w:r>
          </w:p>
          <w:p>
            <w:pPr>
              <w:pStyle w:val="Normal"/>
              <w:widowControl w:val="false"/>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作業評量</w:t>
            </w:r>
          </w:p>
          <w:p>
            <w:pPr>
              <w:pStyle w:val="Normal"/>
              <w:widowControl w:val="false"/>
              <w:rPr>
                <w:rFonts w:ascii="標楷體" w:hAnsi="標楷體" w:eastAsia="標楷體"/>
                <w:color w:val="000000"/>
                <w:szCs w:val="24"/>
              </w:rPr>
            </w:pPr>
            <w:r>
              <w:rPr>
                <w:rFonts w:eastAsia="標楷體" w:ascii="標楷體" w:hAnsi="標楷體"/>
                <w:color w:val="000000"/>
                <w:szCs w:val="24"/>
              </w:rPr>
              <w:t>3.</w:t>
            </w:r>
            <w:r>
              <w:rPr>
                <w:rFonts w:ascii="標楷體" w:hAnsi="標楷體" w:eastAsia="標楷體"/>
                <w:color w:val="000000"/>
                <w:szCs w:val="24"/>
              </w:rPr>
              <w:t>口頭評量</w:t>
            </w:r>
          </w:p>
          <w:p>
            <w:pPr>
              <w:pStyle w:val="Normal"/>
              <w:widowControl w:val="false"/>
              <w:rPr>
                <w:rFonts w:ascii="標楷體" w:hAnsi="標楷體" w:eastAsia="標楷體"/>
                <w:color w:val="000000"/>
                <w:szCs w:val="24"/>
              </w:rPr>
            </w:pPr>
            <w:r>
              <w:rPr>
                <w:rFonts w:eastAsia="標楷體" w:ascii="標楷體" w:hAnsi="標楷體"/>
                <w:color w:val="000000"/>
                <w:szCs w:val="24"/>
              </w:rPr>
              <w:t>4.</w:t>
            </w:r>
            <w:r>
              <w:rPr>
                <w:rFonts w:ascii="標楷體" w:hAnsi="標楷體" w:eastAsia="標楷體"/>
                <w:color w:val="000000"/>
                <w:szCs w:val="24"/>
              </w:rPr>
              <w:t>習作評量</w:t>
            </w:r>
          </w:p>
          <w:p>
            <w:pPr>
              <w:pStyle w:val="Normal"/>
              <w:widowControl w:val="false"/>
              <w:rPr>
                <w:rFonts w:ascii="標楷體" w:hAnsi="標楷體" w:eastAsia="標楷體"/>
                <w:color w:val="000000"/>
                <w:szCs w:val="24"/>
              </w:rPr>
            </w:pPr>
            <w:r>
              <w:rPr>
                <w:rFonts w:ascii="標楷體" w:hAnsi="標楷體"/>
                <w:color w:val="000000"/>
                <w:szCs w:val="24"/>
              </w:rPr>
              <w:t>5.</w:t>
            </w:r>
            <w:r>
              <w:rPr>
                <w:rFonts w:ascii="標楷體" w:hAnsi="標楷體"/>
                <w:color w:val="000000"/>
                <w:szCs w:val="24"/>
              </w:rPr>
              <w:t>實作評量</w:t>
            </w:r>
          </w:p>
        </w:tc>
      </w:tr>
      <w:tr>
        <w:trPr>
          <w:trHeight w:val="480" w:hRule="atLeast"/>
          <w:cantSplit w:val="true"/>
        </w:trPr>
        <w:tc>
          <w:tcPr>
            <w:tcW w:w="1837" w:type="dxa"/>
            <w:gridSpan w:val="4"/>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社會</w:t>
            </w:r>
          </w:p>
        </w:tc>
        <w:tc>
          <w:tcPr>
            <w:tcW w:w="9357" w:type="dxa"/>
            <w:gridSpan w:val="9"/>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left"/>
              <w:rPr>
                <w:rFonts w:ascii="標楷體" w:hAnsi="標楷體" w:eastAsia="標楷體" w:cs="Times New Roman"/>
                <w:bCs/>
                <w:color w:val="000000"/>
                <w:kern w:val="0"/>
                <w:sz w:val="24"/>
                <w:szCs w:val="24"/>
                <w:lang w:val="en-US" w:eastAsia="zh-TW" w:bidi="ar-SA"/>
              </w:rPr>
            </w:pPr>
            <w:r>
              <w:rPr>
                <w:rFonts w:eastAsia="標楷體" w:cs="Times New Roman" w:ascii="標楷體" w:hAnsi="標楷體"/>
                <w:bCs/>
                <w:color w:val="000000"/>
                <w:kern w:val="0"/>
                <w:sz w:val="24"/>
                <w:szCs w:val="24"/>
                <w:lang w:val="en-US" w:eastAsia="zh-TW" w:bidi="ar-SA"/>
              </w:rPr>
              <w:t>1.</w:t>
            </w:r>
            <w:r>
              <w:rPr>
                <w:rFonts w:ascii="標楷體" w:hAnsi="標楷體" w:cs="Times New Roman" w:eastAsia="標楷體"/>
                <w:bCs/>
                <w:color w:val="000000"/>
                <w:kern w:val="0"/>
                <w:sz w:val="24"/>
                <w:szCs w:val="24"/>
                <w:lang w:val="en-US" w:eastAsia="zh-TW" w:bidi="ar-SA"/>
              </w:rPr>
              <w:t>認識自我在家庭、學校、社會團體中的角色，養成適切的態度與價值觀，並探索自我的發展。</w:t>
            </w:r>
          </w:p>
          <w:p>
            <w:pPr>
              <w:pStyle w:val="Normal"/>
              <w:widowControl w:val="false"/>
              <w:spacing w:lineRule="exact" w:line="260" w:before="0" w:after="0"/>
              <w:jc w:val="left"/>
              <w:rPr>
                <w:rFonts w:ascii="標楷體" w:hAnsi="標楷體" w:eastAsia="標楷體" w:cs="Times New Roman"/>
                <w:bCs/>
                <w:color w:val="000000"/>
                <w:kern w:val="0"/>
                <w:sz w:val="24"/>
                <w:szCs w:val="24"/>
                <w:lang w:val="en-US" w:eastAsia="zh-TW" w:bidi="ar-SA"/>
              </w:rPr>
            </w:pPr>
            <w:r>
              <w:rPr>
                <w:rFonts w:eastAsia="標楷體" w:cs="Times New Roman" w:ascii="標楷體" w:hAnsi="標楷體"/>
                <w:bCs/>
                <w:color w:val="000000"/>
                <w:kern w:val="0"/>
                <w:sz w:val="24"/>
                <w:szCs w:val="24"/>
                <w:lang w:val="en-US" w:eastAsia="zh-TW" w:bidi="ar-SA"/>
              </w:rPr>
              <w:t>2.</w:t>
            </w:r>
            <w:r>
              <w:rPr>
                <w:rFonts w:ascii="標楷體" w:hAnsi="標楷體" w:cs="Times New Roman" w:eastAsia="標楷體"/>
                <w:bCs/>
                <w:color w:val="000000"/>
                <w:kern w:val="0"/>
                <w:sz w:val="24"/>
                <w:szCs w:val="24"/>
                <w:lang w:val="en-US" w:eastAsia="zh-TW" w:bidi="ar-SA"/>
              </w:rPr>
              <w:t>敏覺居住地方的自然、人文與社會環境變遷，關注生活問題及其影響，並思考解決方法。</w:t>
            </w:r>
          </w:p>
          <w:p>
            <w:pPr>
              <w:pStyle w:val="Normal"/>
              <w:widowControl w:val="false"/>
              <w:spacing w:lineRule="exact" w:line="260" w:before="0" w:after="0"/>
              <w:jc w:val="left"/>
              <w:rPr>
                <w:rFonts w:ascii="標楷體" w:hAnsi="標楷體" w:eastAsia="標楷體" w:cs="Times New Roman"/>
                <w:bCs/>
                <w:color w:val="000000"/>
                <w:kern w:val="0"/>
                <w:sz w:val="24"/>
                <w:szCs w:val="24"/>
                <w:lang w:val="en-US" w:eastAsia="zh-TW" w:bidi="ar-SA"/>
              </w:rPr>
            </w:pPr>
            <w:r>
              <w:rPr>
                <w:rFonts w:eastAsia="標楷體" w:cs="Times New Roman" w:ascii="標楷體" w:hAnsi="標楷體"/>
                <w:bCs/>
                <w:color w:val="000000"/>
                <w:kern w:val="0"/>
                <w:sz w:val="24"/>
                <w:szCs w:val="24"/>
                <w:lang w:val="en-US" w:eastAsia="zh-TW" w:bidi="ar-SA"/>
              </w:rPr>
              <w:t>3.</w:t>
            </w:r>
            <w:r>
              <w:rPr>
                <w:rFonts w:ascii="標楷體" w:hAnsi="標楷體" w:cs="Times New Roman" w:eastAsia="標楷體"/>
                <w:bCs/>
                <w:color w:val="000000"/>
                <w:kern w:val="0"/>
                <w:sz w:val="24"/>
                <w:szCs w:val="24"/>
                <w:lang w:val="en-US" w:eastAsia="zh-TW" w:bidi="ar-SA"/>
              </w:rPr>
              <w:t>多元文化、人權、環境教育與金球關連等相關議題，促進公平正義社會理想。</w:t>
            </w:r>
          </w:p>
          <w:p>
            <w:pPr>
              <w:pStyle w:val="Normal"/>
              <w:widowControl w:val="false"/>
              <w:spacing w:lineRule="exact" w:line="260" w:before="0" w:after="0"/>
              <w:jc w:val="left"/>
              <w:rPr>
                <w:rFonts w:ascii="標楷體" w:hAnsi="標楷體" w:eastAsia="標楷體" w:cs="Times New Roman"/>
                <w:bCs/>
                <w:color w:val="000000"/>
                <w:kern w:val="0"/>
                <w:sz w:val="24"/>
                <w:szCs w:val="24"/>
                <w:lang w:val="en-US" w:eastAsia="zh-TW" w:bidi="ar-SA"/>
              </w:rPr>
            </w:pPr>
            <w:r>
              <w:rPr>
                <w:rFonts w:eastAsia="標楷體" w:cs="Times New Roman" w:ascii="標楷體" w:hAnsi="標楷體"/>
                <w:bCs/>
                <w:color w:val="000000"/>
                <w:kern w:val="0"/>
                <w:sz w:val="24"/>
                <w:szCs w:val="24"/>
                <w:lang w:val="en-US" w:eastAsia="zh-TW" w:bidi="ar-SA"/>
              </w:rPr>
              <w:t>4.</w:t>
            </w:r>
            <w:r>
              <w:rPr>
                <w:rFonts w:ascii="標楷體" w:hAnsi="標楷體" w:cs="Times New Roman" w:eastAsia="標楷體"/>
                <w:bCs/>
                <w:color w:val="000000"/>
                <w:kern w:val="0"/>
                <w:sz w:val="24"/>
                <w:szCs w:val="24"/>
                <w:lang w:val="en-US" w:eastAsia="zh-TW" w:bidi="ar-SA"/>
              </w:rPr>
              <w:t>文字及圖像等表徵符號，理解人與社會、文化、環境之交互關係，並能促進相互間的溝通與理解。</w:t>
            </w:r>
          </w:p>
          <w:p>
            <w:pPr>
              <w:pStyle w:val="Normal"/>
              <w:widowControl w:val="false"/>
              <w:spacing w:lineRule="exact" w:line="260" w:before="0" w:after="0"/>
              <w:jc w:val="left"/>
              <w:rPr>
                <w:rFonts w:ascii="標楷體" w:hAnsi="標楷體" w:eastAsia="標楷體" w:cs="Times New Roman"/>
                <w:bCs/>
                <w:color w:val="000000"/>
                <w:kern w:val="0"/>
                <w:sz w:val="24"/>
                <w:szCs w:val="24"/>
                <w:lang w:val="en-US" w:eastAsia="zh-TW" w:bidi="ar-SA"/>
              </w:rPr>
            </w:pPr>
            <w:r>
              <w:rPr>
                <w:rFonts w:eastAsia="標楷體" w:cs="Times New Roman" w:ascii="標楷體" w:hAnsi="標楷體"/>
                <w:bCs/>
                <w:color w:val="000000"/>
                <w:kern w:val="0"/>
                <w:sz w:val="24"/>
                <w:szCs w:val="24"/>
                <w:lang w:val="en-US" w:eastAsia="zh-TW" w:bidi="ar-SA"/>
              </w:rPr>
              <w:t>5.</w:t>
            </w:r>
            <w:r>
              <w:rPr>
                <w:rFonts w:ascii="標楷體" w:hAnsi="標楷體" w:cs="Times New Roman" w:eastAsia="標楷體"/>
                <w:bCs/>
                <w:color w:val="000000"/>
                <w:kern w:val="0"/>
                <w:sz w:val="24"/>
                <w:szCs w:val="24"/>
                <w:lang w:val="en-US" w:eastAsia="zh-TW" w:bidi="ar-SA"/>
              </w:rPr>
              <w:t>與運用科技、資訊及媒體，探究其與人類社會價值、信仰及態度的關聯。</w:t>
            </w:r>
          </w:p>
          <w:p>
            <w:pPr>
              <w:pStyle w:val="Normal"/>
              <w:widowControl w:val="false"/>
              <w:spacing w:lineRule="exact" w:line="260" w:before="0" w:after="0"/>
              <w:jc w:val="left"/>
              <w:rPr>
                <w:rFonts w:ascii="標楷體" w:hAnsi="標楷體" w:eastAsia="標楷體" w:cs="Times New Roman"/>
                <w:bCs/>
                <w:color w:val="000000"/>
                <w:kern w:val="0"/>
                <w:sz w:val="24"/>
                <w:szCs w:val="24"/>
                <w:lang w:val="en-US" w:eastAsia="zh-TW" w:bidi="ar-SA"/>
              </w:rPr>
            </w:pPr>
            <w:r>
              <w:rPr>
                <w:rFonts w:eastAsia="標楷體" w:cs="Times New Roman" w:ascii="標楷體" w:hAnsi="標楷體"/>
                <w:bCs/>
                <w:color w:val="000000"/>
                <w:kern w:val="0"/>
                <w:sz w:val="24"/>
                <w:szCs w:val="24"/>
                <w:lang w:val="en-US" w:eastAsia="zh-TW" w:bidi="ar-SA"/>
              </w:rPr>
              <w:t>6.</w:t>
            </w:r>
            <w:r>
              <w:rPr>
                <w:rFonts w:ascii="標楷體" w:hAnsi="標楷體" w:cs="Times New Roman" w:eastAsia="標楷體"/>
                <w:bCs/>
                <w:color w:val="000000"/>
                <w:kern w:val="0"/>
                <w:sz w:val="24"/>
                <w:szCs w:val="24"/>
                <w:lang w:val="en-US" w:eastAsia="zh-TW" w:bidi="ar-SA"/>
              </w:rPr>
              <w:t>生活中自然、族群與文化之美，增進生活的豐富性。</w:t>
            </w:r>
          </w:p>
          <w:p>
            <w:pPr>
              <w:pStyle w:val="Normal"/>
              <w:widowControl w:val="false"/>
              <w:spacing w:lineRule="exact" w:line="260" w:before="0" w:after="0"/>
              <w:jc w:val="left"/>
              <w:rPr>
                <w:rFonts w:ascii="標楷體" w:hAnsi="標楷體" w:eastAsia="標楷體" w:cs="Times New Roman"/>
                <w:bCs/>
                <w:color w:val="000000"/>
                <w:kern w:val="0"/>
                <w:sz w:val="24"/>
                <w:szCs w:val="24"/>
                <w:lang w:val="en-US" w:eastAsia="zh-TW" w:bidi="ar-SA"/>
              </w:rPr>
            </w:pPr>
            <w:r>
              <w:rPr>
                <w:rFonts w:eastAsia="標楷體" w:cs="Times New Roman" w:ascii="標楷體" w:hAnsi="標楷體"/>
                <w:bCs/>
                <w:color w:val="000000"/>
                <w:kern w:val="0"/>
                <w:sz w:val="24"/>
                <w:szCs w:val="24"/>
                <w:lang w:val="en-US" w:eastAsia="zh-TW" w:bidi="ar-SA"/>
              </w:rPr>
              <w:t>7.</w:t>
            </w:r>
            <w:r>
              <w:rPr>
                <w:rFonts w:ascii="標楷體" w:hAnsi="標楷體" w:cs="Times New Roman" w:eastAsia="標楷體"/>
                <w:bCs/>
                <w:color w:val="000000"/>
                <w:kern w:val="0"/>
                <w:sz w:val="24"/>
                <w:szCs w:val="24"/>
                <w:lang w:val="en-US" w:eastAsia="zh-TW" w:bidi="ar-SA"/>
              </w:rPr>
              <w:t>良好的生活習慣，理解並遵守社會規範，關懷自然環境與人類社會的永續發展。</w:t>
            </w:r>
          </w:p>
          <w:p>
            <w:pPr>
              <w:pStyle w:val="Normal"/>
              <w:widowControl w:val="false"/>
              <w:spacing w:lineRule="exact" w:line="260" w:before="0" w:after="0"/>
              <w:jc w:val="left"/>
              <w:rPr>
                <w:rFonts w:ascii="標楷體" w:hAnsi="標楷體" w:eastAsia="標楷體" w:cs="Times New Roman"/>
                <w:bCs/>
                <w:color w:val="000000"/>
                <w:kern w:val="0"/>
                <w:sz w:val="24"/>
                <w:szCs w:val="24"/>
                <w:lang w:val="en-US" w:eastAsia="zh-TW" w:bidi="ar-SA"/>
              </w:rPr>
            </w:pPr>
            <w:r>
              <w:rPr>
                <w:rFonts w:cs="Times New Roman" w:ascii="標楷體" w:hAnsi="標楷體"/>
                <w:bCs/>
                <w:color w:val="000000"/>
                <w:kern w:val="0"/>
                <w:sz w:val="24"/>
                <w:szCs w:val="24"/>
                <w:lang w:val="en-US" w:eastAsia="zh-TW" w:bidi="ar-SA"/>
              </w:rPr>
              <w:t>8.</w:t>
            </w:r>
            <w:r>
              <w:rPr>
                <w:rFonts w:ascii="標楷體" w:hAnsi="標楷體" w:cs="Times New Roman"/>
                <w:bCs/>
                <w:color w:val="000000"/>
                <w:kern w:val="0"/>
                <w:sz w:val="24"/>
                <w:szCs w:val="24"/>
                <w:lang w:val="en-US" w:eastAsia="zh-TW" w:bidi="ar-SA"/>
              </w:rPr>
              <w:t>良好的人際互動關係，養成尊重差異、關懷他人及團隊合作的態度。</w:t>
            </w:r>
          </w:p>
        </w:tc>
        <w:tc>
          <w:tcPr>
            <w:tcW w:w="3542"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口語評量</w:t>
            </w:r>
          </w:p>
          <w:p>
            <w:pPr>
              <w:pStyle w:val="Normal"/>
              <w:widowControl w:val="false"/>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實作評量</w:t>
            </w:r>
          </w:p>
          <w:p>
            <w:pPr>
              <w:pStyle w:val="Normal"/>
              <w:widowControl w:val="false"/>
              <w:rPr>
                <w:rFonts w:ascii="標楷體" w:hAnsi="標楷體" w:eastAsia="標楷體"/>
                <w:color w:val="000000"/>
                <w:szCs w:val="24"/>
              </w:rPr>
            </w:pPr>
            <w:r>
              <w:rPr>
                <w:rFonts w:ascii="標楷體" w:hAnsi="標楷體"/>
                <w:color w:val="000000"/>
                <w:szCs w:val="24"/>
              </w:rPr>
              <w:t>3.</w:t>
            </w:r>
            <w:r>
              <w:rPr>
                <w:rFonts w:ascii="標楷體" w:hAnsi="標楷體"/>
                <w:color w:val="000000"/>
                <w:szCs w:val="24"/>
              </w:rPr>
              <w:t>紙筆評量</w:t>
            </w:r>
          </w:p>
        </w:tc>
      </w:tr>
      <w:tr>
        <w:trPr>
          <w:trHeight w:val="480" w:hRule="atLeast"/>
          <w:cantSplit w:val="true"/>
        </w:trPr>
        <w:tc>
          <w:tcPr>
            <w:tcW w:w="1837" w:type="dxa"/>
            <w:gridSpan w:val="4"/>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ascii="標楷體" w:hAnsi="標楷體" w:cs="華康楷書體W7" w:eastAsia="標楷體"/>
              </w:rPr>
              <w:t>自然科學</w:t>
            </w:r>
          </w:p>
        </w:tc>
        <w:tc>
          <w:tcPr>
            <w:tcW w:w="9357" w:type="dxa"/>
            <w:gridSpan w:val="9"/>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能運用五官，敏銳的觀察周遭環境，保持好奇心、想像力持續探索自然。</w:t>
            </w:r>
          </w:p>
          <w:p>
            <w:pPr>
              <w:pStyle w:val="Normal"/>
              <w:widowControl w:val="false"/>
              <w:ind w:left="240" w:right="0" w:hanging="240"/>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能運用好奇心及想像能力，從觀察、閱讀、思考所得的資訊或數據中，提出適合科學探究的問題或解釋資料，並能依據已知的科學知識、科學概念及探索科學的方法去想像可能發生的事情，以及理解科學事實會有不同的論點、證據或解釋方式。</w:t>
            </w:r>
          </w:p>
          <w:p>
            <w:pPr>
              <w:pStyle w:val="Normal"/>
              <w:widowControl w:val="false"/>
              <w:ind w:left="240" w:right="0" w:hanging="240"/>
              <w:rPr>
                <w:rFonts w:ascii="標楷體" w:hAnsi="標楷體" w:eastAsia="標楷體"/>
                <w:color w:val="000000"/>
                <w:szCs w:val="24"/>
              </w:rPr>
            </w:pPr>
            <w:r>
              <w:rPr>
                <w:rFonts w:eastAsia="標楷體" w:ascii="標楷體" w:hAnsi="標楷體"/>
                <w:color w:val="000000"/>
                <w:szCs w:val="24"/>
              </w:rPr>
              <w:t>3.</w:t>
            </w:r>
            <w:r>
              <w:rPr>
                <w:rFonts w:ascii="標楷體" w:hAnsi="標楷體" w:eastAsia="標楷體"/>
                <w:color w:val="000000"/>
                <w:szCs w:val="24"/>
              </w:rPr>
              <w:t>具備透過實地操作探究活動探索科學問題的能力，並能初步根據問題特性、資源的有無等因素，規畫簡單步驟，操作適合學習階段的器材儀器、科技設備及資源，進行自然科學實驗。</w:t>
            </w:r>
          </w:p>
          <w:p>
            <w:pPr>
              <w:pStyle w:val="Normal"/>
              <w:widowControl w:val="false"/>
              <w:ind w:left="240" w:right="0" w:hanging="240"/>
              <w:rPr>
                <w:rFonts w:ascii="標楷體" w:hAnsi="標楷體" w:eastAsia="標楷體"/>
                <w:color w:val="000000"/>
                <w:szCs w:val="24"/>
              </w:rPr>
            </w:pPr>
            <w:r>
              <w:rPr>
                <w:rFonts w:eastAsia="標楷體" w:ascii="標楷體" w:hAnsi="標楷體"/>
                <w:color w:val="000000"/>
                <w:szCs w:val="24"/>
              </w:rPr>
              <w:t>4.</w:t>
            </w:r>
            <w:r>
              <w:rPr>
                <w:rFonts w:ascii="標楷體" w:hAnsi="標楷體" w:eastAsia="標楷體"/>
                <w:color w:val="000000"/>
                <w:szCs w:val="24"/>
              </w:rPr>
              <w:t>能分析比較、製作圖表、運用簡單數學等方法，整理已有的自然科學資訊或數據，並利用較簡單形式的口語、文字、影像、繪圖或實物、科學名詞、數學公式、模型等，表達探究之過程、發現或成果。</w:t>
            </w:r>
          </w:p>
          <w:p>
            <w:pPr>
              <w:pStyle w:val="Normal"/>
              <w:widowControl w:val="false"/>
              <w:ind w:left="240" w:right="0" w:hanging="240"/>
              <w:rPr>
                <w:rFonts w:ascii="標楷體" w:hAnsi="標楷體" w:eastAsia="標楷體"/>
                <w:color w:val="000000"/>
                <w:szCs w:val="24"/>
              </w:rPr>
            </w:pPr>
            <w:r>
              <w:rPr>
                <w:rFonts w:eastAsia="標楷體" w:ascii="標楷體" w:hAnsi="標楷體"/>
                <w:color w:val="000000"/>
                <w:szCs w:val="24"/>
              </w:rPr>
              <w:t>5.</w:t>
            </w:r>
            <w:r>
              <w:rPr>
                <w:rFonts w:ascii="標楷體" w:hAnsi="標楷體" w:eastAsia="標楷體"/>
                <w:color w:val="000000"/>
                <w:szCs w:val="24"/>
              </w:rPr>
              <w:t>能了解科技及媒體的運用方式，並從學習活動、日常經驗及科技運用、自然環境、書刊及網路媒體等，察覺問題或獲得有助於探究的資訊。</w:t>
            </w:r>
          </w:p>
          <w:p>
            <w:pPr>
              <w:pStyle w:val="Normal"/>
              <w:widowControl w:val="false"/>
              <w:rPr>
                <w:rFonts w:ascii="標楷體" w:hAnsi="標楷體" w:eastAsia="標楷體"/>
                <w:color w:val="000000"/>
                <w:szCs w:val="24"/>
              </w:rPr>
            </w:pPr>
            <w:r>
              <w:rPr>
                <w:rFonts w:eastAsia="標楷體" w:ascii="標楷體" w:hAnsi="標楷體"/>
                <w:color w:val="000000"/>
                <w:szCs w:val="24"/>
              </w:rPr>
              <w:t>6.</w:t>
            </w:r>
            <w:r>
              <w:rPr>
                <w:rFonts w:ascii="標楷體" w:hAnsi="標楷體" w:eastAsia="標楷體"/>
                <w:color w:val="000000"/>
                <w:szCs w:val="24"/>
              </w:rPr>
              <w:t>透過五官知覺觀察周遭環境的動植物與自然現象，知道如何欣賞美的事物。</w:t>
            </w:r>
          </w:p>
          <w:p>
            <w:pPr>
              <w:pStyle w:val="Normal"/>
              <w:widowControl w:val="false"/>
              <w:rPr>
                <w:rFonts w:ascii="標楷體" w:hAnsi="標楷體" w:eastAsia="標楷體"/>
                <w:color w:val="000000"/>
                <w:szCs w:val="24"/>
              </w:rPr>
            </w:pPr>
            <w:r>
              <w:rPr>
                <w:rFonts w:eastAsia="標楷體" w:ascii="標楷體" w:hAnsi="標楷體"/>
                <w:color w:val="000000"/>
                <w:szCs w:val="24"/>
              </w:rPr>
              <w:t>7.</w:t>
            </w:r>
            <w:r>
              <w:rPr>
                <w:rFonts w:ascii="標楷體" w:hAnsi="標楷體" w:eastAsia="標楷體"/>
                <w:color w:val="000000"/>
                <w:szCs w:val="24"/>
              </w:rPr>
              <w:t>培養愛護自然、珍愛生命、惜取資源的關懷心與行動力。</w:t>
            </w:r>
          </w:p>
          <w:p>
            <w:pPr>
              <w:pStyle w:val="Normal"/>
              <w:widowControl w:val="false"/>
              <w:rPr>
                <w:rFonts w:ascii="標楷體" w:hAnsi="標楷體" w:eastAsia="標楷體"/>
                <w:color w:val="000000"/>
                <w:szCs w:val="24"/>
              </w:rPr>
            </w:pPr>
            <w:r>
              <w:rPr>
                <w:rFonts w:eastAsia="標楷體" w:ascii="標楷體" w:hAnsi="標楷體"/>
                <w:color w:val="000000"/>
                <w:szCs w:val="24"/>
              </w:rPr>
              <w:t>8.</w:t>
            </w:r>
            <w:r>
              <w:rPr>
                <w:rFonts w:ascii="標楷體" w:hAnsi="標楷體" w:eastAsia="標楷體"/>
                <w:color w:val="000000"/>
                <w:szCs w:val="24"/>
              </w:rPr>
              <w:t>透過探索科學的合作學習，培養與同儕溝通表達、團隊合作及和諧相處的能力。</w:t>
            </w:r>
          </w:p>
          <w:p>
            <w:pPr>
              <w:pStyle w:val="Normal"/>
              <w:widowControl w:val="false"/>
              <w:ind w:left="240" w:right="0" w:hanging="240"/>
              <w:rPr>
                <w:rFonts w:ascii="標楷體" w:hAnsi="標楷體" w:eastAsia="標楷體"/>
                <w:color w:val="000000"/>
                <w:szCs w:val="24"/>
              </w:rPr>
            </w:pPr>
            <w:r>
              <w:rPr>
                <w:rFonts w:ascii="標楷體" w:hAnsi="標楷體"/>
                <w:color w:val="000000"/>
                <w:szCs w:val="24"/>
              </w:rPr>
              <w:t>9.</w:t>
            </w:r>
            <w:r>
              <w:rPr>
                <w:rFonts w:ascii="標楷體" w:hAnsi="標楷體"/>
                <w:color w:val="000000"/>
                <w:szCs w:val="24"/>
              </w:rPr>
              <w:t>透過環境相關議題的學習，能了解全球自然環境的現況與特性及其背後之文化差異。</w:t>
            </w:r>
          </w:p>
        </w:tc>
        <w:tc>
          <w:tcPr>
            <w:tcW w:w="3542"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口頭評量</w:t>
            </w:r>
          </w:p>
          <w:p>
            <w:pPr>
              <w:pStyle w:val="Normal"/>
              <w:widowControl w:val="false"/>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實作評量</w:t>
            </w:r>
          </w:p>
          <w:p>
            <w:pPr>
              <w:pStyle w:val="Normal"/>
              <w:widowControl w:val="false"/>
              <w:rPr>
                <w:rFonts w:ascii="標楷體" w:hAnsi="標楷體" w:eastAsia="標楷體"/>
                <w:color w:val="000000"/>
                <w:szCs w:val="24"/>
              </w:rPr>
            </w:pPr>
            <w:r>
              <w:rPr>
                <w:rFonts w:ascii="標楷體" w:hAnsi="標楷體"/>
                <w:color w:val="000000"/>
                <w:szCs w:val="24"/>
              </w:rPr>
              <w:t>3.</w:t>
            </w:r>
            <w:r>
              <w:rPr>
                <w:rFonts w:ascii="標楷體" w:hAnsi="標楷體"/>
                <w:color w:val="000000"/>
                <w:szCs w:val="24"/>
              </w:rPr>
              <w:t>習作評量</w:t>
            </w:r>
          </w:p>
        </w:tc>
      </w:tr>
      <w:tr>
        <w:trPr>
          <w:trHeight w:val="480" w:hRule="atLeast"/>
          <w:cantSplit w:val="true"/>
        </w:trPr>
        <w:tc>
          <w:tcPr>
            <w:tcW w:w="1837" w:type="dxa"/>
            <w:gridSpan w:val="4"/>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藝術</w:t>
            </w:r>
          </w:p>
        </w:tc>
        <w:tc>
          <w:tcPr>
            <w:tcW w:w="9357" w:type="dxa"/>
            <w:gridSpan w:val="9"/>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eastAsia="標楷體" w:ascii="標楷體" w:hAnsi="標楷體"/>
                <w:color w:val="000000"/>
              </w:rPr>
              <w:t>1.</w:t>
            </w:r>
            <w:r>
              <w:rPr>
                <w:rFonts w:ascii="標楷體" w:hAnsi="標楷體" w:eastAsia="標楷體"/>
                <w:color w:val="000000"/>
              </w:rPr>
              <w:t>能展現良好的觀察力與表現能力。</w:t>
            </w:r>
          </w:p>
          <w:p>
            <w:pPr>
              <w:pStyle w:val="Normal"/>
              <w:widowControl w:val="false"/>
              <w:rPr>
                <w:rFonts w:ascii="標楷體" w:hAnsi="標楷體" w:eastAsia="標楷體"/>
                <w:color w:val="000000"/>
              </w:rPr>
            </w:pPr>
            <w:r>
              <w:rPr>
                <w:rFonts w:eastAsia="標楷體" w:ascii="標楷體" w:hAnsi="標楷體"/>
                <w:color w:val="000000"/>
              </w:rPr>
              <w:t>2.</w:t>
            </w:r>
            <w:r>
              <w:rPr>
                <w:rFonts w:ascii="標楷體" w:hAnsi="標楷體" w:eastAsia="標楷體"/>
                <w:color w:val="000000"/>
              </w:rPr>
              <w:t>能善用媒材進行創作活動。</w:t>
            </w:r>
          </w:p>
          <w:p>
            <w:pPr>
              <w:pStyle w:val="Normal"/>
              <w:widowControl w:val="false"/>
              <w:rPr>
                <w:rFonts w:ascii="標楷體" w:hAnsi="標楷體" w:eastAsia="標楷體"/>
                <w:color w:val="000000"/>
              </w:rPr>
            </w:pPr>
            <w:r>
              <w:rPr>
                <w:rFonts w:eastAsia="標楷體" w:ascii="標楷體" w:hAnsi="標楷體"/>
                <w:color w:val="000000"/>
              </w:rPr>
              <w:t>3.</w:t>
            </w:r>
            <w:r>
              <w:rPr>
                <w:rFonts w:ascii="標楷體" w:hAnsi="標楷體" w:eastAsia="標楷體"/>
                <w:color w:val="000000"/>
              </w:rPr>
              <w:t>能以具有美感的方式進行視覺傳達。</w:t>
            </w:r>
          </w:p>
          <w:p>
            <w:pPr>
              <w:pStyle w:val="Normal"/>
              <w:widowControl w:val="false"/>
              <w:rPr>
                <w:rFonts w:ascii="標楷體" w:hAnsi="標楷體" w:eastAsia="標楷體"/>
                <w:color w:val="000000"/>
              </w:rPr>
            </w:pPr>
            <w:r>
              <w:rPr>
                <w:rFonts w:eastAsia="標楷體" w:ascii="標楷體" w:hAnsi="標楷體"/>
                <w:color w:val="000000"/>
              </w:rPr>
              <w:t>4.</w:t>
            </w:r>
            <w:r>
              <w:rPr>
                <w:rFonts w:ascii="標楷體" w:hAnsi="標楷體" w:eastAsia="標楷體"/>
                <w:color w:val="000000"/>
              </w:rPr>
              <w:t>能以正確的方式吹奏直笛。</w:t>
            </w:r>
          </w:p>
          <w:p>
            <w:pPr>
              <w:pStyle w:val="Normal"/>
              <w:widowControl w:val="false"/>
              <w:rPr>
                <w:rFonts w:ascii="標楷體" w:hAnsi="標楷體" w:eastAsia="標楷體"/>
                <w:color w:val="000000"/>
              </w:rPr>
            </w:pPr>
            <w:r>
              <w:rPr>
                <w:rFonts w:eastAsia="標楷體" w:ascii="標楷體" w:hAnsi="標楷體"/>
                <w:color w:val="000000"/>
              </w:rPr>
              <w:t>5.</w:t>
            </w:r>
            <w:r>
              <w:rPr>
                <w:rFonts w:ascii="標楷體" w:hAnsi="標楷體" w:eastAsia="標楷體"/>
                <w:color w:val="000000"/>
              </w:rPr>
              <w:t>能夠正確掌握節奏的變化。</w:t>
            </w:r>
          </w:p>
          <w:p>
            <w:pPr>
              <w:pStyle w:val="Normal"/>
              <w:widowControl w:val="false"/>
              <w:rPr>
                <w:rFonts w:ascii="標楷體" w:hAnsi="標楷體" w:eastAsia="標楷體"/>
                <w:color w:val="000000"/>
              </w:rPr>
            </w:pPr>
            <w:r>
              <w:rPr>
                <w:rFonts w:ascii="標楷體" w:hAnsi="標楷體"/>
                <w:color w:val="000000"/>
              </w:rPr>
              <w:t>6.</w:t>
            </w:r>
            <w:r>
              <w:rPr>
                <w:rFonts w:ascii="標楷體" w:hAnsi="標楷體"/>
                <w:color w:val="000000"/>
              </w:rPr>
              <w:t>能以正確的音準表現歌曲。</w:t>
            </w:r>
          </w:p>
        </w:tc>
        <w:tc>
          <w:tcPr>
            <w:tcW w:w="3542"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ascii="標楷體" w:hAnsi="標楷體"/>
                <w:color w:val="000000"/>
              </w:rPr>
              <w:t>問題討論、口頭發表、學習態度、實作練習、作品呈現與發表、樂器演奏、歌唱。</w:t>
            </w:r>
          </w:p>
        </w:tc>
      </w:tr>
      <w:tr>
        <w:trPr>
          <w:trHeight w:val="480" w:hRule="atLeast"/>
          <w:cantSplit w:val="true"/>
        </w:trPr>
        <w:tc>
          <w:tcPr>
            <w:tcW w:w="1837" w:type="dxa"/>
            <w:gridSpan w:val="4"/>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綜合活動</w:t>
            </w:r>
          </w:p>
        </w:tc>
        <w:tc>
          <w:tcPr>
            <w:tcW w:w="9357" w:type="dxa"/>
            <w:gridSpan w:val="9"/>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0" w:right="0" w:hanging="240"/>
              <w:rPr>
                <w:rFonts w:ascii="標楷體" w:hAnsi="標楷體" w:eastAsia="標楷體" w:cs="新細明體"/>
                <w:color w:val="000000"/>
                <w:kern w:val="2"/>
              </w:rPr>
            </w:pPr>
            <w:r>
              <w:rPr>
                <w:rFonts w:eastAsia="標楷體" w:cs="新細明體" w:ascii="標楷體" w:hAnsi="標楷體"/>
                <w:color w:val="000000"/>
                <w:kern w:val="2"/>
              </w:rPr>
              <w:t>1.</w:t>
            </w:r>
            <w:r>
              <w:rPr>
                <w:rFonts w:ascii="標楷體" w:hAnsi="標楷體" w:cs="新細明體" w:eastAsia="標楷體"/>
                <w:color w:val="000000"/>
                <w:kern w:val="2"/>
              </w:rPr>
              <w:t>認識個人特質，初探生涯發展，覺察生命變化歷程，激發潛能，促進身心健全發展。</w:t>
            </w:r>
          </w:p>
          <w:p>
            <w:pPr>
              <w:pStyle w:val="NormalWeb"/>
              <w:widowControl w:val="false"/>
              <w:spacing w:before="0" w:after="0"/>
              <w:ind w:left="240" w:right="0" w:hanging="240"/>
              <w:rPr>
                <w:rFonts w:ascii="標楷體" w:hAnsi="標楷體" w:eastAsia="標楷體" w:cs="新細明體"/>
                <w:color w:val="000000"/>
                <w:kern w:val="2"/>
              </w:rPr>
            </w:pPr>
            <w:r>
              <w:rPr>
                <w:rFonts w:eastAsia="標楷體" w:cs="新細明體" w:ascii="標楷體" w:hAnsi="標楷體"/>
                <w:color w:val="000000"/>
                <w:kern w:val="2"/>
              </w:rPr>
              <w:t>2.</w:t>
            </w:r>
            <w:r>
              <w:rPr>
                <w:rFonts w:ascii="標楷體" w:hAnsi="標楷體" w:cs="新細明體" w:eastAsia="標楷體"/>
                <w:color w:val="000000"/>
                <w:kern w:val="2"/>
              </w:rPr>
              <w:t>關懷生態環境與周遭人事物，體驗服務歷程與樂趣，理解並遵守道德規範，培養公民意識。</w:t>
            </w:r>
          </w:p>
          <w:p>
            <w:pPr>
              <w:pStyle w:val="NormalWeb"/>
              <w:widowControl w:val="false"/>
              <w:spacing w:before="0" w:after="0"/>
              <w:ind w:left="240" w:right="0" w:hanging="240"/>
              <w:rPr>
                <w:rFonts w:ascii="標楷體" w:hAnsi="標楷體" w:eastAsia="標楷體" w:cs="新細明體"/>
                <w:color w:val="000000"/>
                <w:kern w:val="2"/>
              </w:rPr>
            </w:pPr>
            <w:r>
              <w:rPr>
                <w:rFonts w:cs="新細明體" w:ascii="標楷體" w:hAnsi="標楷體"/>
                <w:color w:val="000000"/>
                <w:kern w:val="2"/>
              </w:rPr>
              <w:t>3.</w:t>
            </w:r>
            <w:r>
              <w:rPr>
                <w:rFonts w:ascii="標楷體" w:hAnsi="標楷體" w:cs="新細明體"/>
                <w:color w:val="000000"/>
                <w:kern w:val="2"/>
              </w:rPr>
              <w:t>理解他人感受，樂於與人互動，學習尊重他人，增進人際關係，與團隊成員合作達成團體目標。</w:t>
            </w:r>
          </w:p>
        </w:tc>
        <w:tc>
          <w:tcPr>
            <w:tcW w:w="3542"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實作評量</w:t>
            </w:r>
          </w:p>
          <w:p>
            <w:pPr>
              <w:pStyle w:val="Normal"/>
              <w:widowControl w:val="false"/>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自我評量</w:t>
            </w:r>
          </w:p>
          <w:p>
            <w:pPr>
              <w:pStyle w:val="Normal"/>
              <w:widowControl w:val="false"/>
              <w:rPr>
                <w:rFonts w:ascii="標楷體" w:hAnsi="標楷體" w:eastAsia="標楷體"/>
                <w:color w:val="000000"/>
                <w:szCs w:val="24"/>
              </w:rPr>
            </w:pPr>
            <w:r>
              <w:rPr>
                <w:rFonts w:eastAsia="標楷體" w:ascii="標楷體" w:hAnsi="標楷體"/>
                <w:color w:val="000000"/>
                <w:szCs w:val="24"/>
              </w:rPr>
              <w:t>3.</w:t>
            </w:r>
            <w:r>
              <w:rPr>
                <w:rFonts w:ascii="標楷體" w:hAnsi="標楷體" w:eastAsia="標楷體"/>
                <w:color w:val="000000"/>
                <w:szCs w:val="24"/>
              </w:rPr>
              <w:t>口頭評量</w:t>
            </w:r>
          </w:p>
        </w:tc>
      </w:tr>
      <w:tr>
        <w:trPr>
          <w:trHeight w:val="480" w:hRule="atLeast"/>
          <w:cantSplit w:val="true"/>
        </w:trPr>
        <w:tc>
          <w:tcPr>
            <w:tcW w:w="1837" w:type="dxa"/>
            <w:gridSpan w:val="4"/>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健康與體育</w:t>
            </w:r>
          </w:p>
        </w:tc>
        <w:tc>
          <w:tcPr>
            <w:tcW w:w="9357" w:type="dxa"/>
            <w:gridSpan w:val="9"/>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0" w:right="0" w:hanging="240"/>
              <w:rPr>
                <w:rFonts w:ascii="標楷體" w:hAnsi="標楷體" w:eastAsia="標楷體" w:cs="新細明體"/>
                <w:color w:val="000000"/>
                <w:kern w:val="2"/>
              </w:rPr>
            </w:pPr>
            <w:r>
              <w:rPr>
                <w:rFonts w:eastAsia="標楷體" w:cs="新細明體" w:ascii="標楷體" w:hAnsi="標楷體"/>
                <w:color w:val="000000"/>
                <w:kern w:val="2"/>
              </w:rPr>
              <w:t>1.</w:t>
            </w:r>
            <w:r>
              <w:rPr>
                <w:rFonts w:ascii="標楷體" w:hAnsi="標楷體" w:cs="新細明體" w:eastAsia="標楷體"/>
                <w:color w:val="000000"/>
                <w:kern w:val="2"/>
              </w:rPr>
              <w:t>具備探索身體活動與健康生活問題的思考能力，並透過體驗與實踐，處理日常生活中運動與健康的問題。</w:t>
            </w:r>
          </w:p>
          <w:p>
            <w:pPr>
              <w:pStyle w:val="NormalWeb"/>
              <w:widowControl w:val="false"/>
              <w:spacing w:before="0" w:after="0"/>
              <w:ind w:left="240" w:right="0" w:hanging="240"/>
              <w:rPr>
                <w:rFonts w:ascii="標楷體" w:hAnsi="標楷體" w:eastAsia="標楷體" w:cs="新細明體"/>
                <w:color w:val="000000"/>
                <w:kern w:val="2"/>
              </w:rPr>
            </w:pPr>
            <w:r>
              <w:rPr>
                <w:rFonts w:eastAsia="標楷體" w:cs="新細明體" w:ascii="標楷體" w:hAnsi="標楷體"/>
                <w:color w:val="000000"/>
                <w:kern w:val="2"/>
              </w:rPr>
              <w:t>2.</w:t>
            </w:r>
            <w:r>
              <w:rPr>
                <w:rFonts w:ascii="標楷體" w:hAnsi="標楷體" w:cs="新細明體" w:eastAsia="標楷體"/>
                <w:color w:val="000000"/>
                <w:kern w:val="2"/>
              </w:rPr>
              <w:t>具備應用體育與健康相關科技及資訊的基本素養，並理解各類媒體刊載、報導有關體育與健康內容的意義與影響。</w:t>
            </w:r>
          </w:p>
          <w:p>
            <w:pPr>
              <w:pStyle w:val="NormalWeb"/>
              <w:widowControl w:val="false"/>
              <w:spacing w:before="0" w:after="0"/>
              <w:ind w:left="240" w:right="0" w:hanging="240"/>
              <w:rPr>
                <w:rFonts w:ascii="標楷體" w:hAnsi="標楷體" w:eastAsia="標楷體" w:cs="新細明體"/>
                <w:color w:val="000000"/>
                <w:kern w:val="2"/>
              </w:rPr>
            </w:pPr>
            <w:r>
              <w:rPr>
                <w:rFonts w:eastAsia="標楷體" w:cs="新細明體" w:ascii="標楷體" w:hAnsi="標楷體"/>
                <w:color w:val="000000"/>
                <w:kern w:val="2"/>
              </w:rPr>
              <w:t>3.</w:t>
            </w:r>
            <w:r>
              <w:rPr>
                <w:rFonts w:ascii="標楷體" w:hAnsi="標楷體" w:cs="新細明體" w:eastAsia="標楷體"/>
                <w:color w:val="000000"/>
                <w:kern w:val="2"/>
              </w:rPr>
              <w:t>具備運動與健康有關的感知和欣賞的基本素養，促進多元感官的發展，在生活環境中培養運動與健康有關的美感體驗。</w:t>
            </w:r>
          </w:p>
          <w:p>
            <w:pPr>
              <w:pStyle w:val="NormalWeb"/>
              <w:widowControl w:val="false"/>
              <w:spacing w:before="0" w:after="0"/>
              <w:ind w:left="240" w:right="0" w:hanging="240"/>
              <w:rPr>
                <w:rFonts w:ascii="標楷體" w:hAnsi="標楷體" w:eastAsia="標楷體" w:cs="新細明體"/>
                <w:color w:val="000000"/>
                <w:kern w:val="2"/>
              </w:rPr>
            </w:pPr>
            <w:r>
              <w:rPr>
                <w:rFonts w:eastAsia="標楷體" w:cs="新細明體" w:ascii="標楷體" w:hAnsi="標楷體"/>
                <w:color w:val="000000"/>
                <w:kern w:val="2"/>
              </w:rPr>
              <w:t>4.</w:t>
            </w:r>
            <w:r>
              <w:rPr>
                <w:rFonts w:ascii="標楷體" w:hAnsi="標楷體" w:cs="新細明體" w:eastAsia="標楷體"/>
                <w:color w:val="000000"/>
                <w:kern w:val="2"/>
              </w:rPr>
              <w:t>具備同理他人感受，在體育活動和健康生活中樂於與人互動、公平競爭，並與團隊成員合作，促進身心健康。</w:t>
            </w:r>
          </w:p>
          <w:p>
            <w:pPr>
              <w:pStyle w:val="NormalWeb"/>
              <w:widowControl w:val="false"/>
              <w:spacing w:before="0" w:after="0"/>
              <w:rPr>
                <w:rFonts w:ascii="標楷體" w:hAnsi="標楷體" w:eastAsia="標楷體" w:cs="新細明體"/>
                <w:color w:val="000000"/>
                <w:kern w:val="2"/>
              </w:rPr>
            </w:pPr>
            <w:r>
              <w:rPr>
                <w:rFonts w:cs="新細明體" w:ascii="標楷體" w:hAnsi="標楷體"/>
                <w:color w:val="000000"/>
                <w:kern w:val="2"/>
              </w:rPr>
              <w:t>5.</w:t>
            </w:r>
            <w:r>
              <w:rPr>
                <w:rFonts w:ascii="標楷體" w:hAnsi="標楷體" w:cs="新細明體"/>
                <w:color w:val="000000"/>
                <w:kern w:val="2"/>
              </w:rPr>
              <w:t>具備理解與關心本土、國際體育與健康議題的素養，並認識及包容文化的多元性。</w:t>
            </w:r>
          </w:p>
        </w:tc>
        <w:tc>
          <w:tcPr>
            <w:tcW w:w="3542"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1.</w:t>
            </w:r>
            <w:r>
              <w:rPr>
                <w:rFonts w:ascii="標楷體" w:hAnsi="標楷體" w:cs="Times New Roman" w:eastAsia="標楷體"/>
                <w:color w:val="000000"/>
                <w:szCs w:val="24"/>
              </w:rPr>
              <w:t>發表</w:t>
            </w:r>
          </w:p>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2.</w:t>
            </w:r>
            <w:r>
              <w:rPr>
                <w:rFonts w:ascii="標楷體" w:hAnsi="標楷體" w:cs="Times New Roman" w:eastAsia="標楷體"/>
                <w:color w:val="000000"/>
                <w:szCs w:val="24"/>
              </w:rPr>
              <w:t>實作</w:t>
            </w:r>
          </w:p>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3.</w:t>
            </w:r>
            <w:r>
              <w:rPr>
                <w:rFonts w:ascii="標楷體" w:hAnsi="標楷體" w:cs="Times New Roman" w:eastAsia="標楷體"/>
                <w:color w:val="000000"/>
                <w:szCs w:val="24"/>
              </w:rPr>
              <w:t>演練</w:t>
            </w:r>
          </w:p>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4.</w:t>
            </w:r>
            <w:r>
              <w:rPr>
                <w:rFonts w:ascii="標楷體" w:hAnsi="標楷體" w:cs="Times New Roman" w:eastAsia="標楷體"/>
                <w:color w:val="000000"/>
                <w:szCs w:val="24"/>
              </w:rPr>
              <w:t>問答</w:t>
            </w:r>
          </w:p>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5.</w:t>
            </w:r>
            <w:r>
              <w:rPr>
                <w:rFonts w:ascii="標楷體" w:hAnsi="標楷體" w:cs="Times New Roman" w:eastAsia="標楷體"/>
                <w:color w:val="000000"/>
                <w:szCs w:val="24"/>
              </w:rPr>
              <w:t>總結性評量</w:t>
            </w:r>
          </w:p>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6.</w:t>
            </w:r>
            <w:r>
              <w:rPr>
                <w:rFonts w:ascii="標楷體" w:hAnsi="標楷體" w:cs="Times New Roman" w:eastAsia="標楷體"/>
                <w:color w:val="000000"/>
                <w:szCs w:val="24"/>
              </w:rPr>
              <w:t>實踐</w:t>
            </w:r>
          </w:p>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7.</w:t>
            </w:r>
            <w:r>
              <w:rPr>
                <w:rFonts w:ascii="標楷體" w:hAnsi="標楷體" w:cs="Times New Roman" w:eastAsia="標楷體"/>
                <w:color w:val="000000"/>
                <w:szCs w:val="24"/>
              </w:rPr>
              <w:t>操作</w:t>
            </w:r>
          </w:p>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8.</w:t>
            </w:r>
            <w:r>
              <w:rPr>
                <w:rFonts w:ascii="標楷體" w:hAnsi="標楷體" w:cs="Times New Roman" w:eastAsia="標楷體"/>
                <w:color w:val="000000"/>
                <w:szCs w:val="24"/>
              </w:rPr>
              <w:t>觀察</w:t>
            </w:r>
          </w:p>
          <w:p>
            <w:pPr>
              <w:pStyle w:val="Normal"/>
              <w:widowControl w:val="false"/>
              <w:rPr>
                <w:rFonts w:ascii="標楷體" w:hAnsi="標楷體" w:eastAsia="標楷體" w:cs="Times New Roman"/>
                <w:color w:val="000000"/>
                <w:szCs w:val="24"/>
              </w:rPr>
            </w:pPr>
            <w:r>
              <w:rPr>
                <w:rFonts w:eastAsia="標楷體" w:cs="Times New Roman" w:ascii="標楷體" w:hAnsi="標楷體"/>
                <w:color w:val="000000"/>
                <w:szCs w:val="24"/>
              </w:rPr>
              <w:t>9.</w:t>
            </w:r>
            <w:r>
              <w:rPr>
                <w:rFonts w:ascii="標楷體" w:hAnsi="標楷體" w:cs="Times New Roman" w:eastAsia="標楷體"/>
                <w:color w:val="000000"/>
                <w:szCs w:val="24"/>
              </w:rPr>
              <w:t>運動撲滿</w:t>
            </w:r>
          </w:p>
        </w:tc>
      </w:tr>
      <w:tr>
        <w:trPr>
          <w:trHeight w:val="557" w:hRule="atLeast"/>
          <w:cantSplit w:val="true"/>
        </w:trPr>
        <w:tc>
          <w:tcPr>
            <w:tcW w:w="14736" w:type="dxa"/>
            <w:gridSpan w:val="16"/>
            <w:tcBorders>
              <w:top w:val="single" w:sz="4" w:space="0" w:color="000000"/>
              <w:left w:val="single" w:sz="4" w:space="0" w:color="000000"/>
              <w:bottom w:val="single" w:sz="4" w:space="0" w:color="000000"/>
              <w:right w:val="single" w:sz="4" w:space="0" w:color="000000"/>
            </w:tcBorders>
            <w:shd w:color="auto" w:fill="CCC0D9" w:themeFill="accent4" w:themeFillTint="66" w:val="clear"/>
            <w:vAlign w:val="center"/>
          </w:tcPr>
          <w:p>
            <w:pPr>
              <w:pStyle w:val="Normal"/>
              <w:widowControl w:val="false"/>
              <w:jc w:val="center"/>
              <w:rPr>
                <w:rFonts w:eastAsia="標楷體"/>
                <w:b/>
                <w:color w:val="3333FF"/>
                <w:sz w:val="28"/>
              </w:rPr>
            </w:pPr>
            <w:r>
              <w:rPr>
                <w:rFonts w:eastAsia="標楷體"/>
                <w:b/>
                <w:color w:val="3333FF"/>
                <w:sz w:val="28"/>
              </w:rPr>
              <w:t>各週教學進度及議題融入規劃</w:t>
            </w:r>
          </w:p>
        </w:tc>
      </w:tr>
      <w:tr>
        <w:trPr>
          <w:trHeight w:val="480" w:hRule="atLeast"/>
          <w:cantSplit w:val="true"/>
        </w:trPr>
        <w:tc>
          <w:tcPr>
            <w:tcW w:w="430" w:type="dxa"/>
            <w:vMerge w:val="restart"/>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eastAsia="標楷體"/>
              </w:rPr>
            </w:pPr>
            <w:r>
              <w:rPr>
                <w:rFonts w:eastAsia="標楷體"/>
              </w:rPr>
              <w:t>週</w:t>
            </w:r>
          </w:p>
          <w:p>
            <w:pPr>
              <w:pStyle w:val="Normal"/>
              <w:widowControl w:val="false"/>
              <w:jc w:val="center"/>
              <w:rPr>
                <w:rFonts w:eastAsia="標楷體"/>
              </w:rPr>
            </w:pPr>
            <w:r>
              <w:rPr>
                <w:rFonts w:eastAsia="標楷體"/>
              </w:rPr>
              <w:t>次</w:t>
            </w:r>
          </w:p>
        </w:tc>
        <w:tc>
          <w:tcPr>
            <w:tcW w:w="697" w:type="dxa"/>
            <w:gridSpan w:val="2"/>
            <w:vMerge w:val="restart"/>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eastAsia="標楷體"/>
              </w:rPr>
            </w:pPr>
            <w:r>
              <w:rPr>
                <w:rFonts w:eastAsia="標楷體"/>
              </w:rPr>
              <w:t>日期</w:t>
            </w:r>
          </w:p>
        </w:tc>
        <w:tc>
          <w:tcPr>
            <w:tcW w:w="6381" w:type="dxa"/>
            <w:gridSpan w:val="7"/>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eastAsia="標楷體"/>
              </w:rPr>
            </w:pPr>
            <w:r>
              <w:rPr>
                <w:rFonts w:eastAsia="標楷體"/>
              </w:rPr>
              <w:t>語文</w:t>
            </w:r>
          </w:p>
        </w:tc>
        <w:tc>
          <w:tcPr>
            <w:tcW w:w="1276" w:type="dxa"/>
            <w:vMerge w:val="restart"/>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eastAsia="標楷體"/>
              </w:rPr>
            </w:pPr>
            <w:r>
              <w:rPr>
                <w:rFonts w:eastAsia="標楷體"/>
              </w:rPr>
              <w:t>數學</w:t>
            </w:r>
          </w:p>
        </w:tc>
        <w:tc>
          <w:tcPr>
            <w:tcW w:w="1134" w:type="dxa"/>
            <w:vMerge w:val="restart"/>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eastAsia="標楷體"/>
              </w:rPr>
            </w:pPr>
            <w:r>
              <w:rPr>
                <w:rFonts w:eastAsia="標楷體"/>
              </w:rPr>
              <w:t>社會</w:t>
            </w:r>
          </w:p>
        </w:tc>
        <w:tc>
          <w:tcPr>
            <w:tcW w:w="1276" w:type="dxa"/>
            <w:vMerge w:val="restart"/>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eastAsia="標楷體"/>
              </w:rPr>
            </w:pPr>
            <w:r>
              <w:rPr>
                <w:rFonts w:eastAsia="標楷體"/>
              </w:rPr>
              <w:t>自然科學</w:t>
            </w:r>
          </w:p>
        </w:tc>
        <w:tc>
          <w:tcPr>
            <w:tcW w:w="1274" w:type="dxa"/>
            <w:vMerge w:val="restart"/>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eastAsia="標楷體"/>
              </w:rPr>
            </w:pPr>
            <w:r>
              <w:rPr>
                <w:rFonts w:eastAsia="標楷體"/>
              </w:rPr>
              <w:t>藝術</w:t>
            </w:r>
          </w:p>
        </w:tc>
        <w:tc>
          <w:tcPr>
            <w:tcW w:w="1135" w:type="dxa"/>
            <w:vMerge w:val="restart"/>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eastAsia="標楷體"/>
              </w:rPr>
            </w:pPr>
            <w:r>
              <w:rPr>
                <w:rFonts w:eastAsia="標楷體"/>
              </w:rPr>
              <w:t>綜合</w:t>
            </w:r>
          </w:p>
          <w:p>
            <w:pPr>
              <w:pStyle w:val="Normal"/>
              <w:widowControl w:val="false"/>
              <w:jc w:val="center"/>
              <w:rPr>
                <w:rFonts w:eastAsia="標楷體"/>
              </w:rPr>
            </w:pPr>
            <w:r>
              <w:rPr>
                <w:rFonts w:eastAsia="標楷體"/>
              </w:rPr>
              <w:t>活動</w:t>
            </w:r>
          </w:p>
        </w:tc>
        <w:tc>
          <w:tcPr>
            <w:tcW w:w="1133" w:type="dxa"/>
            <w:vMerge w:val="restart"/>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eastAsia="標楷體"/>
              </w:rPr>
            </w:pPr>
            <w:r>
              <w:rPr>
                <w:rFonts w:eastAsia="標楷體"/>
              </w:rPr>
              <w:t>健康與體育</w:t>
            </w:r>
          </w:p>
        </w:tc>
      </w:tr>
      <w:tr>
        <w:trPr>
          <w:trHeight w:val="737" w:hRule="atLeast"/>
          <w:cantSplit w:val="true"/>
        </w:trPr>
        <w:tc>
          <w:tcPr>
            <w:tcW w:w="430" w:type="dxa"/>
            <w:vMerge w:val="continue"/>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eastAsia="標楷體"/>
              </w:rPr>
            </w:pPr>
            <w:r>
              <w:rPr>
                <w:rFonts w:eastAsia="標楷體"/>
              </w:rPr>
            </w:r>
          </w:p>
        </w:tc>
        <w:tc>
          <w:tcPr>
            <w:tcW w:w="697" w:type="dxa"/>
            <w:gridSpan w:val="2"/>
            <w:vMerge w:val="continue"/>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eastAsia="標楷體"/>
              </w:rPr>
            </w:pPr>
            <w:r>
              <w:rPr>
                <w:rFonts w:eastAsia="標楷體"/>
              </w:rPr>
            </w:r>
          </w:p>
        </w:tc>
        <w:tc>
          <w:tcPr>
            <w:tcW w:w="993" w:type="dxa"/>
            <w:gridSpan w:val="2"/>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eastAsia="標楷體"/>
              </w:rPr>
            </w:pPr>
            <w:r>
              <w:rPr>
                <w:rFonts w:eastAsia="標楷體"/>
              </w:rPr>
              <w:t>國語文</w:t>
            </w:r>
          </w:p>
        </w:tc>
        <w:tc>
          <w:tcPr>
            <w:tcW w:w="992"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eastAsia="標楷體"/>
              </w:rPr>
            </w:pPr>
            <w:r>
              <w:rPr>
                <w:rFonts w:eastAsia="標楷體"/>
              </w:rPr>
              <w:t>閩南語</w:t>
            </w:r>
          </w:p>
        </w:tc>
        <w:tc>
          <w:tcPr>
            <w:tcW w:w="993"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eastAsia="標楷體"/>
              </w:rPr>
            </w:pPr>
            <w:r>
              <w:rPr>
                <w:rFonts w:eastAsia="標楷體"/>
              </w:rPr>
              <w:t>客家語</w:t>
            </w:r>
          </w:p>
        </w:tc>
        <w:tc>
          <w:tcPr>
            <w:tcW w:w="1135"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eastAsia="標楷體"/>
                <w:sz w:val="22"/>
                <w:szCs w:val="22"/>
              </w:rPr>
            </w:pPr>
            <w:r>
              <w:rPr>
                <w:rFonts w:eastAsia="標楷體"/>
                <w:sz w:val="22"/>
                <w:szCs w:val="22"/>
              </w:rPr>
              <w:t>原住民語</w:t>
            </w:r>
          </w:p>
        </w:tc>
        <w:tc>
          <w:tcPr>
            <w:tcW w:w="1133"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eastAsia="標楷體"/>
              </w:rPr>
            </w:pPr>
            <w:r>
              <w:rPr>
                <w:rFonts w:eastAsia="標楷體"/>
                <w:sz w:val="22"/>
                <w:szCs w:val="22"/>
              </w:rPr>
              <w:t>新住民語</w:t>
            </w:r>
          </w:p>
        </w:tc>
        <w:tc>
          <w:tcPr>
            <w:tcW w:w="1135"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eastAsia="標楷體"/>
              </w:rPr>
            </w:pPr>
            <w:r>
              <w:rPr>
                <w:rFonts w:eastAsia="標楷體"/>
              </w:rPr>
              <w:t>英語</w:t>
            </w:r>
          </w:p>
        </w:tc>
        <w:tc>
          <w:tcPr>
            <w:tcW w:w="1276" w:type="dxa"/>
            <w:vMerge w:val="continue"/>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eastAsia="標楷體"/>
              </w:rPr>
            </w:pPr>
            <w:r>
              <w:rPr>
                <w:rFonts w:eastAsia="標楷體"/>
              </w:rPr>
            </w:r>
          </w:p>
        </w:tc>
        <w:tc>
          <w:tcPr>
            <w:tcW w:w="1134" w:type="dxa"/>
            <w:vMerge w:val="continue"/>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eastAsia="標楷體"/>
              </w:rPr>
            </w:pPr>
            <w:r>
              <w:rPr>
                <w:rFonts w:eastAsia="標楷體"/>
              </w:rPr>
            </w:r>
          </w:p>
        </w:tc>
        <w:tc>
          <w:tcPr>
            <w:tcW w:w="1276" w:type="dxa"/>
            <w:vMerge w:val="continue"/>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eastAsia="標楷體"/>
              </w:rPr>
            </w:pPr>
            <w:r>
              <w:rPr>
                <w:rFonts w:eastAsia="標楷體"/>
              </w:rPr>
            </w:r>
          </w:p>
        </w:tc>
        <w:tc>
          <w:tcPr>
            <w:tcW w:w="1274" w:type="dxa"/>
            <w:vMerge w:val="continue"/>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eastAsia="標楷體"/>
              </w:rPr>
            </w:pPr>
            <w:r>
              <w:rPr>
                <w:rFonts w:eastAsia="標楷體"/>
              </w:rPr>
            </w:r>
          </w:p>
        </w:tc>
        <w:tc>
          <w:tcPr>
            <w:tcW w:w="1135" w:type="dxa"/>
            <w:vMerge w:val="continue"/>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eastAsia="標楷體"/>
              </w:rPr>
            </w:pPr>
            <w:r>
              <w:rPr>
                <w:rFonts w:eastAsia="標楷體"/>
              </w:rPr>
            </w:r>
          </w:p>
        </w:tc>
        <w:tc>
          <w:tcPr>
            <w:tcW w:w="1133" w:type="dxa"/>
            <w:vMerge w:val="continue"/>
            <w:tcBorders>
              <w:top w:val="single" w:sz="4" w:space="0" w:color="000000"/>
              <w:left w:val="single" w:sz="4" w:space="0" w:color="000000"/>
              <w:bottom w:val="single" w:sz="4" w:space="0" w:color="000000"/>
              <w:right w:val="single" w:sz="4" w:space="0" w:color="000000"/>
            </w:tcBorders>
            <w:shd w:color="auto" w:fill="D9D9D9" w:themeFill="background1" w:themeFillShade="d9" w:val="clear"/>
            <w:textDirection w:val="tbRl"/>
          </w:tcPr>
          <w:p>
            <w:pPr>
              <w:pStyle w:val="Normal"/>
              <w:widowControl w:val="false"/>
              <w:jc w:val="center"/>
              <w:rPr>
                <w:rFonts w:eastAsia="標楷體"/>
              </w:rPr>
            </w:pPr>
            <w:r>
              <w:rPr>
                <w:rFonts w:eastAsia="標楷體"/>
              </w:rPr>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1</w:t>
            </w: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0901</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color w:val="FF0000"/>
              </w:rPr>
            </w:pPr>
            <w:r>
              <w:rPr>
                <w:rFonts w:eastAsia="標楷體"/>
                <w:color w:val="FF0000"/>
              </w:rPr>
              <w:t>0907</w:t>
            </w:r>
          </w:p>
        </w:tc>
        <w:tc>
          <w:tcPr>
            <w:tcW w:w="993" w:type="dxa"/>
            <w:gridSpan w:val="2"/>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第壹單元美好時刻</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第一課在天晴了的時候</w:t>
            </w:r>
          </w:p>
          <w:p>
            <w:pPr>
              <w:pStyle w:val="NormalWeb"/>
              <w:widowControl w:val="false"/>
              <w:spacing w:before="0" w:after="0"/>
              <w:rPr>
                <w:rFonts w:ascii="標楷體" w:hAnsi="標楷體" w:eastAsia="標楷體"/>
                <w:color w:val="000000"/>
                <w:sz w:val="20"/>
                <w:szCs w:val="20"/>
              </w:rPr>
            </w:pPr>
            <w:r>
              <w:rPr>
                <w:rFonts w:eastAsia="標楷體" w:ascii="標楷體" w:hAnsi="標楷體"/>
                <w:color w:val="000000"/>
                <w:sz w:val="20"/>
                <w:szCs w:val="20"/>
              </w:rPr>
              <w:t>(5)</w:t>
            </w:r>
          </w:p>
          <w:p>
            <w:pPr>
              <w:pStyle w:val="NormalWeb"/>
              <w:widowControl w:val="false"/>
              <w:spacing w:before="0" w:after="0"/>
              <w:rPr>
                <w:rFonts w:ascii="標楷體" w:hAnsi="標楷體" w:eastAsia="標楷體"/>
                <w:color w:val="000000"/>
              </w:rPr>
            </w:pPr>
            <w:r>
              <w:rPr>
                <w:rFonts w:ascii="標楷體" w:hAnsi="標楷體" w:eastAsia="標楷體"/>
                <w:color w:val="000000"/>
                <w:sz w:val="20"/>
                <w:szCs w:val="20"/>
              </w:rPr>
              <w:t>【環境教育】</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【戶外教育】</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第一課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馬偕</w:t>
            </w:r>
            <w:r>
              <w:rPr>
                <w:rFonts w:eastAsia="標楷體" w:cs="Times New Roman" w:ascii="標楷體" w:hAnsi="標楷體"/>
                <w:color w:val="000000"/>
                <w:sz w:val="20"/>
                <w:szCs w:val="20"/>
              </w:rPr>
              <w:t>1</w:t>
            </w:r>
          </w:p>
          <w:p>
            <w:pPr>
              <w:pStyle w:val="Normal"/>
              <w:widowControl w:val="false"/>
              <w:ind w:left="57" w:right="57" w:hanging="0"/>
              <w:rPr>
                <w:rFonts w:ascii="標楷體" w:hAnsi="標楷體" w:eastAsia="標楷體" w:cs="Times New Roman"/>
                <w:color w:val="000000"/>
                <w:sz w:val="20"/>
                <w:szCs w:val="20"/>
              </w:rPr>
            </w:pPr>
            <w:r>
              <w:rPr>
                <w:rFonts w:ascii="標楷體" w:hAnsi="標楷體" w:cs="Times New Roman" w:eastAsia="標楷體"/>
                <w:color w:val="000000"/>
                <w:sz w:val="20"/>
                <w:szCs w:val="20"/>
              </w:rPr>
              <w:t>【生命教育】</w:t>
            </w:r>
          </w:p>
        </w:tc>
        <w:tc>
          <w:tcPr>
            <w:tcW w:w="993" w:type="dxa"/>
            <w:tcBorders>
              <w:top w:val="single" w:sz="4" w:space="0" w:color="000000"/>
              <w:left w:val="single" w:sz="4" w:space="0" w:color="000000"/>
              <w:bottom w:val="single" w:sz="4" w:space="0" w:color="000000"/>
              <w:right w:val="single" w:sz="4" w:space="0" w:color="000000"/>
            </w:tcBorders>
            <w:vAlign w:val="center"/>
          </w:tcPr>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第一單元大自然个力量</w:t>
            </w:r>
          </w:p>
          <w:p>
            <w:pPr>
              <w:pStyle w:val="Textbody"/>
              <w:widowControl w:val="false"/>
              <w:snapToGrid w:val="false"/>
              <w:rPr>
                <w:color w:val="auto"/>
                <w:sz w:val="20"/>
                <w:szCs w:val="20"/>
              </w:rPr>
            </w:pPr>
            <w:r>
              <w:rPr>
                <w:rFonts w:ascii="標楷體" w:hAnsi="標楷體" w:eastAsia="標楷體"/>
                <w:color w:val="auto"/>
                <w:sz w:val="20"/>
                <w:szCs w:val="20"/>
              </w:rPr>
              <w:t>第一課地動</w:t>
            </w:r>
          </w:p>
          <w:p>
            <w:pPr>
              <w:pStyle w:val="NormalWeb"/>
              <w:widowControl w:val="false"/>
              <w:spacing w:before="0" w:after="0"/>
              <w:ind w:left="24" w:right="24" w:hanging="0"/>
              <w:jc w:val="both"/>
              <w:rPr>
                <w:rFonts w:ascii="標楷體" w:hAnsi="標楷體" w:eastAsia="標楷體" w:cs="Times New Roman"/>
                <w:color w:val="auto"/>
                <w:sz w:val="20"/>
                <w:szCs w:val="20"/>
              </w:rPr>
            </w:pPr>
            <w:r>
              <w:rPr>
                <w:rFonts w:ascii="標楷體" w:hAnsi="標楷體" w:cs="Times New Roman" w:eastAsia="標楷體"/>
                <w:color w:val="auto"/>
                <w:sz w:val="20"/>
                <w:szCs w:val="20"/>
              </w:rPr>
              <w:t>【防災教育】</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rPr>
            </w:pPr>
            <w:r>
              <w:rPr>
                <w:rFonts w:ascii="標楷體" w:hAnsi="標楷體" w:cs="BiauKai"/>
              </w:rPr>
              <w:t>日常生活對話語調所表達的意義與情緒。</w:t>
            </w:r>
            <w:r>
              <w:rPr>
                <w:rFonts w:ascii="標楷體" w:hAnsi="標楷體" w:cs="BiauKai" w:eastAsia="標楷體"/>
                <w:color w:val="000000"/>
                <w:sz w:val="20"/>
                <w:szCs w:val="20"/>
              </w:rPr>
              <w:t>【品德教育】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標楷體"/>
              </w:rPr>
            </w:pPr>
            <w:r>
              <w:rPr/>
              <w:t>新住民原生國主要節慶、習俗、禁忌與我國的異同。</w:t>
            </w:r>
            <w:r>
              <w:rPr>
                <w:rFonts w:ascii="標楷體" w:hAnsi="標楷體" w:cs="Times New Roman" w:eastAsia="標楷體"/>
                <w:color w:val="auto"/>
                <w:sz w:val="20"/>
                <w:szCs w:val="20"/>
              </w:rPr>
              <w:t>【多元文化】</w:t>
            </w:r>
            <w:r>
              <w:rP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開學預備週</w:t>
            </w:r>
          </w:p>
          <w:p>
            <w:pPr>
              <w:pStyle w:val="NormalWeb"/>
              <w:widowControl w:val="false"/>
              <w:spacing w:before="0" w:after="0"/>
              <w:jc w:val="center"/>
              <w:rPr>
                <w:rFonts w:ascii="標楷體" w:hAnsi="標楷體" w:eastAsia="標楷體"/>
                <w:color w:val="000000"/>
              </w:rPr>
            </w:pPr>
            <w:r>
              <w:rPr>
                <w:rFonts w:eastAsia="標楷體" w:ascii="標楷體" w:hAnsi="標楷體"/>
                <w:color w:val="000000"/>
                <w:sz w:val="20"/>
                <w:szCs w:val="20"/>
              </w:rPr>
              <w:t>World Map &amp; Fast Facts, Word &amp; Sentence Review, Phonics Review</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【國際教育】</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一、最大公因數與最小公倍數</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1-1</w:t>
            </w:r>
            <w:r>
              <w:rPr>
                <w:rFonts w:ascii="標楷體" w:hAnsi="標楷體" w:eastAsia="標楷體"/>
                <w:color w:val="000000"/>
                <w:sz w:val="20"/>
                <w:szCs w:val="20"/>
              </w:rPr>
              <w:t>質數與合數、</w:t>
            </w:r>
            <w:r>
              <w:rPr>
                <w:rFonts w:eastAsia="標楷體" w:ascii="標楷體" w:hAnsi="標楷體"/>
                <w:color w:val="000000"/>
                <w:sz w:val="20"/>
                <w:szCs w:val="20"/>
              </w:rPr>
              <w:t>1-2</w:t>
            </w:r>
            <w:r>
              <w:rPr>
                <w:rFonts w:ascii="標楷體" w:hAnsi="標楷體" w:eastAsia="標楷體"/>
                <w:color w:val="000000"/>
                <w:sz w:val="20"/>
                <w:szCs w:val="20"/>
              </w:rPr>
              <w:t>質因數分解</w:t>
            </w:r>
          </w:p>
          <w:p>
            <w:pPr>
              <w:pStyle w:val="Normal"/>
              <w:widowControl w:val="false"/>
              <w:snapToGrid w:val="false"/>
              <w:spacing w:lineRule="atLeast" w:line="240"/>
              <w:rPr>
                <w:rFonts w:ascii="標楷體" w:hAnsi="標楷體" w:eastAsia="標楷體"/>
                <w:color w:val="000000"/>
              </w:rPr>
            </w:pPr>
            <w:r>
              <w:rPr>
                <w:rFonts w:ascii="標楷體" w:hAnsi="標楷體" w:eastAsia="標楷體"/>
                <w:color w:val="000000"/>
                <w:sz w:val="20"/>
                <w:szCs w:val="20"/>
              </w:rPr>
              <w:t>【環境教育】</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第一單元現代科技新生活</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第一課智慧科技對生活產生什麼影響</w:t>
            </w:r>
            <w:r>
              <w:rPr>
                <w:rFonts w:eastAsia="標楷體" w:cs="Times New Roman" w:ascii="標楷體" w:hAnsi="標楷體"/>
                <w:color w:val="000000"/>
                <w:sz w:val="20"/>
                <w:szCs w:val="20"/>
                <w:lang w:val="en-US" w:eastAsia="zh-TW" w:bidi="ar-SA"/>
              </w:rPr>
              <w:t>?</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【能源教育】</w:t>
            </w:r>
          </w:p>
          <w:p>
            <w:pPr>
              <w:pStyle w:val="Normal"/>
              <w:widowControl w:val="false"/>
              <w:spacing w:lineRule="exact" w:line="260" w:before="0" w:after="0"/>
              <w:jc w:val="center"/>
              <w:rPr>
                <w:rFonts w:ascii="標楷體" w:hAnsi="標楷體" w:eastAsia="標楷體"/>
                <w:color w:val="000000"/>
              </w:rPr>
            </w:pPr>
            <w:r>
              <w:rPr>
                <w:rFonts w:ascii="標楷體" w:hAnsi="標楷體" w:cs="Times New Roman" w:eastAsia="標楷體"/>
                <w:bCs/>
                <w:color w:val="000000"/>
                <w:sz w:val="20"/>
                <w:szCs w:val="20"/>
                <w:lang w:val="en-US" w:eastAsia="zh-TW" w:bidi="ar-SA"/>
              </w:rPr>
              <w:t>【科技教育】</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【資訊教育】</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1-1</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天氣變化的魔術師─水</w:t>
            </w:r>
            <w:r>
              <w:rPr>
                <w:rFonts w:eastAsia="標楷體" w:cs="Times New Roman" w:ascii="標楷體" w:hAnsi="標楷體"/>
                <w:color w:val="000000"/>
                <w:sz w:val="20"/>
                <w:szCs w:val="20"/>
              </w:rPr>
              <w:t>3</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【海洋教育】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【防災教育】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【閱讀素養】</w:t>
            </w:r>
          </w:p>
        </w:tc>
        <w:tc>
          <w:tcPr>
            <w:tcW w:w="12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探索藝術的世界。</w:t>
            </w:r>
          </w:p>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音樂與人生。</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主題一永續發展地球村</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單元一環保小達人</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【環境教育】</w:t>
            </w:r>
          </w:p>
        </w:tc>
        <w:tc>
          <w:tcPr>
            <w:tcW w:w="11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第一單元：為飲食把關</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活動一：飲食萬花筒</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【多元文化】</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color w:val="FF0000"/>
              </w:rPr>
              <w:t>2</w:t>
            </w: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0908</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rPr>
            </w:pPr>
            <w:r>
              <w:rPr>
                <w:rFonts w:eastAsia="標楷體"/>
                <w:color w:val="FF0000"/>
              </w:rPr>
              <w:t>0914</w:t>
            </w:r>
          </w:p>
        </w:tc>
        <w:tc>
          <w:tcPr>
            <w:tcW w:w="993" w:type="dxa"/>
            <w:gridSpan w:val="2"/>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第壹單元美好時刻</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第二課珍珠鳥</w:t>
            </w:r>
          </w:p>
          <w:p>
            <w:pPr>
              <w:pStyle w:val="NormalWeb"/>
              <w:widowControl w:val="false"/>
              <w:spacing w:before="0" w:after="0"/>
              <w:rPr>
                <w:rFonts w:ascii="標楷體" w:hAnsi="標楷體" w:eastAsia="標楷體"/>
                <w:color w:val="000000"/>
                <w:sz w:val="20"/>
                <w:szCs w:val="20"/>
              </w:rPr>
            </w:pPr>
            <w:r>
              <w:rPr>
                <w:rFonts w:eastAsia="標楷體" w:ascii="標楷體" w:hAnsi="標楷體"/>
                <w:color w:val="000000"/>
                <w:sz w:val="20"/>
                <w:szCs w:val="20"/>
              </w:rPr>
              <w:t>(5)</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【環境教育】</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【品德教育】</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【生命教育】</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第一課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馬偕</w:t>
            </w:r>
            <w:r>
              <w:rPr>
                <w:rFonts w:eastAsia="標楷體" w:cs="Times New Roman" w:ascii="標楷體" w:hAnsi="標楷體"/>
                <w:color w:val="000000"/>
                <w:sz w:val="20"/>
                <w:szCs w:val="20"/>
              </w:rPr>
              <w:t>1</w:t>
            </w:r>
          </w:p>
          <w:p>
            <w:pPr>
              <w:pStyle w:val="Normal"/>
              <w:widowControl w:val="false"/>
              <w:ind w:left="57" w:right="57" w:hanging="0"/>
              <w:rPr>
                <w:rFonts w:ascii="標楷體" w:hAnsi="標楷體" w:eastAsia="標楷體" w:cs="Times New Roman"/>
                <w:color w:val="000000"/>
                <w:sz w:val="20"/>
                <w:szCs w:val="20"/>
              </w:rPr>
            </w:pPr>
            <w:r>
              <w:rPr>
                <w:rFonts w:ascii="標楷體" w:hAnsi="標楷體" w:cs="Times New Roman" w:eastAsia="標楷體"/>
                <w:color w:val="000000"/>
                <w:sz w:val="20"/>
                <w:szCs w:val="20"/>
              </w:rPr>
              <w:t>【生命教育】</w:t>
            </w:r>
          </w:p>
        </w:tc>
        <w:tc>
          <w:tcPr>
            <w:tcW w:w="993" w:type="dxa"/>
            <w:tcBorders>
              <w:top w:val="single" w:sz="4" w:space="0" w:color="000000"/>
              <w:left w:val="single" w:sz="4" w:space="0" w:color="000000"/>
              <w:bottom w:val="single" w:sz="4" w:space="0" w:color="000000"/>
              <w:right w:val="single" w:sz="4" w:space="0" w:color="000000"/>
            </w:tcBorders>
            <w:vAlign w:val="center"/>
          </w:tcPr>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第一單元大自然个力量</w:t>
            </w:r>
          </w:p>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第一課地動</w:t>
            </w:r>
          </w:p>
          <w:p>
            <w:pPr>
              <w:pStyle w:val="NormalWeb"/>
              <w:widowControl w:val="false"/>
              <w:spacing w:before="0" w:after="0"/>
              <w:ind w:left="24" w:right="24" w:hanging="0"/>
              <w:jc w:val="both"/>
              <w:rPr>
                <w:rFonts w:ascii="標楷體" w:hAnsi="標楷體" w:eastAsia="標楷體" w:cs="Times New Roman"/>
                <w:color w:val="auto"/>
                <w:sz w:val="20"/>
                <w:szCs w:val="20"/>
              </w:rPr>
            </w:pPr>
            <w:r>
              <w:rPr>
                <w:rFonts w:ascii="標楷體" w:hAnsi="標楷體" w:cs="Times New Roman" w:eastAsia="標楷體"/>
                <w:color w:val="auto"/>
                <w:sz w:val="20"/>
                <w:szCs w:val="20"/>
              </w:rPr>
              <w:t>【防災教育】</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rPr>
            </w:pPr>
            <w:r>
              <w:rPr>
                <w:rFonts w:ascii="標楷體" w:hAnsi="標楷體" w:cs="BiauKai"/>
              </w:rPr>
              <w:t>日常生活對話語調所表達的意義與情緒。</w:t>
            </w:r>
            <w:r>
              <w:rPr>
                <w:rFonts w:ascii="標楷體" w:hAnsi="標楷體" w:cs="BiauKai" w:eastAsia="標楷體"/>
                <w:color w:val="000000"/>
                <w:sz w:val="20"/>
                <w:szCs w:val="20"/>
              </w:rPr>
              <w:t>【品德教育】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標楷體"/>
              </w:rPr>
            </w:pPr>
            <w:r>
              <w:rPr/>
              <w:t>新住民原生國主要節慶、習俗、禁忌與我國的異同。</w:t>
            </w:r>
            <w:r>
              <w:rPr>
                <w:rFonts w:ascii="標楷體" w:hAnsi="標楷體" w:cs="Times New Roman" w:eastAsia="標楷體"/>
                <w:color w:val="auto"/>
                <w:sz w:val="20"/>
                <w:szCs w:val="20"/>
              </w:rPr>
              <w:t>【多元文化】</w:t>
            </w:r>
            <w:r>
              <w:rP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開學預備週</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Starter</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【閱讀素養】</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一、最大公因數與最小公倍數</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1-3</w:t>
            </w:r>
            <w:r>
              <w:rPr>
                <w:rFonts w:ascii="標楷體" w:hAnsi="標楷體" w:eastAsia="標楷體"/>
                <w:color w:val="000000"/>
                <w:sz w:val="20"/>
                <w:szCs w:val="20"/>
              </w:rPr>
              <w:t>最大公因數、</w:t>
            </w:r>
            <w:r>
              <w:rPr>
                <w:rFonts w:eastAsia="標楷體" w:ascii="標楷體" w:hAnsi="標楷體"/>
                <w:color w:val="000000"/>
                <w:sz w:val="20"/>
                <w:szCs w:val="20"/>
              </w:rPr>
              <w:t>1-4</w:t>
            </w:r>
            <w:r>
              <w:rPr>
                <w:rFonts w:ascii="標楷體" w:hAnsi="標楷體" w:eastAsia="標楷體"/>
                <w:color w:val="000000"/>
                <w:sz w:val="20"/>
                <w:szCs w:val="20"/>
              </w:rPr>
              <w:t>最小公倍數</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【環境教育】</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第一單元現代科技新生活</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第一課智慧科技對生活產生什麼影響</w:t>
            </w:r>
            <w:r>
              <w:rPr>
                <w:rFonts w:eastAsia="標楷體" w:cs="Times New Roman" w:ascii="標楷體" w:hAnsi="標楷體"/>
                <w:color w:val="000000"/>
                <w:sz w:val="20"/>
                <w:szCs w:val="20"/>
                <w:lang w:val="en-US" w:eastAsia="zh-TW" w:bidi="ar-SA"/>
              </w:rPr>
              <w:t>/</w:t>
            </w:r>
            <w:r>
              <w:rPr>
                <w:rFonts w:ascii="標楷體" w:hAnsi="標楷體" w:cs="Times New Roman" w:eastAsia="標楷體"/>
                <w:color w:val="000000"/>
                <w:sz w:val="20"/>
                <w:szCs w:val="20"/>
                <w:lang w:val="en-US" w:eastAsia="zh-TW" w:bidi="ar-SA"/>
              </w:rPr>
              <w:t>第二課科技發展為什麼需要管理</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【能源教育】</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【科技教育】</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【資訊教育】</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1-2</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大自然的水循環</w:t>
            </w:r>
            <w:r>
              <w:rPr>
                <w:rFonts w:eastAsia="標楷體" w:cs="Times New Roman" w:ascii="標楷體" w:hAnsi="標楷體"/>
                <w:color w:val="000000"/>
                <w:sz w:val="20"/>
                <w:szCs w:val="20"/>
              </w:rPr>
              <w:t>3</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【環境教育】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【海洋教育】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【戶外教育】</w:t>
            </w:r>
          </w:p>
        </w:tc>
        <w:tc>
          <w:tcPr>
            <w:tcW w:w="12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科技與人文的省思。</w:t>
            </w:r>
          </w:p>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你的選擇可能不是你的選擇。</w:t>
            </w:r>
          </w:p>
          <w:p>
            <w:pPr>
              <w:pStyle w:val="Normal"/>
              <w:widowControl w:val="false"/>
              <w:rPr>
                <w:rFonts w:ascii="標楷體" w:hAnsi="標楷體" w:eastAsia="標楷體"/>
                <w:color w:val="0070C0"/>
                <w:sz w:val="20"/>
                <w:szCs w:val="20"/>
              </w:rPr>
            </w:pPr>
            <w:r>
              <w:rPr>
                <w:rFonts w:ascii="標楷體" w:hAnsi="標楷體" w:eastAsia="標楷體"/>
                <w:color w:val="0070C0"/>
                <w:sz w:val="20"/>
                <w:szCs w:val="20"/>
              </w:rPr>
              <w:t>【資訊倫理教育】</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主題一永續發展地球村</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單元一環保小達人</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【環境教育】</w:t>
            </w:r>
          </w:p>
        </w:tc>
        <w:tc>
          <w:tcPr>
            <w:tcW w:w="11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第一單元：為飲食把關</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活動二：健康購物車</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【家庭教育】</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3</w:t>
            </w: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0915</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color w:val="FF0000"/>
              </w:rPr>
            </w:pPr>
            <w:r>
              <w:rPr>
                <w:rFonts w:eastAsia="標楷體"/>
                <w:color w:val="FF0000"/>
              </w:rPr>
              <w:t>0921</w:t>
            </w:r>
          </w:p>
        </w:tc>
        <w:tc>
          <w:tcPr>
            <w:tcW w:w="993" w:type="dxa"/>
            <w:gridSpan w:val="2"/>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第壹單元美好時刻</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第三課客至</w:t>
            </w:r>
          </w:p>
          <w:p>
            <w:pPr>
              <w:pStyle w:val="NormalWeb"/>
              <w:widowControl w:val="false"/>
              <w:spacing w:before="0" w:after="0"/>
              <w:rPr>
                <w:rFonts w:ascii="標楷體" w:hAnsi="標楷體" w:eastAsia="標楷體"/>
                <w:color w:val="000000"/>
                <w:sz w:val="20"/>
                <w:szCs w:val="20"/>
              </w:rPr>
            </w:pPr>
            <w:r>
              <w:rPr>
                <w:rFonts w:eastAsia="標楷體" w:ascii="標楷體" w:hAnsi="標楷體"/>
                <w:color w:val="000000"/>
                <w:sz w:val="20"/>
                <w:szCs w:val="20"/>
              </w:rPr>
              <w:t>(5)</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【品德教育】</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【生命教育】</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【生涯規劃教育】</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第一課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馬偕</w:t>
            </w:r>
            <w:r>
              <w:rPr>
                <w:rFonts w:eastAsia="標楷體" w:cs="Times New Roman" w:ascii="標楷體" w:hAnsi="標楷體"/>
                <w:color w:val="000000"/>
                <w:sz w:val="20"/>
                <w:szCs w:val="20"/>
              </w:rPr>
              <w:t>1</w:t>
            </w:r>
          </w:p>
          <w:p>
            <w:pPr>
              <w:pStyle w:val="Normal"/>
              <w:widowControl w:val="false"/>
              <w:ind w:left="57" w:right="57" w:hanging="0"/>
              <w:rPr>
                <w:rFonts w:ascii="標楷體" w:hAnsi="標楷體" w:eastAsia="標楷體" w:cs="Times New Roman"/>
                <w:color w:val="000000"/>
                <w:sz w:val="20"/>
                <w:szCs w:val="20"/>
              </w:rPr>
            </w:pPr>
            <w:r>
              <w:rPr>
                <w:rFonts w:ascii="標楷體" w:hAnsi="標楷體" w:cs="Times New Roman" w:eastAsia="標楷體"/>
                <w:color w:val="000000"/>
                <w:sz w:val="20"/>
                <w:szCs w:val="20"/>
              </w:rPr>
              <w:t>【生命教育】</w:t>
            </w:r>
          </w:p>
        </w:tc>
        <w:tc>
          <w:tcPr>
            <w:tcW w:w="993" w:type="dxa"/>
            <w:tcBorders>
              <w:top w:val="single" w:sz="4" w:space="0" w:color="000000"/>
              <w:left w:val="single" w:sz="4" w:space="0" w:color="000000"/>
              <w:bottom w:val="single" w:sz="4" w:space="0" w:color="000000"/>
              <w:right w:val="single" w:sz="4" w:space="0" w:color="000000"/>
            </w:tcBorders>
            <w:vAlign w:val="center"/>
          </w:tcPr>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第一單元大自然个力量</w:t>
            </w:r>
          </w:p>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第一課地動</w:t>
            </w:r>
          </w:p>
          <w:p>
            <w:pPr>
              <w:pStyle w:val="NormalWeb"/>
              <w:widowControl w:val="false"/>
              <w:spacing w:before="0" w:after="0"/>
              <w:ind w:left="24" w:right="24" w:hanging="0"/>
              <w:jc w:val="both"/>
              <w:rPr>
                <w:rFonts w:ascii="標楷體" w:hAnsi="標楷體" w:eastAsia="標楷體" w:cs="Times New Roman"/>
                <w:color w:val="auto"/>
                <w:sz w:val="20"/>
                <w:szCs w:val="20"/>
              </w:rPr>
            </w:pPr>
            <w:r>
              <w:rPr>
                <w:rFonts w:ascii="標楷體" w:hAnsi="標楷體" w:cs="Times New Roman" w:eastAsia="標楷體"/>
                <w:color w:val="auto"/>
                <w:sz w:val="20"/>
                <w:szCs w:val="20"/>
              </w:rPr>
              <w:t>【防災教育】</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rPr>
            </w:pPr>
            <w:r>
              <w:rPr>
                <w:rFonts w:ascii="標楷體" w:hAnsi="標楷體" w:cs="BiauKai"/>
              </w:rPr>
              <w:t>日常生活對話語調所表達的意義與情緒。</w:t>
            </w:r>
            <w:r>
              <w:rPr>
                <w:rFonts w:ascii="標楷體" w:hAnsi="標楷體" w:cs="BiauKai" w:eastAsia="標楷體"/>
                <w:color w:val="000000"/>
                <w:sz w:val="20"/>
                <w:szCs w:val="20"/>
              </w:rPr>
              <w:t>【品德教育】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標楷體"/>
              </w:rPr>
            </w:pPr>
            <w:r>
              <w:rPr/>
              <w:t>新住民原生國主要節慶、習俗、禁忌與我國的異同。</w:t>
            </w:r>
            <w:r>
              <w:rPr>
                <w:rFonts w:ascii="標楷體" w:hAnsi="標楷體" w:cs="Times New Roman" w:eastAsia="標楷體"/>
                <w:color w:val="auto"/>
                <w:sz w:val="20"/>
                <w:szCs w:val="20"/>
              </w:rPr>
              <w:t>【多元文化】</w:t>
            </w:r>
            <w:r>
              <w:rP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 xml:space="preserve">Countries </w:t>
            </w:r>
            <w:r>
              <w:rPr>
                <w:rFonts w:ascii="標楷體" w:hAnsi="標楷體" w:eastAsia="標楷體"/>
                <w:color w:val="000000"/>
                <w:sz w:val="20"/>
                <w:szCs w:val="20"/>
              </w:rPr>
              <w:t>國家</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Unit 1 Where Are You From?</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【國際教育】</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【閱讀素養】</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一、最大公因數與最小公倍數、二、分數除法</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1-5</w:t>
            </w:r>
            <w:r>
              <w:rPr>
                <w:rFonts w:ascii="標楷體" w:hAnsi="標楷體" w:eastAsia="標楷體"/>
                <w:color w:val="000000"/>
                <w:sz w:val="20"/>
                <w:szCs w:val="20"/>
              </w:rPr>
              <w:t>應用與解題、練習園地</w:t>
            </w:r>
            <w:r>
              <w:rPr>
                <w:rFonts w:eastAsia="標楷體" w:ascii="標楷體" w:hAnsi="標楷體"/>
                <w:color w:val="000000"/>
                <w:sz w:val="20"/>
                <w:szCs w:val="20"/>
              </w:rPr>
              <w:t>(</w:t>
            </w:r>
            <w:r>
              <w:rPr>
                <w:rFonts w:ascii="標楷體" w:hAnsi="標楷體" w:eastAsia="標楷體"/>
                <w:color w:val="000000"/>
                <w:sz w:val="20"/>
                <w:szCs w:val="20"/>
              </w:rPr>
              <w:t>一</w:t>
            </w:r>
            <w:r>
              <w:rPr>
                <w:rFonts w:eastAsia="標楷體" w:ascii="標楷體" w:hAnsi="標楷體"/>
                <w:color w:val="000000"/>
                <w:sz w:val="20"/>
                <w:szCs w:val="20"/>
              </w:rPr>
              <w:t>)</w:t>
            </w:r>
            <w:r>
              <w:rPr>
                <w:rFonts w:ascii="標楷體" w:hAnsi="標楷體" w:eastAsia="標楷體"/>
                <w:color w:val="000000"/>
                <w:sz w:val="20"/>
                <w:szCs w:val="20"/>
              </w:rPr>
              <w:t>、</w:t>
            </w:r>
            <w:r>
              <w:rPr>
                <w:rFonts w:eastAsia="標楷體" w:ascii="標楷體" w:hAnsi="標楷體"/>
                <w:color w:val="000000"/>
                <w:sz w:val="20"/>
                <w:szCs w:val="20"/>
              </w:rPr>
              <w:t>2-1</w:t>
            </w:r>
            <w:r>
              <w:rPr>
                <w:rFonts w:ascii="標楷體" w:hAnsi="標楷體" w:eastAsia="標楷體"/>
                <w:color w:val="000000"/>
                <w:sz w:val="20"/>
                <w:szCs w:val="20"/>
              </w:rPr>
              <w:t>最簡分數</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【環境教育】</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第一單元現代科技新生活</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第二課科技發展為什麼需要管理</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【環境教育】</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【家庭教育】</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2-1</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衛星雲圖與地面天氣圖</w:t>
            </w:r>
            <w:r>
              <w:rPr>
                <w:rFonts w:eastAsia="標楷體" w:cs="Times New Roman" w:ascii="標楷體" w:hAnsi="標楷體"/>
                <w:color w:val="000000"/>
                <w:sz w:val="20"/>
                <w:szCs w:val="20"/>
              </w:rPr>
              <w:t>3</w:t>
            </w:r>
          </w:p>
          <w:p>
            <w:pPr>
              <w:pStyle w:val="NormalWeb"/>
              <w:widowControl w:val="false"/>
              <w:spacing w:before="0" w:after="0"/>
              <w:ind w:left="24" w:right="24" w:hanging="0"/>
              <w:jc w:val="both"/>
              <w:rPr>
                <w:rFonts w:ascii="標楷體" w:hAnsi="標楷體" w:eastAsia="標楷體"/>
                <w:color w:val="000000"/>
              </w:rPr>
            </w:pPr>
            <w:r>
              <w:rPr>
                <w:rFonts w:ascii="標楷體" w:hAnsi="標楷體" w:cs="Times New Roman" w:eastAsia="標楷體"/>
                <w:color w:val="000000"/>
                <w:sz w:val="20"/>
                <w:szCs w:val="20"/>
              </w:rPr>
              <w:t>【科技教育】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【資訊教育】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【防災教育】</w:t>
            </w:r>
          </w:p>
        </w:tc>
        <w:tc>
          <w:tcPr>
            <w:tcW w:w="12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線畫趣味創作</w:t>
            </w:r>
            <w:r>
              <w:rPr>
                <w:rFonts w:eastAsia="標楷體" w:ascii="標楷體" w:hAnsi="標楷體"/>
                <w:color w:val="000000"/>
                <w:sz w:val="20"/>
                <w:szCs w:val="20"/>
              </w:rPr>
              <w:t>(</w:t>
            </w:r>
            <w:r>
              <w:rPr>
                <w:rFonts w:ascii="標楷體" w:hAnsi="標楷體" w:eastAsia="標楷體"/>
                <w:color w:val="000000"/>
                <w:sz w:val="20"/>
                <w:szCs w:val="20"/>
              </w:rPr>
              <w:t>一</w:t>
            </w:r>
            <w:r>
              <w:rPr>
                <w:rFonts w:eastAsia="標楷體" w:ascii="標楷體" w:hAnsi="標楷體"/>
                <w:color w:val="000000"/>
                <w:sz w:val="20"/>
                <w:szCs w:val="20"/>
              </w:rPr>
              <w:t>)</w:t>
            </w:r>
            <w:r>
              <w:rPr>
                <w:rFonts w:ascii="標楷體" w:hAnsi="標楷體" w:eastAsia="標楷體"/>
                <w:color w:val="000000"/>
                <w:sz w:val="20"/>
                <w:szCs w:val="20"/>
              </w:rPr>
              <w:t>。</w:t>
            </w:r>
          </w:p>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誰聽得懂音樂？</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主題一永續發展地球村</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單元二一起行動力量大</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【環境教育】</w:t>
            </w:r>
          </w:p>
        </w:tc>
        <w:tc>
          <w:tcPr>
            <w:tcW w:w="11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第一單元：為飲食把關</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活動三：食安維護有妙招</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【家庭教育】</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color w:val="FF0000"/>
              </w:rPr>
              <w:t>4</w:t>
            </w: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0922</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rPr>
            </w:pPr>
            <w:r>
              <w:rPr>
                <w:rFonts w:eastAsia="標楷體"/>
                <w:color w:val="FF0000"/>
              </w:rPr>
              <w:t>0928</w:t>
            </w:r>
          </w:p>
        </w:tc>
        <w:tc>
          <w:tcPr>
            <w:tcW w:w="993" w:type="dxa"/>
            <w:gridSpan w:val="2"/>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第壹單元美好時刻</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語文天地一</w:t>
            </w:r>
          </w:p>
          <w:p>
            <w:pPr>
              <w:pStyle w:val="NormalWeb"/>
              <w:widowControl w:val="false"/>
              <w:spacing w:before="0" w:after="0"/>
              <w:rPr>
                <w:rFonts w:ascii="標楷體" w:hAnsi="標楷體" w:eastAsia="標楷體"/>
                <w:color w:val="000000"/>
                <w:sz w:val="20"/>
                <w:szCs w:val="20"/>
              </w:rPr>
            </w:pPr>
            <w:r>
              <w:rPr>
                <w:rFonts w:eastAsia="標楷體" w:ascii="標楷體" w:hAnsi="標楷體"/>
                <w:color w:val="000000"/>
                <w:sz w:val="20"/>
                <w:szCs w:val="20"/>
              </w:rPr>
              <w:t>(5)</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【閱讀素養教育】</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單元活動一</w:t>
            </w:r>
            <w:r>
              <w:rPr>
                <w:rFonts w:eastAsia="標楷體" w:cs="Times New Roman" w:ascii="標楷體" w:hAnsi="標楷體"/>
                <w:color w:val="000000"/>
                <w:sz w:val="20"/>
                <w:szCs w:val="20"/>
              </w:rPr>
              <w:t>1</w:t>
            </w:r>
          </w:p>
          <w:p>
            <w:pPr>
              <w:pStyle w:val="Normal"/>
              <w:widowControl w:val="false"/>
              <w:ind w:left="57" w:right="57" w:hanging="0"/>
              <w:rPr>
                <w:rFonts w:ascii="標楷體" w:hAnsi="標楷體" w:eastAsia="標楷體" w:cs="Times New Roman"/>
                <w:color w:val="000000"/>
                <w:sz w:val="20"/>
                <w:szCs w:val="20"/>
              </w:rPr>
            </w:pPr>
            <w:r>
              <w:rPr>
                <w:rFonts w:ascii="標楷體" w:hAnsi="標楷體" w:cs="Times New Roman" w:eastAsia="標楷體"/>
                <w:color w:val="000000"/>
                <w:sz w:val="20"/>
                <w:szCs w:val="20"/>
              </w:rPr>
              <w:t>【生命教育】</w:t>
            </w:r>
          </w:p>
        </w:tc>
        <w:tc>
          <w:tcPr>
            <w:tcW w:w="993" w:type="dxa"/>
            <w:tcBorders>
              <w:top w:val="single" w:sz="4" w:space="0" w:color="000000"/>
              <w:left w:val="single" w:sz="4" w:space="0" w:color="000000"/>
              <w:bottom w:val="single" w:sz="4" w:space="0" w:color="000000"/>
              <w:right w:val="single" w:sz="4" w:space="0" w:color="000000"/>
            </w:tcBorders>
            <w:vAlign w:val="center"/>
          </w:tcPr>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第一單元大自然个力量</w:t>
            </w:r>
          </w:p>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第二課懶尸个草蜢</w:t>
            </w:r>
            <w:r>
              <w:rPr>
                <w:rFonts w:eastAsia="標楷體" w:ascii="標楷體" w:hAnsi="標楷體"/>
                <w:color w:val="auto"/>
                <w:sz w:val="20"/>
                <w:szCs w:val="20"/>
              </w:rPr>
              <w:t>(</w:t>
            </w:r>
            <w:r>
              <w:rPr>
                <w:rFonts w:ascii="標楷體" w:hAnsi="標楷體" w:eastAsia="標楷體"/>
                <w:color w:val="auto"/>
                <w:sz w:val="20"/>
                <w:szCs w:val="20"/>
              </w:rPr>
              <w:t>仔</w:t>
            </w:r>
            <w:r>
              <w:rPr>
                <w:rFonts w:eastAsia="標楷體" w:ascii="標楷體" w:hAnsi="標楷體"/>
                <w:color w:val="auto"/>
                <w:sz w:val="20"/>
                <w:szCs w:val="20"/>
              </w:rPr>
              <w:t>)</w:t>
            </w:r>
          </w:p>
          <w:p>
            <w:pPr>
              <w:pStyle w:val="Normal"/>
              <w:widowControl w:val="false"/>
              <w:spacing w:lineRule="exact" w:line="260" w:before="0" w:after="0"/>
              <w:jc w:val="center"/>
              <w:rPr>
                <w:rFonts w:ascii="標楷體" w:hAnsi="標楷體" w:eastAsia="標楷體" w:cs="Times New Roman"/>
                <w:bCs/>
                <w:color w:val="auto"/>
                <w:sz w:val="20"/>
                <w:szCs w:val="20"/>
                <w:lang w:val="en-US" w:eastAsia="zh-TW" w:bidi="ar-SA"/>
              </w:rPr>
            </w:pPr>
            <w:r>
              <w:rPr>
                <w:rFonts w:ascii="標楷體" w:hAnsi="標楷體" w:cs="Times New Roman" w:eastAsia="標楷體"/>
                <w:bCs/>
                <w:color w:val="auto"/>
                <w:sz w:val="20"/>
                <w:szCs w:val="20"/>
                <w:lang w:val="en-US" w:eastAsia="zh-TW" w:bidi="ar-SA"/>
              </w:rPr>
              <w:t>【生涯規劃】</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rPr>
            </w:pPr>
            <w:r>
              <w:rPr>
                <w:rFonts w:ascii="標楷體" w:hAnsi="標楷體" w:cs="BiauKai"/>
              </w:rPr>
              <w:t>日常生活對話語調所表達的意義與情緒。</w:t>
            </w:r>
            <w:r>
              <w:rPr>
                <w:rFonts w:ascii="標楷體" w:hAnsi="標楷體" w:cs="BiauKai" w:eastAsia="標楷體"/>
                <w:color w:val="000000"/>
                <w:sz w:val="20"/>
                <w:szCs w:val="20"/>
              </w:rPr>
              <w:t>【品德教育】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標楷體"/>
              </w:rPr>
            </w:pPr>
            <w:r>
              <w:rPr/>
              <w:t>新住民原生國主要節慶、習俗、禁忌與我國的異同。</w:t>
            </w:r>
            <w:r>
              <w:rPr>
                <w:rFonts w:ascii="標楷體" w:hAnsi="標楷體" w:cs="Times New Roman" w:eastAsia="標楷體"/>
                <w:color w:val="auto"/>
                <w:sz w:val="20"/>
                <w:szCs w:val="20"/>
              </w:rPr>
              <w:t>【多元文化】</w:t>
            </w:r>
            <w:r>
              <w:rPr/>
              <w:t xml:space="preserve"> </w:t>
            </w:r>
            <w:r>
              <w:rPr>
                <w:rFonts w:ascii="標楷體" w:hAnsi="標楷體" w:eastAsia="標楷體"/>
                <w:color w:val="000000"/>
                <w:sz w:val="20"/>
                <w:szCs w:val="20"/>
              </w:rPr>
              <w:t>【品德教育】</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 xml:space="preserve">Countries </w:t>
            </w:r>
            <w:r>
              <w:rPr>
                <w:rFonts w:ascii="標楷體" w:hAnsi="標楷體" w:eastAsia="標楷體"/>
                <w:color w:val="000000"/>
                <w:sz w:val="20"/>
                <w:szCs w:val="20"/>
              </w:rPr>
              <w:t>國家</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Unit 1 Where Are You From?</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【閱讀素養】</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二、分數除法</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2-2</w:t>
            </w:r>
            <w:r>
              <w:rPr>
                <w:rFonts w:ascii="標楷體" w:hAnsi="標楷體" w:eastAsia="標楷體"/>
                <w:color w:val="000000"/>
                <w:sz w:val="20"/>
                <w:szCs w:val="20"/>
              </w:rPr>
              <w:t>同分母分數的除法、</w:t>
            </w:r>
            <w:r>
              <w:rPr>
                <w:rFonts w:eastAsia="標楷體" w:ascii="標楷體" w:hAnsi="標楷體"/>
                <w:color w:val="000000"/>
                <w:sz w:val="20"/>
                <w:szCs w:val="20"/>
              </w:rPr>
              <w:t>2-3</w:t>
            </w:r>
            <w:r>
              <w:rPr>
                <w:rFonts w:ascii="標楷體" w:hAnsi="標楷體" w:eastAsia="標楷體"/>
                <w:color w:val="000000"/>
                <w:sz w:val="20"/>
                <w:szCs w:val="20"/>
              </w:rPr>
              <w:t>異分母分數的除法</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【生命教育】</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第二單元聰明消費與理財</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第一課今日的消費行為有什麼轉變？</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【閱讀素養】</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【生涯規劃】</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2-1</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衛星雲圖與地面天氣圖</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eastAsia="標楷體" w:cs="Times New Roman" w:ascii="標楷體" w:hAnsi="標楷體"/>
                <w:color w:val="000000"/>
                <w:sz w:val="20"/>
                <w:szCs w:val="20"/>
              </w:rPr>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2-2</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颱風</w:t>
            </w:r>
            <w:r>
              <w:rPr>
                <w:rFonts w:eastAsia="標楷體" w:cs="Times New Roman" w:ascii="標楷體" w:hAnsi="標楷體"/>
                <w:color w:val="000000"/>
                <w:sz w:val="20"/>
                <w:szCs w:val="20"/>
              </w:rPr>
              <w:t>3</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【科技教育】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【安全教育】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【防災教育】</w:t>
            </w:r>
          </w:p>
        </w:tc>
        <w:tc>
          <w:tcPr>
            <w:tcW w:w="12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線畫趣味創作</w:t>
            </w:r>
            <w:r>
              <w:rPr>
                <w:rFonts w:eastAsia="標楷體" w:ascii="標楷體" w:hAnsi="標楷體"/>
                <w:color w:val="000000"/>
                <w:sz w:val="20"/>
                <w:szCs w:val="20"/>
              </w:rPr>
              <w:t>(</w:t>
            </w:r>
            <w:r>
              <w:rPr>
                <w:rFonts w:ascii="標楷體" w:hAnsi="標楷體" w:eastAsia="標楷體"/>
                <w:color w:val="000000"/>
                <w:sz w:val="20"/>
                <w:szCs w:val="20"/>
              </w:rPr>
              <w:t>二</w:t>
            </w:r>
            <w:r>
              <w:rPr>
                <w:rFonts w:eastAsia="標楷體" w:ascii="標楷體" w:hAnsi="標楷體"/>
                <w:color w:val="000000"/>
                <w:sz w:val="20"/>
                <w:szCs w:val="20"/>
              </w:rPr>
              <w:t>)</w:t>
            </w:r>
            <w:r>
              <w:rPr>
                <w:rFonts w:ascii="標楷體" w:hAnsi="標楷體" w:eastAsia="標楷體"/>
                <w:color w:val="000000"/>
                <w:sz w:val="20"/>
                <w:szCs w:val="20"/>
              </w:rPr>
              <w:t>。</w:t>
            </w:r>
          </w:p>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拍子與節奏基本概念研究。</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主題一永續發展地球村</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單元二一起行動力量大</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【環境教育】</w:t>
            </w:r>
          </w:p>
        </w:tc>
        <w:tc>
          <w:tcPr>
            <w:tcW w:w="11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第二單元：健康知識家</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活動一：藥品的分級與保存</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【安全教育】</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5</w:t>
            </w: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0929</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color w:val="FF0000"/>
              </w:rPr>
            </w:pPr>
            <w:r>
              <w:rPr>
                <w:rFonts w:eastAsia="標楷體"/>
                <w:color w:val="FF0000"/>
              </w:rPr>
              <w:t>1005</w:t>
            </w:r>
          </w:p>
        </w:tc>
        <w:tc>
          <w:tcPr>
            <w:tcW w:w="993" w:type="dxa"/>
            <w:gridSpan w:val="2"/>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〈讀寫練功房〉來自遠方的信</w:t>
            </w:r>
          </w:p>
          <w:p>
            <w:pPr>
              <w:pStyle w:val="NormalWeb"/>
              <w:widowControl w:val="false"/>
              <w:spacing w:before="0" w:after="0"/>
              <w:rPr>
                <w:rFonts w:ascii="標楷體" w:hAnsi="標楷體" w:eastAsia="標楷體"/>
                <w:color w:val="000000"/>
                <w:sz w:val="20"/>
                <w:szCs w:val="20"/>
              </w:rPr>
            </w:pPr>
            <w:r>
              <w:rPr>
                <w:rFonts w:eastAsia="標楷體" w:ascii="標楷體" w:hAnsi="標楷體"/>
                <w:color w:val="000000"/>
                <w:sz w:val="20"/>
                <w:szCs w:val="20"/>
              </w:rPr>
              <w:t>(5)</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【科技教育】</w:t>
            </w:r>
          </w:p>
          <w:p>
            <w:pPr>
              <w:pStyle w:val="NormalWeb"/>
              <w:widowControl w:val="false"/>
              <w:spacing w:before="0" w:after="0"/>
              <w:rPr>
                <w:rFonts w:ascii="標楷體" w:hAnsi="標楷體" w:eastAsia="標楷體"/>
                <w:color w:val="000000"/>
              </w:rPr>
            </w:pPr>
            <w:r>
              <w:rPr>
                <w:rFonts w:ascii="標楷體" w:hAnsi="標楷體" w:eastAsia="標楷體"/>
                <w:color w:val="000000"/>
                <w:sz w:val="20"/>
                <w:szCs w:val="20"/>
              </w:rPr>
              <w:t>【國際教育】</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【多元文化教育】</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【閱讀素養教育】</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第二課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紙箱仔揣朋友</w:t>
            </w:r>
            <w:r>
              <w:rPr>
                <w:rFonts w:eastAsia="標楷體" w:cs="Times New Roman" w:ascii="標楷體" w:hAnsi="標楷體"/>
                <w:color w:val="000000"/>
                <w:sz w:val="20"/>
                <w:szCs w:val="20"/>
              </w:rPr>
              <w:t>1</w:t>
            </w:r>
          </w:p>
          <w:p>
            <w:pPr>
              <w:pStyle w:val="Normal"/>
              <w:widowControl w:val="false"/>
              <w:ind w:left="57" w:right="57" w:hanging="0"/>
              <w:rPr>
                <w:rFonts w:ascii="標楷體" w:hAnsi="標楷體" w:eastAsia="標楷體" w:cs="Times New Roman"/>
                <w:color w:val="000000"/>
                <w:sz w:val="20"/>
                <w:szCs w:val="20"/>
              </w:rPr>
            </w:pPr>
            <w:r>
              <w:rPr>
                <w:rFonts w:ascii="標楷體" w:hAnsi="標楷體" w:cs="Times New Roman" w:eastAsia="標楷體"/>
                <w:color w:val="000000"/>
                <w:sz w:val="20"/>
                <w:szCs w:val="20"/>
              </w:rPr>
              <w:t>【多元文化】</w:t>
            </w:r>
          </w:p>
        </w:tc>
        <w:tc>
          <w:tcPr>
            <w:tcW w:w="993" w:type="dxa"/>
            <w:tcBorders>
              <w:top w:val="single" w:sz="4" w:space="0" w:color="000000"/>
              <w:left w:val="single" w:sz="4" w:space="0" w:color="000000"/>
              <w:bottom w:val="single" w:sz="4" w:space="0" w:color="000000"/>
              <w:right w:val="single" w:sz="4" w:space="0" w:color="000000"/>
            </w:tcBorders>
            <w:vAlign w:val="center"/>
          </w:tcPr>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第一單元大自然个力量</w:t>
            </w:r>
          </w:p>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第二課懶尸个草蜢</w:t>
            </w:r>
            <w:r>
              <w:rPr>
                <w:rFonts w:eastAsia="標楷體" w:ascii="標楷體" w:hAnsi="標楷體"/>
                <w:color w:val="auto"/>
                <w:sz w:val="20"/>
                <w:szCs w:val="20"/>
              </w:rPr>
              <w:t>(</w:t>
            </w:r>
            <w:r>
              <w:rPr>
                <w:rFonts w:ascii="標楷體" w:hAnsi="標楷體" w:eastAsia="標楷體"/>
                <w:color w:val="auto"/>
                <w:sz w:val="20"/>
                <w:szCs w:val="20"/>
              </w:rPr>
              <w:t>仔</w:t>
            </w:r>
            <w:r>
              <w:rPr>
                <w:rFonts w:eastAsia="標楷體" w:ascii="標楷體" w:hAnsi="標楷體"/>
                <w:color w:val="auto"/>
                <w:sz w:val="20"/>
                <w:szCs w:val="20"/>
              </w:rPr>
              <w:t>)</w:t>
            </w:r>
          </w:p>
          <w:p>
            <w:pPr>
              <w:pStyle w:val="NormalWeb"/>
              <w:widowControl w:val="false"/>
              <w:spacing w:before="0" w:after="0"/>
              <w:ind w:left="24" w:right="24" w:hanging="0"/>
              <w:jc w:val="both"/>
              <w:rPr>
                <w:rFonts w:ascii="標楷體" w:hAnsi="標楷體" w:eastAsia="標楷體" w:cs="Times New Roman"/>
                <w:color w:val="auto"/>
                <w:sz w:val="20"/>
                <w:szCs w:val="20"/>
              </w:rPr>
            </w:pPr>
            <w:r>
              <w:rPr>
                <w:rFonts w:ascii="標楷體" w:hAnsi="標楷體" w:cs="Times New Roman" w:eastAsia="標楷體"/>
                <w:color w:val="auto"/>
                <w:sz w:val="20"/>
                <w:szCs w:val="20"/>
              </w:rPr>
              <w:t>【防災教育】</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rPr>
            </w:pPr>
            <w:r>
              <w:rPr>
                <w:rFonts w:ascii="標楷體" w:hAnsi="標楷體" w:cs="BiauKai"/>
              </w:rPr>
              <w:t>日常生活對話語調所表達的意義與情緒。</w:t>
            </w:r>
            <w:r>
              <w:rPr>
                <w:rFonts w:ascii="標楷體" w:hAnsi="標楷體" w:cs="BiauKai" w:eastAsia="標楷體"/>
                <w:color w:val="000000"/>
                <w:sz w:val="20"/>
                <w:szCs w:val="20"/>
              </w:rPr>
              <w:t>【品德教育】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標楷體"/>
              </w:rPr>
            </w:pPr>
            <w:r>
              <w:rPr/>
              <w:t>新住民原生國主要節慶、習俗、禁忌與我國的異同。</w:t>
            </w:r>
            <w:r>
              <w:rPr>
                <w:rFonts w:ascii="標楷體" w:hAnsi="標楷體" w:cs="Times New Roman" w:eastAsia="標楷體"/>
                <w:color w:val="auto"/>
                <w:sz w:val="20"/>
                <w:szCs w:val="20"/>
              </w:rPr>
              <w:t>【多元文化】</w:t>
            </w:r>
            <w:r>
              <w:rP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 xml:space="preserve">Countries </w:t>
            </w:r>
            <w:r>
              <w:rPr>
                <w:rFonts w:ascii="標楷體" w:hAnsi="標楷體" w:eastAsia="標楷體"/>
                <w:color w:val="000000"/>
                <w:sz w:val="20"/>
                <w:szCs w:val="20"/>
              </w:rPr>
              <w:t>國家</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Unit 1 Where Are You From?</w:t>
            </w:r>
          </w:p>
          <w:p>
            <w:pPr>
              <w:pStyle w:val="Normal"/>
              <w:widowControl w:val="false"/>
              <w:jc w:val="center"/>
              <w:rPr>
                <w:rFonts w:ascii="標楷體" w:hAnsi="標楷體" w:eastAsia="標楷體"/>
                <w:color w:val="000000"/>
              </w:rPr>
            </w:pPr>
            <w:r>
              <w:rPr>
                <w:rFonts w:ascii="標楷體" w:hAnsi="標楷體" w:eastAsia="標楷體"/>
                <w:color w:val="000000"/>
                <w:sz w:val="20"/>
                <w:szCs w:val="20"/>
              </w:rPr>
              <w:t>【閱讀素養】</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二、分數除法、三、規律問題</w:t>
            </w:r>
          </w:p>
          <w:p>
            <w:pPr>
              <w:pStyle w:val="NormalWeb"/>
              <w:widowControl w:val="false"/>
              <w:spacing w:before="0" w:after="0"/>
              <w:jc w:val="center"/>
              <w:rPr>
                <w:rFonts w:ascii="標楷體" w:hAnsi="標楷體" w:eastAsia="標楷體"/>
                <w:color w:val="000000"/>
              </w:rPr>
            </w:pPr>
            <w:r>
              <w:rPr>
                <w:rFonts w:eastAsia="標楷體" w:ascii="標楷體" w:hAnsi="標楷體"/>
                <w:color w:val="000000"/>
                <w:sz w:val="20"/>
                <w:szCs w:val="20"/>
              </w:rPr>
              <w:t>2-4</w:t>
            </w:r>
            <w:r>
              <w:rPr>
                <w:rFonts w:ascii="標楷體" w:hAnsi="標楷體" w:eastAsia="標楷體"/>
                <w:color w:val="000000"/>
                <w:sz w:val="20"/>
                <w:szCs w:val="20"/>
              </w:rPr>
              <w:t>被除數、除數與商、練習園地</w:t>
            </w:r>
            <w:r>
              <w:rPr>
                <w:rFonts w:eastAsia="標楷體" w:ascii="標楷體" w:hAnsi="標楷體"/>
                <w:color w:val="000000"/>
                <w:sz w:val="20"/>
                <w:szCs w:val="20"/>
              </w:rPr>
              <w:t>(</w:t>
            </w:r>
            <w:r>
              <w:rPr>
                <w:rFonts w:ascii="標楷體" w:hAnsi="標楷體" w:eastAsia="標楷體"/>
                <w:color w:val="000000"/>
                <w:sz w:val="20"/>
                <w:szCs w:val="20"/>
              </w:rPr>
              <w:t>二</w:t>
            </w:r>
            <w:r>
              <w:rPr>
                <w:rFonts w:eastAsia="標楷體" w:ascii="標楷體" w:hAnsi="標楷體"/>
                <w:color w:val="000000"/>
                <w:sz w:val="20"/>
                <w:szCs w:val="20"/>
              </w:rPr>
              <w:t>)</w:t>
            </w:r>
            <w:r>
              <w:rPr>
                <w:rFonts w:ascii="標楷體" w:hAnsi="標楷體" w:eastAsia="標楷體"/>
                <w:color w:val="000000"/>
                <w:sz w:val="20"/>
                <w:szCs w:val="20"/>
              </w:rPr>
              <w:t>、</w:t>
            </w:r>
            <w:r>
              <w:rPr>
                <w:rFonts w:eastAsia="標楷體" w:ascii="標楷體" w:hAnsi="標楷體"/>
                <w:color w:val="000000"/>
                <w:sz w:val="20"/>
                <w:szCs w:val="20"/>
              </w:rPr>
              <w:t>3-1</w:t>
            </w:r>
            <w:r>
              <w:rPr>
                <w:rFonts w:ascii="標楷體" w:hAnsi="標楷體" w:eastAsia="標楷體"/>
                <w:color w:val="000000"/>
                <w:sz w:val="20"/>
                <w:szCs w:val="20"/>
              </w:rPr>
              <w:t>間隔問題、</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3-2</w:t>
            </w:r>
            <w:r>
              <w:rPr>
                <w:rFonts w:ascii="標楷體" w:hAnsi="標楷體" w:eastAsia="標楷體"/>
                <w:color w:val="000000"/>
                <w:sz w:val="20"/>
                <w:szCs w:val="20"/>
              </w:rPr>
              <w:t>數形規則</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【生命教育】</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【科技教育】</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【戶外教育】</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第二單元聰明消費與理財</w:t>
            </w:r>
          </w:p>
          <w:p>
            <w:pPr>
              <w:pStyle w:val="Normal"/>
              <w:widowControl w:val="false"/>
              <w:spacing w:lineRule="exact" w:line="260" w:before="0" w:after="0"/>
              <w:jc w:val="center"/>
              <w:rPr>
                <w:rFonts w:ascii="標楷體" w:hAnsi="標楷體" w:eastAsia="標楷體"/>
                <w:color w:val="000000"/>
              </w:rPr>
            </w:pPr>
            <w:r>
              <w:rPr>
                <w:rFonts w:ascii="標楷體" w:hAnsi="標楷體" w:cs="Times New Roman" w:eastAsia="標楷體"/>
                <w:color w:val="000000"/>
                <w:sz w:val="20"/>
                <w:szCs w:val="20"/>
                <w:lang w:val="en-US" w:eastAsia="zh-TW" w:bidi="ar-SA"/>
              </w:rPr>
              <w:t>第一課今日的消費行為有什麼轉變？</w:t>
            </w:r>
            <w:r>
              <w:rPr>
                <w:rFonts w:eastAsia="標楷體" w:cs="Times New Roman" w:ascii="標楷體" w:hAnsi="標楷體"/>
                <w:color w:val="000000"/>
                <w:sz w:val="20"/>
                <w:szCs w:val="20"/>
                <w:lang w:val="en-US" w:eastAsia="zh-TW" w:bidi="ar-SA"/>
              </w:rPr>
              <w:t>/</w:t>
            </w:r>
            <w:r>
              <w:rPr>
                <w:rFonts w:ascii="標楷體" w:hAnsi="標楷體" w:cs="Times New Roman" w:eastAsia="標楷體"/>
                <w:color w:val="000000"/>
                <w:sz w:val="20"/>
                <w:szCs w:val="20"/>
                <w:lang w:val="en-US" w:eastAsia="zh-TW" w:bidi="ar-SA"/>
              </w:rPr>
              <w:t>第二課為什麼我們需要理財規畫？</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【閱讀素養】</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【生涯規劃】</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3-1</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氣候變遷的影響</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3-2</w:t>
            </w:r>
          </w:p>
          <w:p>
            <w:pPr>
              <w:pStyle w:val="NormalWeb"/>
              <w:widowControl w:val="false"/>
              <w:spacing w:before="0" w:after="0"/>
              <w:ind w:left="24" w:right="24" w:hanging="0"/>
              <w:jc w:val="both"/>
              <w:rPr>
                <w:rFonts w:ascii="標楷體" w:hAnsi="標楷體" w:eastAsia="標楷體"/>
                <w:color w:val="000000"/>
              </w:rPr>
            </w:pPr>
            <w:r>
              <w:rPr>
                <w:rFonts w:ascii="標楷體" w:hAnsi="標楷體" w:cs="Times New Roman" w:eastAsia="標楷體"/>
                <w:color w:val="000000"/>
                <w:sz w:val="20"/>
                <w:szCs w:val="20"/>
              </w:rPr>
              <w:t>珍惜家園從我開始</w:t>
            </w:r>
            <w:r>
              <w:rPr>
                <w:rFonts w:eastAsia="標楷體" w:cs="Times New Roman" w:ascii="標楷體" w:hAnsi="標楷體"/>
                <w:color w:val="000000"/>
                <w:sz w:val="20"/>
                <w:szCs w:val="20"/>
              </w:rPr>
              <w:t>3</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【環境教育】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【生命教育】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【防災教育】</w:t>
            </w:r>
          </w:p>
        </w:tc>
        <w:tc>
          <w:tcPr>
            <w:tcW w:w="12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觀察力與表現力研究</w:t>
            </w:r>
            <w:r>
              <w:rPr>
                <w:rFonts w:eastAsia="標楷體" w:ascii="標楷體" w:hAnsi="標楷體"/>
                <w:color w:val="000000"/>
                <w:sz w:val="20"/>
                <w:szCs w:val="20"/>
              </w:rPr>
              <w:t>(</w:t>
            </w:r>
            <w:r>
              <w:rPr>
                <w:rFonts w:ascii="標楷體" w:hAnsi="標楷體" w:eastAsia="標楷體"/>
                <w:color w:val="000000"/>
                <w:sz w:val="20"/>
                <w:szCs w:val="20"/>
              </w:rPr>
              <w:t>一</w:t>
            </w:r>
            <w:r>
              <w:rPr>
                <w:rFonts w:eastAsia="標楷體" w:ascii="標楷體" w:hAnsi="標楷體"/>
                <w:color w:val="000000"/>
                <w:sz w:val="20"/>
                <w:szCs w:val="20"/>
              </w:rPr>
              <w:t>)</w:t>
            </w:r>
            <w:r>
              <w:rPr>
                <w:rFonts w:ascii="標楷體" w:hAnsi="標楷體" w:eastAsia="標楷體"/>
                <w:color w:val="000000"/>
                <w:sz w:val="20"/>
                <w:szCs w:val="20"/>
              </w:rPr>
              <w:t>。</w:t>
            </w:r>
          </w:p>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直笛基本技巧複習。</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主題二美感「藝」言堂</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單元一美感「心」體驗</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【品德教育】</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【科技教育】</w:t>
            </w:r>
          </w:p>
        </w:tc>
        <w:tc>
          <w:tcPr>
            <w:tcW w:w="11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第二單元：健康知識家</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活動二：安心用藥</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【安全教育】</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color w:val="FF0000"/>
              </w:rPr>
              <w:t>6</w:t>
            </w: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1006</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rPr>
            </w:pPr>
            <w:r>
              <w:rPr>
                <w:rFonts w:eastAsia="標楷體"/>
                <w:color w:val="FF0000"/>
              </w:rPr>
              <w:t>1012</w:t>
            </w:r>
          </w:p>
        </w:tc>
        <w:tc>
          <w:tcPr>
            <w:tcW w:w="993" w:type="dxa"/>
            <w:gridSpan w:val="2"/>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第貳單元工作圖像</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第四課贏得喝采的輸家</w:t>
            </w:r>
          </w:p>
          <w:p>
            <w:pPr>
              <w:pStyle w:val="NormalWeb"/>
              <w:widowControl w:val="false"/>
              <w:spacing w:before="0" w:after="0"/>
              <w:rPr>
                <w:rFonts w:ascii="標楷體" w:hAnsi="標楷體" w:eastAsia="標楷體"/>
                <w:color w:val="000000"/>
                <w:sz w:val="20"/>
                <w:szCs w:val="20"/>
              </w:rPr>
            </w:pPr>
            <w:r>
              <w:rPr>
                <w:rFonts w:eastAsia="標楷體" w:ascii="標楷體" w:hAnsi="標楷體"/>
                <w:color w:val="000000"/>
                <w:sz w:val="20"/>
                <w:szCs w:val="20"/>
              </w:rPr>
              <w:t>(5)</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【人權教育】</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【品德教育】</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【生命教育】</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第二課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紙箱仔揣朋友</w:t>
            </w:r>
            <w:r>
              <w:rPr>
                <w:rFonts w:eastAsia="標楷體" w:cs="Times New Roman" w:ascii="標楷體" w:hAnsi="標楷體"/>
                <w:color w:val="000000"/>
                <w:sz w:val="20"/>
                <w:szCs w:val="20"/>
              </w:rPr>
              <w:t>1</w:t>
            </w:r>
          </w:p>
          <w:p>
            <w:pPr>
              <w:pStyle w:val="Normal"/>
              <w:widowControl w:val="false"/>
              <w:ind w:left="57" w:right="57" w:hanging="0"/>
              <w:rPr>
                <w:rFonts w:ascii="標楷體" w:hAnsi="標楷體" w:eastAsia="標楷體" w:cs="Times New Roman"/>
                <w:color w:val="000000"/>
                <w:sz w:val="20"/>
                <w:szCs w:val="20"/>
              </w:rPr>
            </w:pPr>
            <w:r>
              <w:rPr>
                <w:rFonts w:ascii="標楷體" w:hAnsi="標楷體" w:cs="Times New Roman" w:eastAsia="標楷體"/>
                <w:color w:val="000000"/>
                <w:sz w:val="20"/>
                <w:szCs w:val="20"/>
              </w:rPr>
              <w:t>【多元文化】</w:t>
            </w:r>
          </w:p>
        </w:tc>
        <w:tc>
          <w:tcPr>
            <w:tcW w:w="993" w:type="dxa"/>
            <w:tcBorders>
              <w:top w:val="single" w:sz="4" w:space="0" w:color="000000"/>
              <w:left w:val="single" w:sz="4" w:space="0" w:color="000000"/>
              <w:bottom w:val="single" w:sz="4" w:space="0" w:color="000000"/>
              <w:right w:val="single" w:sz="4" w:space="0" w:color="000000"/>
            </w:tcBorders>
            <w:vAlign w:val="center"/>
          </w:tcPr>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第一單元大自然个力量</w:t>
            </w:r>
          </w:p>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第二課懶尸个草蜢</w:t>
            </w:r>
            <w:r>
              <w:rPr>
                <w:rFonts w:eastAsia="標楷體" w:ascii="標楷體" w:hAnsi="標楷體"/>
                <w:color w:val="auto"/>
                <w:sz w:val="20"/>
                <w:szCs w:val="20"/>
              </w:rPr>
              <w:t>(</w:t>
            </w:r>
            <w:r>
              <w:rPr>
                <w:rFonts w:ascii="標楷體" w:hAnsi="標楷體" w:eastAsia="標楷體"/>
                <w:color w:val="auto"/>
                <w:sz w:val="20"/>
                <w:szCs w:val="20"/>
              </w:rPr>
              <w:t>仔</w:t>
            </w:r>
            <w:r>
              <w:rPr>
                <w:rFonts w:eastAsia="標楷體" w:ascii="標楷體" w:hAnsi="標楷體"/>
                <w:color w:val="auto"/>
                <w:sz w:val="20"/>
                <w:szCs w:val="20"/>
              </w:rPr>
              <w:t>)</w:t>
            </w:r>
          </w:p>
          <w:p>
            <w:pPr>
              <w:pStyle w:val="NormalWeb"/>
              <w:widowControl w:val="false"/>
              <w:spacing w:before="0" w:after="0"/>
              <w:jc w:val="center"/>
              <w:rPr>
                <w:rFonts w:ascii="標楷體" w:hAnsi="標楷體" w:eastAsia="標楷體"/>
                <w:color w:val="auto"/>
                <w:sz w:val="20"/>
                <w:szCs w:val="20"/>
              </w:rPr>
            </w:pPr>
            <w:r>
              <w:rPr>
                <w:rFonts w:ascii="標楷體" w:hAnsi="標楷體" w:eastAsia="標楷體"/>
                <w:color w:val="auto"/>
                <w:sz w:val="20"/>
                <w:szCs w:val="20"/>
              </w:rPr>
              <w:t>【科技教育】</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rPr>
            </w:pPr>
            <w:r>
              <w:rPr>
                <w:rFonts w:ascii="標楷體" w:hAnsi="標楷體" w:cs="BiauKai"/>
              </w:rPr>
              <w:t>重疊詞、相似語詞的意義及外來詞。</w:t>
            </w:r>
            <w:r>
              <w:rPr>
                <w:rFonts w:ascii="標楷體" w:hAnsi="標楷體" w:cs="Times New Roman" w:eastAsia="標楷體"/>
                <w:color w:val="auto"/>
                <w:sz w:val="20"/>
                <w:szCs w:val="20"/>
              </w:rPr>
              <w:t>【多元文化】</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標楷體"/>
              </w:rPr>
            </w:pPr>
            <w:r>
              <w:rPr/>
              <w:t>新住民原生國主要節慶、習俗、禁忌與我國的異同。</w:t>
            </w:r>
            <w:r>
              <w:rPr>
                <w:rFonts w:ascii="標楷體" w:hAnsi="標楷體" w:cs="Times New Roman" w:eastAsia="標楷體"/>
                <w:color w:val="auto"/>
                <w:sz w:val="20"/>
                <w:szCs w:val="20"/>
              </w:rPr>
              <w:t>【多元文化】</w:t>
            </w:r>
            <w:r>
              <w:rP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 xml:space="preserve">Countries </w:t>
            </w:r>
            <w:r>
              <w:rPr>
                <w:rFonts w:ascii="標楷體" w:hAnsi="標楷體" w:eastAsia="標楷體"/>
                <w:color w:val="000000"/>
                <w:sz w:val="20"/>
                <w:szCs w:val="20"/>
              </w:rPr>
              <w:t>國家</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Unit 1 Where Are You From?</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【國際教育】</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【閱讀素養】</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三、規律問題</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3-2</w:t>
            </w:r>
            <w:r>
              <w:rPr>
                <w:rFonts w:ascii="標楷體" w:hAnsi="標楷體" w:eastAsia="標楷體"/>
                <w:color w:val="000000"/>
                <w:sz w:val="20"/>
                <w:szCs w:val="20"/>
              </w:rPr>
              <w:t>數形規則、</w:t>
            </w:r>
            <w:r>
              <w:rPr>
                <w:rFonts w:eastAsia="標楷體" w:ascii="標楷體" w:hAnsi="標楷體"/>
                <w:color w:val="000000"/>
                <w:sz w:val="20"/>
                <w:szCs w:val="20"/>
              </w:rPr>
              <w:t>3-3</w:t>
            </w:r>
            <w:r>
              <w:rPr>
                <w:rFonts w:ascii="標楷體" w:hAnsi="標楷體" w:eastAsia="標楷體"/>
                <w:color w:val="000000"/>
                <w:sz w:val="20"/>
                <w:szCs w:val="20"/>
              </w:rPr>
              <w:t>選擇與組合、練習園地</w:t>
            </w:r>
            <w:r>
              <w:rPr>
                <w:rFonts w:eastAsia="標楷體" w:ascii="標楷體" w:hAnsi="標楷體"/>
                <w:color w:val="000000"/>
                <w:sz w:val="20"/>
                <w:szCs w:val="20"/>
              </w:rPr>
              <w:t>(</w:t>
            </w:r>
            <w:r>
              <w:rPr>
                <w:rFonts w:ascii="標楷體" w:hAnsi="標楷體" w:eastAsia="標楷體"/>
                <w:color w:val="000000"/>
                <w:sz w:val="20"/>
                <w:szCs w:val="20"/>
              </w:rPr>
              <w:t>三</w:t>
            </w:r>
            <w:r>
              <w:rPr>
                <w:rFonts w:eastAsia="標楷體" w:ascii="標楷體" w:hAnsi="標楷體"/>
                <w:color w:val="000000"/>
                <w:sz w:val="20"/>
                <w:szCs w:val="20"/>
              </w:rPr>
              <w:t>)</w:t>
            </w:r>
            <w:r>
              <w:rPr>
                <w:rFonts w:ascii="標楷體" w:hAnsi="標楷體" w:eastAsia="標楷體"/>
                <w:color w:val="000000"/>
                <w:sz w:val="20"/>
                <w:szCs w:val="20"/>
              </w:rPr>
              <w:t>、工作中的數學（一）</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【科技教育】</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【戶外教育】</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第二單元聰明消費與理財</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第二課為什麼我們需要理財規畫？</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【閱讀素養】</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【生涯規劃】</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1-1</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水溶液是一種混合物</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1-2</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溶解後物質的分離</w:t>
            </w:r>
            <w:r>
              <w:rPr>
                <w:rFonts w:eastAsia="標楷體" w:cs="Times New Roman" w:ascii="標楷體" w:hAnsi="標楷體"/>
                <w:color w:val="000000"/>
                <w:sz w:val="20"/>
                <w:szCs w:val="20"/>
              </w:rPr>
              <w:t>3</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【海洋教育】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【科技教育】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【資訊教育】</w:t>
            </w:r>
          </w:p>
        </w:tc>
        <w:tc>
          <w:tcPr>
            <w:tcW w:w="12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觀察力與表現力研究</w:t>
            </w:r>
            <w:r>
              <w:rPr>
                <w:rFonts w:eastAsia="標楷體" w:ascii="標楷體" w:hAnsi="標楷體"/>
                <w:color w:val="000000"/>
                <w:sz w:val="20"/>
                <w:szCs w:val="20"/>
              </w:rPr>
              <w:t>(</w:t>
            </w:r>
            <w:r>
              <w:rPr>
                <w:rFonts w:ascii="標楷體" w:hAnsi="標楷體" w:eastAsia="標楷體"/>
                <w:color w:val="000000"/>
                <w:sz w:val="20"/>
                <w:szCs w:val="20"/>
              </w:rPr>
              <w:t>二</w:t>
            </w:r>
            <w:r>
              <w:rPr>
                <w:rFonts w:eastAsia="標楷體" w:ascii="標楷體" w:hAnsi="標楷體"/>
                <w:color w:val="000000"/>
                <w:sz w:val="20"/>
                <w:szCs w:val="20"/>
              </w:rPr>
              <w:t>)</w:t>
            </w:r>
            <w:r>
              <w:rPr>
                <w:rFonts w:ascii="標楷體" w:hAnsi="標楷體" w:eastAsia="標楷體"/>
                <w:color w:val="000000"/>
                <w:sz w:val="20"/>
                <w:szCs w:val="20"/>
              </w:rPr>
              <w:t>。</w:t>
            </w:r>
          </w:p>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樂曲《銀鈴》節拍研究。</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主題二美感「藝」言堂</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單元二創意好望角</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【品德教育】</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【科技教育】</w:t>
            </w:r>
          </w:p>
        </w:tc>
        <w:tc>
          <w:tcPr>
            <w:tcW w:w="11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第二單元：健康知識家</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活動三：生活中的意外與急救處理</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【安全教育】</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7</w:t>
            </w: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1013</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color w:val="FF0000"/>
              </w:rPr>
            </w:pPr>
            <w:r>
              <w:rPr>
                <w:rFonts w:eastAsia="標楷體"/>
                <w:color w:val="FF0000"/>
              </w:rPr>
              <w:t>1019</w:t>
            </w:r>
          </w:p>
        </w:tc>
        <w:tc>
          <w:tcPr>
            <w:tcW w:w="993" w:type="dxa"/>
            <w:gridSpan w:val="2"/>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第貳單元工作圖像</w:t>
            </w:r>
          </w:p>
          <w:p>
            <w:pPr>
              <w:pStyle w:val="NormalWeb"/>
              <w:widowControl w:val="false"/>
              <w:spacing w:before="0" w:after="0"/>
              <w:rPr>
                <w:rFonts w:ascii="標楷體" w:hAnsi="標楷體" w:eastAsia="標楷體"/>
                <w:color w:val="000000"/>
              </w:rPr>
            </w:pPr>
            <w:r>
              <w:rPr>
                <w:rFonts w:ascii="標楷體" w:hAnsi="標楷體" w:eastAsia="標楷體"/>
                <w:color w:val="000000"/>
                <w:sz w:val="20"/>
                <w:szCs w:val="20"/>
              </w:rPr>
              <w:t>第五課哇！原來如此</w:t>
            </w:r>
          </w:p>
          <w:p>
            <w:pPr>
              <w:pStyle w:val="NormalWeb"/>
              <w:widowControl w:val="false"/>
              <w:spacing w:before="0" w:after="0"/>
              <w:rPr>
                <w:rFonts w:ascii="標楷體" w:hAnsi="標楷體" w:eastAsia="標楷體"/>
                <w:color w:val="000000"/>
                <w:sz w:val="20"/>
                <w:szCs w:val="20"/>
              </w:rPr>
            </w:pPr>
            <w:r>
              <w:rPr>
                <w:rFonts w:eastAsia="標楷體" w:ascii="標楷體" w:hAnsi="標楷體"/>
                <w:color w:val="000000"/>
                <w:sz w:val="20"/>
                <w:szCs w:val="20"/>
              </w:rPr>
              <w:t>(5)</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【生涯規劃教育】</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第二課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紙箱仔揣朋友</w:t>
            </w:r>
            <w:r>
              <w:rPr>
                <w:rFonts w:eastAsia="標楷體" w:cs="Times New Roman" w:ascii="標楷體" w:hAnsi="標楷體"/>
                <w:color w:val="000000"/>
                <w:sz w:val="20"/>
                <w:szCs w:val="20"/>
              </w:rPr>
              <w:t>1</w:t>
            </w:r>
          </w:p>
          <w:p>
            <w:pPr>
              <w:pStyle w:val="Normal"/>
              <w:widowControl w:val="false"/>
              <w:ind w:left="57" w:right="57" w:hanging="0"/>
              <w:rPr>
                <w:rFonts w:ascii="標楷體" w:hAnsi="標楷體" w:eastAsia="標楷體"/>
                <w:color w:val="000000"/>
              </w:rPr>
            </w:pPr>
            <w:r>
              <w:rPr>
                <w:rFonts w:ascii="標楷體" w:hAnsi="標楷體" w:cs="Times New Roman" w:eastAsia="標楷體"/>
                <w:color w:val="000000"/>
                <w:sz w:val="20"/>
                <w:szCs w:val="20"/>
              </w:rPr>
              <w:t>【多元文化】</w:t>
            </w:r>
          </w:p>
        </w:tc>
        <w:tc>
          <w:tcPr>
            <w:tcW w:w="993" w:type="dxa"/>
            <w:tcBorders>
              <w:top w:val="single" w:sz="4" w:space="0" w:color="000000"/>
              <w:left w:val="single" w:sz="4" w:space="0" w:color="000000"/>
              <w:bottom w:val="single" w:sz="4" w:space="0" w:color="000000"/>
              <w:right w:val="single" w:sz="4" w:space="0" w:color="000000"/>
            </w:tcBorders>
            <w:vAlign w:val="center"/>
          </w:tcPr>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第一單元大自然个力量</w:t>
            </w:r>
          </w:p>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單元活動一</w:t>
            </w:r>
          </w:p>
          <w:p>
            <w:pPr>
              <w:pStyle w:val="NormalWeb"/>
              <w:widowControl w:val="false"/>
              <w:spacing w:before="0" w:after="0"/>
              <w:jc w:val="center"/>
              <w:rPr>
                <w:rFonts w:ascii="標楷體" w:hAnsi="標楷體" w:eastAsia="標楷體"/>
                <w:sz w:val="20"/>
                <w:szCs w:val="20"/>
              </w:rPr>
            </w:pPr>
            <w:r>
              <w:rPr>
                <w:rFonts w:ascii="標楷體" w:hAnsi="標楷體" w:eastAsia="標楷體"/>
                <w:color w:val="auto"/>
                <w:sz w:val="20"/>
                <w:szCs w:val="20"/>
              </w:rPr>
              <w:t>【科技教育】</w:t>
            </w:r>
          </w:p>
          <w:p>
            <w:pPr>
              <w:pStyle w:val="Normal"/>
              <w:widowControl w:val="false"/>
              <w:ind w:left="57" w:right="57" w:hanging="0"/>
              <w:rPr>
                <w:rFonts w:ascii="標楷體" w:hAnsi="標楷體" w:eastAsia="標楷體" w:cs="Times New Roman"/>
                <w:color w:val="auto"/>
                <w:sz w:val="20"/>
                <w:szCs w:val="20"/>
              </w:rPr>
            </w:pPr>
            <w:r>
              <w:rPr>
                <w:rFonts w:ascii="標楷體" w:hAnsi="標楷體" w:cs="Times New Roman" w:eastAsia="標楷體"/>
                <w:color w:val="auto"/>
                <w:sz w:val="20"/>
                <w:szCs w:val="20"/>
              </w:rPr>
              <w:t>【多元文化】</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rPr>
            </w:pPr>
            <w:r>
              <w:rPr>
                <w:rFonts w:ascii="標楷體" w:hAnsi="標楷體" w:cs="BiauKai"/>
              </w:rPr>
              <w:t>重疊詞、相似語詞的意義及外來詞。</w:t>
            </w:r>
            <w:r>
              <w:rPr>
                <w:rFonts w:ascii="標楷體" w:hAnsi="標楷體" w:cs="Times New Roman" w:eastAsia="標楷體"/>
                <w:color w:val="auto"/>
                <w:sz w:val="20"/>
                <w:szCs w:val="20"/>
              </w:rPr>
              <w:t>【多元文化】</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標楷體"/>
              </w:rPr>
            </w:pPr>
            <w:r>
              <w:rPr/>
              <w:t>新住民原生國主要節慶、習俗、禁忌與我國的異同。</w:t>
            </w:r>
            <w:r>
              <w:rPr>
                <w:rFonts w:ascii="標楷體" w:hAnsi="標楷體" w:eastAsia="標楷體"/>
                <w:color w:val="000000"/>
                <w:sz w:val="20"/>
                <w:szCs w:val="20"/>
              </w:rPr>
              <w:t>【生命教育】</w:t>
            </w:r>
            <w:r>
              <w:rPr/>
              <w:t xml:space="preserve"> </w:t>
            </w:r>
            <w:r>
              <w:rPr>
                <w:rFonts w:ascii="標楷體" w:hAnsi="標楷體" w:eastAsia="標楷體"/>
                <w:color w:val="000000"/>
                <w:sz w:val="20"/>
                <w:szCs w:val="20"/>
              </w:rPr>
              <w:t>【品德教育】</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 xml:space="preserve">Transportation </w:t>
            </w:r>
            <w:r>
              <w:rPr>
                <w:rFonts w:ascii="標楷體" w:hAnsi="標楷體" w:eastAsia="標楷體"/>
                <w:color w:val="000000"/>
                <w:sz w:val="20"/>
                <w:szCs w:val="20"/>
              </w:rPr>
              <w:t>交通工具</w:t>
            </w:r>
          </w:p>
          <w:p>
            <w:pPr>
              <w:pStyle w:val="NormalWeb"/>
              <w:widowControl w:val="false"/>
              <w:spacing w:before="0" w:after="0"/>
              <w:jc w:val="center"/>
              <w:rPr>
                <w:rFonts w:ascii="標楷體" w:hAnsi="標楷體" w:eastAsia="標楷體"/>
                <w:color w:val="000000"/>
              </w:rPr>
            </w:pPr>
            <w:r>
              <w:rPr>
                <w:rFonts w:eastAsia="標楷體" w:ascii="標楷體" w:hAnsi="標楷體"/>
                <w:color w:val="000000"/>
                <w:sz w:val="20"/>
                <w:szCs w:val="20"/>
              </w:rPr>
              <w:t>Unit 2 How Do You Go to School?</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【國際教育】</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【閱讀素養】</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四、比與比值</w:t>
            </w:r>
          </w:p>
          <w:p>
            <w:pPr>
              <w:pStyle w:val="NormalWeb"/>
              <w:widowControl w:val="false"/>
              <w:spacing w:before="0" w:after="0"/>
              <w:jc w:val="center"/>
              <w:rPr>
                <w:rFonts w:ascii="標楷體" w:hAnsi="標楷體" w:eastAsia="標楷體"/>
                <w:color w:val="000000"/>
              </w:rPr>
            </w:pPr>
            <w:r>
              <w:rPr>
                <w:rFonts w:eastAsia="標楷體" w:ascii="標楷體" w:hAnsi="標楷體"/>
                <w:color w:val="000000"/>
                <w:sz w:val="20"/>
                <w:szCs w:val="20"/>
              </w:rPr>
              <w:t>4-1</w:t>
            </w:r>
            <w:r>
              <w:rPr>
                <w:rFonts w:ascii="標楷體" w:hAnsi="標楷體" w:eastAsia="標楷體"/>
                <w:color w:val="000000"/>
                <w:sz w:val="20"/>
                <w:szCs w:val="20"/>
              </w:rPr>
              <w:t>比和相等的比、</w:t>
            </w:r>
            <w:r>
              <w:rPr>
                <w:rFonts w:eastAsia="標楷體" w:ascii="標楷體" w:hAnsi="標楷體"/>
                <w:color w:val="000000"/>
                <w:sz w:val="20"/>
                <w:szCs w:val="20"/>
              </w:rPr>
              <w:t>4-2</w:t>
            </w:r>
            <w:r>
              <w:rPr>
                <w:rFonts w:ascii="標楷體" w:hAnsi="標楷體" w:eastAsia="標楷體"/>
                <w:color w:val="000000"/>
                <w:sz w:val="20"/>
                <w:szCs w:val="20"/>
              </w:rPr>
              <w:t>最簡單整數比</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【國際教育】</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第三單元生活中的各種規範</w:t>
            </w:r>
          </w:p>
          <w:p>
            <w:pPr>
              <w:pStyle w:val="Normal"/>
              <w:widowControl w:val="false"/>
              <w:spacing w:lineRule="exact" w:line="260" w:before="0" w:after="0"/>
              <w:jc w:val="center"/>
              <w:rPr>
                <w:rFonts w:ascii="標楷體" w:hAnsi="標楷體" w:eastAsia="標楷體"/>
                <w:color w:val="000000"/>
              </w:rPr>
            </w:pPr>
            <w:r>
              <w:rPr>
                <w:rFonts w:ascii="標楷體" w:hAnsi="標楷體" w:cs="Times New Roman" w:eastAsia="標楷體"/>
                <w:color w:val="000000"/>
                <w:sz w:val="20"/>
                <w:szCs w:val="20"/>
                <w:lang w:val="en-US" w:eastAsia="zh-TW" w:bidi="ar-SA"/>
              </w:rPr>
              <w:t>第一課社會為什麼需要各種規範？</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【法治教育】</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1-2</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溶解後物質的分離</w:t>
            </w:r>
          </w:p>
          <w:p>
            <w:pPr>
              <w:pStyle w:val="NormalWeb"/>
              <w:widowControl w:val="false"/>
              <w:spacing w:before="0" w:after="0"/>
              <w:ind w:left="24" w:right="24" w:hanging="0"/>
              <w:jc w:val="both"/>
              <w:rPr>
                <w:rFonts w:ascii="標楷體" w:hAnsi="標楷體" w:eastAsia="標楷體"/>
                <w:color w:val="00000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2-1</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水溶液的導電性</w:t>
            </w:r>
            <w:r>
              <w:rPr>
                <w:rFonts w:eastAsia="標楷體" w:cs="Times New Roman" w:ascii="標楷體" w:hAnsi="標楷體"/>
                <w:color w:val="000000"/>
                <w:sz w:val="20"/>
                <w:szCs w:val="20"/>
              </w:rPr>
              <w:t>3</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【海洋教育】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【科技教育】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【安全教育】</w:t>
            </w:r>
          </w:p>
        </w:tc>
        <w:tc>
          <w:tcPr>
            <w:tcW w:w="12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觀察力與表現力研究</w:t>
            </w:r>
            <w:r>
              <w:rPr>
                <w:rFonts w:eastAsia="標楷體" w:ascii="標楷體" w:hAnsi="標楷體"/>
                <w:color w:val="000000"/>
                <w:sz w:val="20"/>
                <w:szCs w:val="20"/>
              </w:rPr>
              <w:t>(</w:t>
            </w:r>
            <w:r>
              <w:rPr>
                <w:rFonts w:ascii="標楷體" w:hAnsi="標楷體" w:eastAsia="標楷體"/>
                <w:color w:val="000000"/>
                <w:sz w:val="20"/>
                <w:szCs w:val="20"/>
              </w:rPr>
              <w:t>三</w:t>
            </w:r>
            <w:r>
              <w:rPr>
                <w:rFonts w:eastAsia="標楷體" w:ascii="標楷體" w:hAnsi="標楷體"/>
                <w:color w:val="000000"/>
                <w:sz w:val="20"/>
                <w:szCs w:val="20"/>
              </w:rPr>
              <w:t>)</w:t>
            </w:r>
            <w:r>
              <w:rPr>
                <w:rFonts w:ascii="標楷體" w:hAnsi="標楷體" w:eastAsia="標楷體"/>
                <w:color w:val="000000"/>
                <w:sz w:val="20"/>
                <w:szCs w:val="20"/>
              </w:rPr>
              <w:t>。</w:t>
            </w:r>
          </w:p>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《銀鈴》直笛演奏練習</w:t>
            </w:r>
            <w:r>
              <w:rPr>
                <w:rFonts w:eastAsia="標楷體" w:ascii="標楷體" w:hAnsi="標楷體"/>
                <w:color w:val="000000"/>
                <w:sz w:val="20"/>
                <w:szCs w:val="20"/>
              </w:rPr>
              <w:t>(</w:t>
            </w:r>
            <w:r>
              <w:rPr>
                <w:rFonts w:ascii="標楷體" w:hAnsi="標楷體" w:eastAsia="標楷體"/>
                <w:color w:val="000000"/>
                <w:sz w:val="20"/>
                <w:szCs w:val="20"/>
              </w:rPr>
              <w:t>一</w:t>
            </w:r>
            <w:r>
              <w:rPr>
                <w:rFonts w:eastAsia="標楷體" w:ascii="標楷體" w:hAnsi="標楷體"/>
                <w:color w:val="000000"/>
                <w:sz w:val="20"/>
                <w:szCs w:val="20"/>
              </w:rPr>
              <w:t>)</w:t>
            </w:r>
            <w:r>
              <w:rPr>
                <w:rFonts w:ascii="標楷體" w:hAnsi="標楷體" w:eastAsia="標楷體"/>
                <w:color w:val="000000"/>
                <w:sz w:val="20"/>
                <w:szCs w:val="20"/>
              </w:rPr>
              <w:t>。</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主題二美感「藝」言堂</w:t>
            </w:r>
          </w:p>
          <w:p>
            <w:pPr>
              <w:pStyle w:val="Normal"/>
              <w:widowControl w:val="false"/>
              <w:spacing w:lineRule="exact" w:line="260" w:before="0" w:after="0"/>
              <w:jc w:val="center"/>
              <w:rPr>
                <w:rFonts w:ascii="標楷體" w:hAnsi="標楷體" w:eastAsia="標楷體"/>
                <w:color w:val="000000"/>
              </w:rPr>
            </w:pPr>
            <w:r>
              <w:rPr>
                <w:rFonts w:ascii="標楷體" w:hAnsi="標楷體" w:cs="Times New Roman" w:eastAsia="標楷體"/>
                <w:color w:val="000000"/>
                <w:sz w:val="20"/>
                <w:szCs w:val="20"/>
                <w:lang w:val="en-US" w:eastAsia="zh-TW" w:bidi="ar-SA"/>
              </w:rPr>
              <w:t>單元二創意好望角</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【品德教育】</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【科技教育】</w:t>
            </w:r>
          </w:p>
        </w:tc>
        <w:tc>
          <w:tcPr>
            <w:tcW w:w="11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第一冊第三單元：環保行動家</w:t>
            </w:r>
          </w:p>
          <w:p>
            <w:pPr>
              <w:pStyle w:val="Normal"/>
              <w:widowControl w:val="false"/>
              <w:spacing w:lineRule="exact" w:line="260" w:before="0" w:after="0"/>
              <w:jc w:val="center"/>
              <w:rPr>
                <w:rFonts w:ascii="標楷體" w:hAnsi="標楷體" w:eastAsia="標楷體"/>
                <w:color w:val="000000"/>
              </w:rPr>
            </w:pPr>
            <w:r>
              <w:rPr>
                <w:rFonts w:ascii="標楷體" w:hAnsi="標楷體" w:cs="Times New Roman" w:eastAsia="標楷體"/>
                <w:color w:val="000000"/>
                <w:sz w:val="20"/>
                <w:szCs w:val="20"/>
                <w:lang w:val="en-US" w:eastAsia="zh-TW" w:bidi="ar-SA"/>
              </w:rPr>
              <w:t>活動一：生活中的空氣汙染</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【環境教育】</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color w:val="FF0000"/>
              </w:rPr>
              <w:t>8</w:t>
            </w: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1020</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rPr>
            </w:pPr>
            <w:r>
              <w:rPr>
                <w:rFonts w:eastAsia="標楷體"/>
                <w:color w:val="FF0000"/>
              </w:rPr>
              <w:t>1026</w:t>
            </w:r>
          </w:p>
        </w:tc>
        <w:tc>
          <w:tcPr>
            <w:tcW w:w="993" w:type="dxa"/>
            <w:gridSpan w:val="2"/>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第貳單元工作圖像</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第六課登月先鋒</w:t>
            </w:r>
          </w:p>
          <w:p>
            <w:pPr>
              <w:pStyle w:val="NormalWeb"/>
              <w:widowControl w:val="false"/>
              <w:spacing w:before="0" w:after="0"/>
              <w:rPr>
                <w:rFonts w:ascii="標楷體" w:hAnsi="標楷體" w:eastAsia="標楷體"/>
                <w:color w:val="000000"/>
                <w:sz w:val="20"/>
                <w:szCs w:val="20"/>
              </w:rPr>
            </w:pPr>
            <w:r>
              <w:rPr>
                <w:rFonts w:eastAsia="標楷體" w:ascii="標楷體" w:hAnsi="標楷體"/>
                <w:color w:val="000000"/>
                <w:sz w:val="20"/>
                <w:szCs w:val="20"/>
              </w:rPr>
              <w:t>(5)</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【生涯規劃教育】</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第三課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畢業旅行</w:t>
            </w:r>
            <w:r>
              <w:rPr>
                <w:rFonts w:eastAsia="標楷體" w:cs="Times New Roman" w:ascii="標楷體" w:hAnsi="標楷體"/>
                <w:color w:val="000000"/>
                <w:sz w:val="20"/>
                <w:szCs w:val="20"/>
              </w:rPr>
              <w:t>1</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【戶外教育】</w:t>
            </w:r>
          </w:p>
          <w:p>
            <w:pPr>
              <w:pStyle w:val="Normal"/>
              <w:widowControl w:val="false"/>
              <w:ind w:left="57" w:right="57" w:hanging="0"/>
              <w:rPr>
                <w:rFonts w:ascii="標楷體" w:hAnsi="標楷體" w:eastAsia="標楷體" w:cs="Times New Roman"/>
                <w:color w:val="000000"/>
                <w:sz w:val="20"/>
                <w:szCs w:val="20"/>
              </w:rPr>
            </w:pPr>
            <w:r>
              <w:rPr>
                <w:rFonts w:ascii="標楷體" w:hAnsi="標楷體" w:cs="Times New Roman" w:eastAsia="標楷體"/>
                <w:color w:val="000000"/>
                <w:sz w:val="20"/>
                <w:szCs w:val="20"/>
              </w:rPr>
              <w:t>【品德教育】</w:t>
            </w:r>
          </w:p>
        </w:tc>
        <w:tc>
          <w:tcPr>
            <w:tcW w:w="993" w:type="dxa"/>
            <w:tcBorders>
              <w:top w:val="single" w:sz="4" w:space="0" w:color="000000"/>
              <w:left w:val="single" w:sz="4" w:space="0" w:color="000000"/>
              <w:bottom w:val="single" w:sz="4" w:space="0" w:color="000000"/>
              <w:right w:val="single" w:sz="4" w:space="0" w:color="000000"/>
            </w:tcBorders>
            <w:vAlign w:val="center"/>
          </w:tcPr>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第二單元共下去遶尞</w:t>
            </w:r>
          </w:p>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第三課雙堂屋</w:t>
            </w:r>
          </w:p>
          <w:p>
            <w:pPr>
              <w:pStyle w:val="Normal"/>
              <w:widowControl w:val="false"/>
              <w:ind w:left="57" w:right="57" w:hanging="0"/>
              <w:rPr>
                <w:rFonts w:ascii="標楷體" w:hAnsi="標楷體" w:eastAsia="標楷體" w:cs="Times New Roman"/>
                <w:color w:val="auto"/>
                <w:sz w:val="20"/>
                <w:szCs w:val="20"/>
              </w:rPr>
            </w:pPr>
            <w:r>
              <w:rPr>
                <w:rFonts w:ascii="標楷體" w:hAnsi="標楷體" w:cs="Times New Roman" w:eastAsia="標楷體"/>
                <w:color w:val="auto"/>
                <w:sz w:val="20"/>
                <w:szCs w:val="20"/>
              </w:rPr>
              <w:t>【多元文化】</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rPr>
            </w:pPr>
            <w:r>
              <w:rPr>
                <w:rFonts w:ascii="標楷體" w:hAnsi="標楷體" w:cs="BiauKai"/>
              </w:rPr>
              <w:t>重疊詞、相似語詞的意義及外來詞。</w:t>
            </w:r>
            <w:r>
              <w:rPr>
                <w:rFonts w:ascii="標楷體" w:hAnsi="標楷體" w:cs="BiauKai" w:eastAsia="標楷體"/>
                <w:color w:val="000000"/>
                <w:sz w:val="20"/>
                <w:szCs w:val="20"/>
              </w:rPr>
              <w:t>【國際教育】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標楷體"/>
              </w:rPr>
            </w:pPr>
            <w:r>
              <w:rPr/>
              <w:t>新住民原生國主要節慶、習俗、禁忌與我國的異同。</w:t>
            </w:r>
            <w:r>
              <w:rPr>
                <w:rFonts w:ascii="標楷體" w:hAnsi="標楷體" w:eastAsia="標楷體"/>
                <w:color w:val="000000"/>
                <w:sz w:val="20"/>
                <w:szCs w:val="20"/>
              </w:rPr>
              <w:t>【生命教育】</w:t>
            </w:r>
            <w:r>
              <w:rP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 xml:space="preserve">Transportation </w:t>
            </w:r>
            <w:r>
              <w:rPr>
                <w:rFonts w:ascii="標楷體" w:hAnsi="標楷體" w:eastAsia="標楷體"/>
                <w:color w:val="000000"/>
                <w:sz w:val="20"/>
                <w:szCs w:val="20"/>
              </w:rPr>
              <w:t>交通工具</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Unit 2 How Do You Go to School?</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【閱讀素養】</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四、比與比值、五、小數除法</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4-3</w:t>
            </w:r>
            <w:r>
              <w:rPr>
                <w:rFonts w:ascii="標楷體" w:hAnsi="標楷體" w:eastAsia="標楷體"/>
                <w:color w:val="000000"/>
                <w:sz w:val="20"/>
                <w:szCs w:val="20"/>
              </w:rPr>
              <w:t>認識比值、練習園地</w:t>
            </w:r>
            <w:r>
              <w:rPr>
                <w:rFonts w:eastAsia="標楷體" w:ascii="標楷體" w:hAnsi="標楷體"/>
                <w:color w:val="000000"/>
                <w:sz w:val="20"/>
                <w:szCs w:val="20"/>
              </w:rPr>
              <w:t>(</w:t>
            </w:r>
            <w:r>
              <w:rPr>
                <w:rFonts w:ascii="標楷體" w:hAnsi="標楷體" w:eastAsia="標楷體"/>
                <w:color w:val="000000"/>
                <w:sz w:val="20"/>
                <w:szCs w:val="20"/>
              </w:rPr>
              <w:t>四</w:t>
            </w:r>
            <w:r>
              <w:rPr>
                <w:rFonts w:eastAsia="標楷體" w:ascii="標楷體" w:hAnsi="標楷體"/>
                <w:color w:val="000000"/>
                <w:sz w:val="20"/>
                <w:szCs w:val="20"/>
              </w:rPr>
              <w:t>)</w:t>
            </w:r>
            <w:r>
              <w:rPr>
                <w:rFonts w:ascii="標楷體" w:hAnsi="標楷體" w:eastAsia="標楷體"/>
                <w:color w:val="000000"/>
                <w:sz w:val="20"/>
                <w:szCs w:val="20"/>
              </w:rPr>
              <w:t>、</w:t>
            </w:r>
            <w:r>
              <w:rPr>
                <w:rFonts w:eastAsia="標楷體" w:ascii="標楷體" w:hAnsi="標楷體"/>
                <w:color w:val="000000"/>
                <w:sz w:val="20"/>
                <w:szCs w:val="20"/>
              </w:rPr>
              <w:t>5-1</w:t>
            </w:r>
            <w:r>
              <w:rPr>
                <w:rFonts w:ascii="標楷體" w:hAnsi="標楷體" w:eastAsia="標楷體"/>
                <w:color w:val="000000"/>
                <w:sz w:val="20"/>
                <w:szCs w:val="20"/>
              </w:rPr>
              <w:t>除以一位小數</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【國際教育】</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第三單元生活中的各種規範</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第一課社會為什麼需要各種規範？</w:t>
            </w:r>
            <w:r>
              <w:rPr>
                <w:rFonts w:eastAsia="標楷體" w:cs="Times New Roman" w:ascii="標楷體" w:hAnsi="標楷體"/>
                <w:color w:val="000000"/>
                <w:sz w:val="20"/>
                <w:szCs w:val="20"/>
                <w:lang w:val="en-US" w:eastAsia="zh-TW" w:bidi="ar-SA"/>
              </w:rPr>
              <w:t>/</w:t>
            </w:r>
            <w:r>
              <w:rPr>
                <w:rFonts w:ascii="標楷體" w:hAnsi="標楷體" w:cs="Times New Roman" w:eastAsia="標楷體"/>
                <w:color w:val="000000"/>
                <w:sz w:val="20"/>
                <w:szCs w:val="20"/>
                <w:lang w:val="en-US" w:eastAsia="zh-TW" w:bidi="ar-SA"/>
              </w:rPr>
              <w:t>第二課憲法為什麼是國家的根本大法？</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【法治教育】</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0"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2-1</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水溶液的導電性</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3-1</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檢驗水溶液的酸鹼性</w:t>
            </w:r>
            <w:r>
              <w:rPr>
                <w:rFonts w:eastAsia="標楷體" w:cs="Times New Roman" w:ascii="標楷體" w:hAnsi="標楷體"/>
                <w:color w:val="000000"/>
                <w:sz w:val="20"/>
                <w:szCs w:val="20"/>
              </w:rPr>
              <w:t>3</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【科技教育】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【資訊教育】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【安全教育】</w:t>
            </w:r>
          </w:p>
        </w:tc>
        <w:tc>
          <w:tcPr>
            <w:tcW w:w="12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觀察力與表現力研究</w:t>
            </w:r>
            <w:r>
              <w:rPr>
                <w:rFonts w:eastAsia="標楷體" w:ascii="標楷體" w:hAnsi="標楷體"/>
                <w:color w:val="000000"/>
                <w:sz w:val="20"/>
                <w:szCs w:val="20"/>
              </w:rPr>
              <w:t>(</w:t>
            </w:r>
            <w:r>
              <w:rPr>
                <w:rFonts w:ascii="標楷體" w:hAnsi="標楷體" w:eastAsia="標楷體"/>
                <w:color w:val="000000"/>
                <w:sz w:val="20"/>
                <w:szCs w:val="20"/>
              </w:rPr>
              <w:t>四</w:t>
            </w:r>
            <w:r>
              <w:rPr>
                <w:rFonts w:eastAsia="標楷體" w:ascii="標楷體" w:hAnsi="標楷體"/>
                <w:color w:val="000000"/>
                <w:sz w:val="20"/>
                <w:szCs w:val="20"/>
              </w:rPr>
              <w:t>)</w:t>
            </w:r>
            <w:r>
              <w:rPr>
                <w:rFonts w:ascii="標楷體" w:hAnsi="標楷體" w:eastAsia="標楷體"/>
                <w:color w:val="000000"/>
                <w:sz w:val="20"/>
                <w:szCs w:val="20"/>
              </w:rPr>
              <w:t>。</w:t>
            </w:r>
          </w:p>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《銀鈴》直笛演奏練習</w:t>
            </w:r>
            <w:r>
              <w:rPr>
                <w:rFonts w:eastAsia="標楷體" w:ascii="標楷體" w:hAnsi="標楷體"/>
                <w:color w:val="000000"/>
                <w:sz w:val="20"/>
                <w:szCs w:val="20"/>
              </w:rPr>
              <w:t>(</w:t>
            </w:r>
            <w:r>
              <w:rPr>
                <w:rFonts w:ascii="標楷體" w:hAnsi="標楷體" w:eastAsia="標楷體"/>
                <w:color w:val="000000"/>
                <w:sz w:val="20"/>
                <w:szCs w:val="20"/>
              </w:rPr>
              <w:t>二</w:t>
            </w:r>
            <w:r>
              <w:rPr>
                <w:rFonts w:eastAsia="標楷體" w:ascii="標楷體" w:hAnsi="標楷體"/>
                <w:color w:val="000000"/>
                <w:sz w:val="20"/>
                <w:szCs w:val="20"/>
              </w:rPr>
              <w:t>)</w:t>
            </w:r>
            <w:r>
              <w:rPr>
                <w:rFonts w:ascii="標楷體" w:hAnsi="標楷體" w:eastAsia="標楷體"/>
                <w:color w:val="000000"/>
                <w:sz w:val="20"/>
                <w:szCs w:val="20"/>
              </w:rPr>
              <w:t>。</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主題二美感「藝」言堂</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單元二創意好望角</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【品德教育】</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【科技教育】</w:t>
            </w:r>
          </w:p>
        </w:tc>
        <w:tc>
          <w:tcPr>
            <w:tcW w:w="11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第一冊第三單元：環保行動家</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活動二：生活中的水汙染、活動三：綠色生活行動家</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【環境教育】</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9</w:t>
            </w: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1027</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color w:val="FF0000"/>
              </w:rPr>
            </w:pPr>
            <w:r>
              <w:rPr>
                <w:rFonts w:eastAsia="標楷體"/>
                <w:color w:val="FF0000"/>
              </w:rPr>
              <w:t>1102</w:t>
            </w:r>
          </w:p>
        </w:tc>
        <w:tc>
          <w:tcPr>
            <w:tcW w:w="993" w:type="dxa"/>
            <w:gridSpan w:val="2"/>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第貳單元工作圖像</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語文天地二</w:t>
            </w:r>
          </w:p>
          <w:p>
            <w:pPr>
              <w:pStyle w:val="NormalWeb"/>
              <w:widowControl w:val="false"/>
              <w:spacing w:before="0" w:after="0"/>
              <w:rPr>
                <w:rFonts w:ascii="標楷體" w:hAnsi="標楷體" w:eastAsia="標楷體"/>
                <w:color w:val="000000"/>
                <w:sz w:val="20"/>
                <w:szCs w:val="20"/>
              </w:rPr>
            </w:pPr>
            <w:r>
              <w:rPr>
                <w:rFonts w:eastAsia="標楷體" w:ascii="標楷體" w:hAnsi="標楷體"/>
                <w:color w:val="000000"/>
                <w:sz w:val="20"/>
                <w:szCs w:val="20"/>
              </w:rPr>
              <w:t>(5)</w:t>
            </w:r>
          </w:p>
          <w:p>
            <w:pPr>
              <w:pStyle w:val="NormalWeb"/>
              <w:widowControl w:val="false"/>
              <w:spacing w:before="0" w:after="0"/>
              <w:rPr>
                <w:rFonts w:ascii="標楷體" w:hAnsi="標楷體" w:eastAsia="標楷體"/>
                <w:color w:val="000000"/>
              </w:rPr>
            </w:pPr>
            <w:r>
              <w:rPr>
                <w:rFonts w:ascii="標楷體" w:hAnsi="標楷體" w:eastAsia="標楷體"/>
                <w:color w:val="000000"/>
                <w:sz w:val="20"/>
                <w:szCs w:val="20"/>
              </w:rPr>
              <w:t>【生涯規劃教育】</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【閱讀素養教育】</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第三課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畢業旅行</w:t>
            </w:r>
            <w:r>
              <w:rPr>
                <w:rFonts w:eastAsia="標楷體" w:cs="Times New Roman" w:ascii="標楷體" w:hAnsi="標楷體"/>
                <w:color w:val="000000"/>
                <w:sz w:val="20"/>
                <w:szCs w:val="20"/>
              </w:rPr>
              <w:t>1</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【戶外教育】</w:t>
            </w:r>
          </w:p>
          <w:p>
            <w:pPr>
              <w:pStyle w:val="Normal"/>
              <w:widowControl w:val="false"/>
              <w:ind w:left="57" w:right="57" w:hanging="0"/>
              <w:rPr>
                <w:rFonts w:ascii="標楷體" w:hAnsi="標楷體" w:eastAsia="標楷體"/>
                <w:color w:val="000000"/>
              </w:rPr>
            </w:pPr>
            <w:r>
              <w:rPr>
                <w:rFonts w:ascii="標楷體" w:hAnsi="標楷體" w:cs="Times New Roman" w:eastAsia="標楷體"/>
                <w:color w:val="000000"/>
                <w:sz w:val="20"/>
                <w:szCs w:val="20"/>
              </w:rPr>
              <w:t>【品德教育】</w:t>
            </w:r>
          </w:p>
        </w:tc>
        <w:tc>
          <w:tcPr>
            <w:tcW w:w="993" w:type="dxa"/>
            <w:tcBorders>
              <w:top w:val="single" w:sz="4" w:space="0" w:color="000000"/>
              <w:left w:val="single" w:sz="4" w:space="0" w:color="000000"/>
              <w:bottom w:val="single" w:sz="4" w:space="0" w:color="000000"/>
              <w:right w:val="single" w:sz="4" w:space="0" w:color="000000"/>
            </w:tcBorders>
            <w:vAlign w:val="center"/>
          </w:tcPr>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第二單元共下去遶尞</w:t>
            </w:r>
          </w:p>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第三課雙堂屋</w:t>
            </w:r>
          </w:p>
          <w:p>
            <w:pPr>
              <w:pStyle w:val="Normal"/>
              <w:widowControl w:val="false"/>
              <w:ind w:left="57" w:right="57" w:hanging="0"/>
              <w:rPr>
                <w:rFonts w:ascii="標楷體" w:hAnsi="標楷體" w:eastAsia="標楷體" w:cs="Times New Roman"/>
                <w:color w:val="auto"/>
                <w:sz w:val="20"/>
                <w:szCs w:val="20"/>
              </w:rPr>
            </w:pPr>
            <w:r>
              <w:rPr>
                <w:rFonts w:ascii="標楷體" w:hAnsi="標楷體" w:cs="Times New Roman" w:eastAsia="標楷體"/>
                <w:color w:val="auto"/>
                <w:sz w:val="20"/>
                <w:szCs w:val="20"/>
              </w:rPr>
              <w:t>【多元文化】</w:t>
            </w:r>
          </w:p>
          <w:p>
            <w:pPr>
              <w:pStyle w:val="NormalWeb"/>
              <w:widowControl w:val="false"/>
              <w:spacing w:before="0" w:after="0"/>
              <w:ind w:left="24" w:right="24" w:hanging="0"/>
              <w:jc w:val="both"/>
              <w:rPr>
                <w:rFonts w:ascii="標楷體" w:hAnsi="標楷體" w:eastAsia="標楷體"/>
                <w:color w:val="000000"/>
                <w:sz w:val="20"/>
                <w:szCs w:val="20"/>
              </w:rPr>
            </w:pPr>
            <w:r>
              <w:rPr>
                <w:rFonts w:ascii="標楷體" w:hAnsi="標楷體" w:cs="Times New Roman" w:eastAsia="標楷體"/>
                <w:color w:val="auto"/>
                <w:sz w:val="20"/>
                <w:szCs w:val="20"/>
              </w:rPr>
              <w:t>【科技教育】</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rPr>
            </w:pPr>
            <w:r>
              <w:rPr>
                <w:rFonts w:ascii="標楷體" w:hAnsi="標楷體" w:cs="BiauKai"/>
              </w:rPr>
              <w:t>重疊詞、相似語詞的意義及外來詞。</w:t>
            </w:r>
            <w:r>
              <w:rPr>
                <w:rFonts w:ascii="標楷體" w:hAnsi="標楷體" w:cs="BiauKai" w:eastAsia="標楷體"/>
                <w:color w:val="000000"/>
                <w:sz w:val="20"/>
                <w:szCs w:val="20"/>
              </w:rPr>
              <w:t>【國際教育】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標楷體"/>
              </w:rPr>
            </w:pPr>
            <w:r>
              <w:rPr/>
              <w:t>新住民原生國主要節慶、習俗、禁忌與我國的異同。</w:t>
            </w:r>
            <w:r>
              <w:rPr>
                <w:rFonts w:ascii="標楷體" w:hAnsi="標楷體" w:eastAsia="標楷體"/>
                <w:color w:val="000000"/>
                <w:sz w:val="20"/>
                <w:szCs w:val="20"/>
              </w:rPr>
              <w:t>【生命教育】</w:t>
            </w:r>
            <w:r>
              <w:rPr/>
              <w:t xml:space="preserve"> </w:t>
            </w:r>
            <w:r>
              <w:rPr>
                <w:rFonts w:ascii="標楷體" w:hAnsi="標楷體" w:eastAsia="標楷體"/>
                <w:color w:val="000000"/>
                <w:sz w:val="20"/>
                <w:szCs w:val="20"/>
              </w:rPr>
              <w:t>【國際教育】</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 xml:space="preserve">Transportation </w:t>
            </w:r>
            <w:r>
              <w:rPr>
                <w:rFonts w:ascii="標楷體" w:hAnsi="標楷體" w:eastAsia="標楷體"/>
                <w:color w:val="000000"/>
                <w:sz w:val="20"/>
                <w:szCs w:val="20"/>
              </w:rPr>
              <w:t>交通工具</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Unit 2 How Do You Go to School?</w:t>
            </w:r>
          </w:p>
          <w:p>
            <w:pPr>
              <w:pStyle w:val="Normal"/>
              <w:widowControl w:val="false"/>
              <w:jc w:val="center"/>
              <w:rPr>
                <w:rFonts w:ascii="標楷體" w:hAnsi="標楷體" w:eastAsia="標楷體"/>
                <w:color w:val="000000"/>
              </w:rPr>
            </w:pPr>
            <w:r>
              <w:rPr>
                <w:rFonts w:ascii="標楷體" w:hAnsi="標楷體" w:eastAsia="標楷體"/>
                <w:color w:val="000000"/>
                <w:sz w:val="20"/>
                <w:szCs w:val="20"/>
              </w:rPr>
              <w:t>【閱讀素養】</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五、小數除法</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5-2</w:t>
            </w:r>
            <w:r>
              <w:rPr>
                <w:rFonts w:ascii="標楷體" w:hAnsi="標楷體" w:eastAsia="標楷體"/>
                <w:color w:val="000000"/>
                <w:sz w:val="20"/>
                <w:szCs w:val="20"/>
              </w:rPr>
              <w:t>除以二位小數、</w:t>
            </w:r>
            <w:r>
              <w:rPr>
                <w:rFonts w:eastAsia="標楷體" w:ascii="標楷體" w:hAnsi="標楷體"/>
                <w:color w:val="000000"/>
                <w:sz w:val="20"/>
                <w:szCs w:val="20"/>
              </w:rPr>
              <w:t>5-3</w:t>
            </w:r>
            <w:r>
              <w:rPr>
                <w:rFonts w:ascii="標楷體" w:hAnsi="標楷體" w:eastAsia="標楷體"/>
                <w:color w:val="000000"/>
                <w:sz w:val="20"/>
                <w:szCs w:val="20"/>
              </w:rPr>
              <w:t>除法與概數、練習園地</w:t>
            </w:r>
            <w:r>
              <w:rPr>
                <w:rFonts w:eastAsia="標楷體" w:ascii="標楷體" w:hAnsi="標楷體"/>
                <w:color w:val="000000"/>
                <w:sz w:val="20"/>
                <w:szCs w:val="20"/>
              </w:rPr>
              <w:t>(</w:t>
            </w:r>
            <w:r>
              <w:rPr>
                <w:rFonts w:ascii="標楷體" w:hAnsi="標楷體" w:eastAsia="標楷體"/>
                <w:color w:val="000000"/>
                <w:sz w:val="20"/>
                <w:szCs w:val="20"/>
              </w:rPr>
              <w:t>五</w:t>
            </w:r>
            <w:r>
              <w:rPr>
                <w:rFonts w:eastAsia="標楷體" w:ascii="標楷體" w:hAnsi="標楷體"/>
                <w:color w:val="000000"/>
                <w:sz w:val="20"/>
                <w:szCs w:val="20"/>
              </w:rPr>
              <w:t>)</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【國際教育】</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第三單元生活中的各種規範</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第二課憲法為什麼是國家的根本大法？</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【法治教育】</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3-1</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檢驗水溶液的酸鹼性</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3-2</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酸鹼溶液的混合</w:t>
            </w:r>
            <w:r>
              <w:rPr>
                <w:rFonts w:eastAsia="標楷體" w:cs="Times New Roman" w:ascii="標楷體" w:hAnsi="標楷體"/>
                <w:color w:val="000000"/>
                <w:sz w:val="20"/>
                <w:szCs w:val="20"/>
              </w:rPr>
              <w:t>3</w:t>
            </w:r>
          </w:p>
          <w:p>
            <w:pPr>
              <w:pStyle w:val="NormalWeb"/>
              <w:widowControl w:val="false"/>
              <w:spacing w:before="0" w:after="0"/>
              <w:ind w:left="24" w:right="24" w:hanging="0"/>
              <w:jc w:val="both"/>
              <w:rPr>
                <w:rFonts w:ascii="標楷體" w:hAnsi="標楷體" w:eastAsia="標楷體"/>
                <w:color w:val="000000"/>
              </w:rPr>
            </w:pPr>
            <w:r>
              <w:rPr>
                <w:rFonts w:ascii="標楷體" w:hAnsi="標楷體" w:cs="Times New Roman" w:eastAsia="標楷體"/>
                <w:color w:val="000000"/>
                <w:sz w:val="20"/>
                <w:szCs w:val="20"/>
              </w:rPr>
              <w:t>【科技教育】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【安全教育】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【閱讀素養】</w:t>
            </w:r>
          </w:p>
        </w:tc>
        <w:tc>
          <w:tcPr>
            <w:tcW w:w="12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繪本賞析與網路文化探究。</w:t>
            </w:r>
          </w:p>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《銀鈴》直笛演奏練習</w:t>
            </w:r>
            <w:r>
              <w:rPr>
                <w:rFonts w:eastAsia="標楷體" w:ascii="標楷體" w:hAnsi="標楷體"/>
                <w:color w:val="000000"/>
                <w:sz w:val="20"/>
                <w:szCs w:val="20"/>
              </w:rPr>
              <w:t>(</w:t>
            </w:r>
            <w:r>
              <w:rPr>
                <w:rFonts w:ascii="標楷體" w:hAnsi="標楷體" w:eastAsia="標楷體"/>
                <w:color w:val="000000"/>
                <w:sz w:val="20"/>
                <w:szCs w:val="20"/>
              </w:rPr>
              <w:t>三</w:t>
            </w:r>
            <w:r>
              <w:rPr>
                <w:rFonts w:eastAsia="標楷體" w:ascii="標楷體" w:hAnsi="標楷體"/>
                <w:color w:val="000000"/>
                <w:sz w:val="20"/>
                <w:szCs w:val="20"/>
              </w:rPr>
              <w:t>)</w:t>
            </w:r>
            <w:r>
              <w:rPr>
                <w:rFonts w:ascii="標楷體" w:hAnsi="標楷體" w:eastAsia="標楷體"/>
                <w:color w:val="000000"/>
                <w:sz w:val="20"/>
                <w:szCs w:val="20"/>
              </w:rPr>
              <w:t>。</w:t>
            </w:r>
          </w:p>
          <w:p>
            <w:pPr>
              <w:pStyle w:val="Normal"/>
              <w:widowControl w:val="false"/>
              <w:rPr>
                <w:rFonts w:ascii="標楷體" w:hAnsi="標楷體" w:eastAsia="標楷體"/>
                <w:color w:val="0070C0"/>
                <w:sz w:val="20"/>
                <w:szCs w:val="20"/>
              </w:rPr>
            </w:pPr>
            <w:r>
              <w:rPr>
                <w:rFonts w:ascii="標楷體" w:hAnsi="標楷體" w:eastAsia="標楷體"/>
                <w:color w:val="0070C0"/>
                <w:sz w:val="20"/>
                <w:szCs w:val="20"/>
              </w:rPr>
              <w:t>【性別平等教育】</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主題二美感「藝」言堂</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單元三美感創意行動派</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【品德教育】</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【科技教育】</w:t>
            </w:r>
          </w:p>
        </w:tc>
        <w:tc>
          <w:tcPr>
            <w:tcW w:w="11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第四單元：體操競技秀</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活動一：跳躍大進擊</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【安全教育】</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color w:val="FF0000"/>
              </w:rPr>
              <w:t>10</w:t>
            </w: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1103</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rPr>
            </w:pPr>
            <w:r>
              <w:rPr>
                <w:rFonts w:eastAsia="標楷體"/>
                <w:color w:val="FF0000"/>
              </w:rPr>
              <w:t>1109</w:t>
            </w:r>
          </w:p>
        </w:tc>
        <w:tc>
          <w:tcPr>
            <w:tcW w:w="993" w:type="dxa"/>
            <w:gridSpan w:val="2"/>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評量週</w:t>
            </w:r>
          </w:p>
          <w:p>
            <w:pPr>
              <w:pStyle w:val="Normal"/>
              <w:widowControl w:val="false"/>
              <w:rPr>
                <w:rFonts w:ascii="標楷體" w:hAnsi="標楷體" w:eastAsia="標楷體"/>
                <w:color w:val="000000"/>
              </w:rPr>
            </w:pPr>
            <w:r>
              <w:rPr>
                <w:rFonts w:eastAsia="標楷體" w:ascii="標楷體" w:hAnsi="標楷體"/>
                <w:color w:val="000000"/>
              </w:rPr>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第參單元問題解決</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第七課明智的抉擇</w:t>
            </w:r>
          </w:p>
          <w:p>
            <w:pPr>
              <w:pStyle w:val="NormalWeb"/>
              <w:widowControl w:val="false"/>
              <w:spacing w:before="0" w:after="0"/>
              <w:rPr>
                <w:rFonts w:ascii="標楷體" w:hAnsi="標楷體" w:eastAsia="標楷體"/>
                <w:color w:val="000000"/>
                <w:sz w:val="20"/>
                <w:szCs w:val="20"/>
              </w:rPr>
            </w:pPr>
            <w:r>
              <w:rPr>
                <w:rFonts w:eastAsia="標楷體" w:ascii="標楷體" w:hAnsi="標楷體"/>
                <w:color w:val="000000"/>
                <w:sz w:val="20"/>
                <w:szCs w:val="20"/>
              </w:rPr>
              <w:t>(5)</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【生命教育】</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【生涯規劃教育】</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【閱讀素養教育】</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第三課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畢業旅行</w:t>
            </w:r>
            <w:r>
              <w:rPr>
                <w:rFonts w:eastAsia="標楷體" w:cs="Times New Roman" w:ascii="標楷體" w:hAnsi="標楷體"/>
                <w:color w:val="000000"/>
                <w:sz w:val="20"/>
                <w:szCs w:val="20"/>
              </w:rPr>
              <w:t>1</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【戶外教育】</w:t>
            </w:r>
          </w:p>
          <w:p>
            <w:pPr>
              <w:pStyle w:val="Normal"/>
              <w:widowControl w:val="false"/>
              <w:ind w:left="57" w:right="57" w:hanging="0"/>
              <w:rPr>
                <w:rFonts w:ascii="標楷體" w:hAnsi="標楷體" w:eastAsia="標楷體" w:cs="Times New Roman"/>
                <w:color w:val="000000"/>
                <w:sz w:val="20"/>
                <w:szCs w:val="20"/>
              </w:rPr>
            </w:pPr>
            <w:r>
              <w:rPr>
                <w:rFonts w:ascii="標楷體" w:hAnsi="標楷體" w:cs="Times New Roman" w:eastAsia="標楷體"/>
                <w:color w:val="000000"/>
                <w:sz w:val="20"/>
                <w:szCs w:val="20"/>
              </w:rPr>
              <w:t>【品德教育】</w:t>
            </w:r>
          </w:p>
        </w:tc>
        <w:tc>
          <w:tcPr>
            <w:tcW w:w="993" w:type="dxa"/>
            <w:tcBorders>
              <w:top w:val="single" w:sz="4" w:space="0" w:color="000000"/>
              <w:left w:val="single" w:sz="4" w:space="0" w:color="000000"/>
              <w:bottom w:val="single" w:sz="4" w:space="0" w:color="000000"/>
              <w:right w:val="single" w:sz="4" w:space="0" w:color="000000"/>
            </w:tcBorders>
            <w:vAlign w:val="center"/>
          </w:tcPr>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第二單元共下去遶尞第三課雙堂屋</w:t>
            </w:r>
          </w:p>
          <w:p>
            <w:pPr>
              <w:pStyle w:val="Normal"/>
              <w:widowControl w:val="false"/>
              <w:ind w:left="57" w:right="57" w:hanging="0"/>
              <w:rPr>
                <w:rFonts w:ascii="標楷體" w:hAnsi="標楷體" w:eastAsia="標楷體" w:cs="Times New Roman"/>
                <w:color w:val="auto"/>
                <w:sz w:val="20"/>
                <w:szCs w:val="20"/>
              </w:rPr>
            </w:pPr>
            <w:r>
              <w:rPr>
                <w:rFonts w:ascii="標楷體" w:hAnsi="標楷體" w:cs="Times New Roman" w:eastAsia="標楷體"/>
                <w:color w:val="auto"/>
                <w:sz w:val="20"/>
                <w:szCs w:val="20"/>
              </w:rPr>
              <w:t>【多元文化】</w:t>
            </w:r>
          </w:p>
          <w:p>
            <w:pPr>
              <w:pStyle w:val="NormalWeb"/>
              <w:widowControl w:val="false"/>
              <w:spacing w:before="0" w:after="0"/>
              <w:ind w:left="24" w:right="24" w:hanging="0"/>
              <w:jc w:val="both"/>
              <w:rPr>
                <w:rFonts w:ascii="標楷體" w:hAnsi="標楷體" w:eastAsia="標楷體" w:cs="Times New Roman"/>
                <w:color w:val="auto"/>
                <w:sz w:val="20"/>
                <w:szCs w:val="20"/>
              </w:rPr>
            </w:pPr>
            <w:r>
              <w:rPr>
                <w:rFonts w:ascii="標楷體" w:hAnsi="標楷體" w:cs="Times New Roman" w:eastAsia="標楷體"/>
                <w:color w:val="auto"/>
                <w:sz w:val="20"/>
                <w:szCs w:val="20"/>
              </w:rPr>
              <w:t>【科技教育】</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rPr>
            </w:pPr>
            <w:r>
              <w:rPr>
                <w:rFonts w:ascii="標楷體" w:hAnsi="標楷體" w:cs="BiauKai"/>
              </w:rPr>
              <w:t>重疊詞、相似語詞的意義及外來詞。</w:t>
            </w:r>
            <w:r>
              <w:rPr>
                <w:rFonts w:ascii="標楷體" w:hAnsi="標楷體" w:cs="BiauKai" w:eastAsia="標楷體"/>
                <w:color w:val="000000"/>
                <w:sz w:val="20"/>
                <w:szCs w:val="20"/>
              </w:rPr>
              <w:t>【國際教育】</w:t>
            </w:r>
            <w:r>
              <w:rPr>
                <w:rFonts w:ascii="標楷體" w:hAnsi="標楷體" w:cs="Times New Roman" w:eastAsia="標楷體"/>
                <w:bCs/>
                <w:color w:val="000000"/>
                <w:sz w:val="20"/>
                <w:szCs w:val="20"/>
                <w:lang w:val="en-US" w:eastAsia="zh-TW" w:bidi="ar-SA"/>
              </w:rPr>
              <w:t>【多元文化】</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標楷體"/>
              </w:rPr>
            </w:pPr>
            <w:r>
              <w:rPr/>
              <w:t xml:space="preserve">新住民原生國主要節慶、習俗、禁忌與我國的異同。 </w:t>
            </w:r>
            <w:r>
              <w:rPr>
                <w:rFonts w:ascii="標楷體" w:hAnsi="標楷體" w:eastAsia="標楷體"/>
                <w:color w:val="000000"/>
                <w:sz w:val="20"/>
                <w:szCs w:val="20"/>
              </w:rPr>
              <w:t>【生命教育】</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 xml:space="preserve">Transportation </w:t>
            </w:r>
            <w:r>
              <w:rPr>
                <w:rFonts w:ascii="標楷體" w:hAnsi="標楷體" w:eastAsia="標楷體"/>
                <w:color w:val="000000"/>
                <w:sz w:val="20"/>
                <w:szCs w:val="20"/>
              </w:rPr>
              <w:t>交通工具</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Unit 2 How Do You Go to School?</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【戶外教育】</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【閱讀素養】</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學習加油讚（一）</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綜合與應用、探索中學數學、看繪本學數學</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【科技教育】</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【閱讀素養】</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第四單元共創地方新風貌</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第一課善用資源為地方帶來什麼轉變？</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【多元文化】</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3-2</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酸鹼溶液的混合</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3-3</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生活中的酸鹼應用</w:t>
            </w:r>
            <w:r>
              <w:rPr>
                <w:rFonts w:eastAsia="標楷體" w:cs="Times New Roman" w:ascii="標楷體" w:hAnsi="標楷體"/>
                <w:color w:val="000000"/>
                <w:sz w:val="20"/>
                <w:szCs w:val="20"/>
              </w:rPr>
              <w:t>3</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【資訊教育】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【安全教育】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【閱讀素養】</w:t>
            </w:r>
          </w:p>
        </w:tc>
        <w:tc>
          <w:tcPr>
            <w:tcW w:w="12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色彩、造型與結構專題研究</w:t>
            </w:r>
            <w:r>
              <w:rPr>
                <w:rFonts w:eastAsia="標楷體" w:ascii="標楷體" w:hAnsi="標楷體"/>
                <w:color w:val="000000"/>
                <w:sz w:val="20"/>
                <w:szCs w:val="20"/>
              </w:rPr>
              <w:t>-</w:t>
            </w:r>
            <w:r>
              <w:rPr>
                <w:rFonts w:ascii="標楷體" w:hAnsi="標楷體" w:eastAsia="標楷體"/>
                <w:color w:val="000000"/>
                <w:sz w:val="20"/>
                <w:szCs w:val="20"/>
              </w:rPr>
              <w:t>素材製作</w:t>
            </w:r>
            <w:r>
              <w:rPr>
                <w:rFonts w:eastAsia="標楷體" w:ascii="標楷體" w:hAnsi="標楷體"/>
                <w:color w:val="000000"/>
                <w:sz w:val="20"/>
                <w:szCs w:val="20"/>
              </w:rPr>
              <w:t>(</w:t>
            </w:r>
            <w:r>
              <w:rPr>
                <w:rFonts w:ascii="標楷體" w:hAnsi="標楷體" w:eastAsia="標楷體"/>
                <w:color w:val="000000"/>
                <w:sz w:val="20"/>
                <w:szCs w:val="20"/>
              </w:rPr>
              <w:t>一</w:t>
            </w:r>
            <w:r>
              <w:rPr>
                <w:rFonts w:eastAsia="標楷體" w:ascii="標楷體" w:hAnsi="標楷體"/>
                <w:color w:val="000000"/>
                <w:sz w:val="20"/>
                <w:szCs w:val="20"/>
              </w:rPr>
              <w:t>)</w:t>
            </w:r>
            <w:r>
              <w:rPr>
                <w:rFonts w:ascii="標楷體" w:hAnsi="標楷體" w:eastAsia="標楷體"/>
                <w:color w:val="000000"/>
                <w:sz w:val="20"/>
                <w:szCs w:val="20"/>
              </w:rPr>
              <w:t>。</w:t>
            </w:r>
          </w:p>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音樂賞析</w:t>
            </w:r>
            <w:r>
              <w:rPr>
                <w:rFonts w:eastAsia="標楷體" w:ascii="標楷體" w:hAnsi="標楷體"/>
                <w:color w:val="000000"/>
                <w:sz w:val="20"/>
                <w:szCs w:val="20"/>
              </w:rPr>
              <w:t>-</w:t>
            </w:r>
            <w:r>
              <w:rPr>
                <w:rFonts w:ascii="標楷體" w:hAnsi="標楷體" w:eastAsia="標楷體"/>
                <w:color w:val="000000"/>
                <w:sz w:val="20"/>
                <w:szCs w:val="20"/>
              </w:rPr>
              <w:t>歌劇《魔笛》選曲。</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主題三營造好關係</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單元一你來我往</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【性別平等】</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【人權教育】</w:t>
            </w:r>
          </w:p>
        </w:tc>
        <w:tc>
          <w:tcPr>
            <w:tcW w:w="11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第四單元：體操競技秀</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活動二：肢體力與美、活動三：運動安全一把罩</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【安全教育】</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11</w:t>
            </w: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1110</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color w:val="FF0000"/>
              </w:rPr>
            </w:pPr>
            <w:r>
              <w:rPr>
                <w:rFonts w:eastAsia="標楷體"/>
                <w:color w:val="FF0000"/>
              </w:rPr>
              <w:t>1116</w:t>
            </w:r>
          </w:p>
        </w:tc>
        <w:tc>
          <w:tcPr>
            <w:tcW w:w="993" w:type="dxa"/>
            <w:gridSpan w:val="2"/>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第參單元問題解決</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第八課飢渴好「火」伴</w:t>
            </w:r>
          </w:p>
          <w:p>
            <w:pPr>
              <w:pStyle w:val="NormalWeb"/>
              <w:widowControl w:val="false"/>
              <w:spacing w:before="0" w:after="0"/>
              <w:rPr>
                <w:rFonts w:ascii="標楷體" w:hAnsi="標楷體" w:eastAsia="標楷體"/>
                <w:color w:val="000000"/>
                <w:sz w:val="20"/>
                <w:szCs w:val="20"/>
              </w:rPr>
            </w:pPr>
            <w:r>
              <w:rPr>
                <w:rFonts w:eastAsia="標楷體" w:ascii="標楷體" w:hAnsi="標楷體"/>
                <w:color w:val="000000"/>
                <w:sz w:val="20"/>
                <w:szCs w:val="20"/>
              </w:rPr>
              <w:t>(5)</w:t>
            </w:r>
          </w:p>
          <w:p>
            <w:pPr>
              <w:pStyle w:val="NormalWeb"/>
              <w:widowControl w:val="false"/>
              <w:spacing w:before="0" w:after="0"/>
              <w:rPr>
                <w:rFonts w:ascii="標楷體" w:hAnsi="標楷體" w:eastAsia="標楷體"/>
                <w:color w:val="000000"/>
              </w:rPr>
            </w:pPr>
            <w:r>
              <w:rPr>
                <w:rFonts w:ascii="標楷體" w:hAnsi="標楷體" w:eastAsia="標楷體"/>
                <w:color w:val="000000"/>
                <w:sz w:val="20"/>
                <w:szCs w:val="20"/>
              </w:rPr>
              <w:t>【安全教育】</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【防災教育】</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【生涯規劃教育】</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單元活動二</w:t>
            </w:r>
            <w:r>
              <w:rPr>
                <w:rFonts w:eastAsia="標楷體" w:cs="Times New Roman" w:ascii="標楷體" w:hAnsi="標楷體"/>
                <w:color w:val="000000"/>
                <w:sz w:val="20"/>
                <w:szCs w:val="20"/>
              </w:rPr>
              <w:t>1</w:t>
            </w:r>
          </w:p>
        </w:tc>
        <w:tc>
          <w:tcPr>
            <w:tcW w:w="993" w:type="dxa"/>
            <w:tcBorders>
              <w:top w:val="single" w:sz="4" w:space="0" w:color="000000"/>
              <w:left w:val="single" w:sz="4" w:space="0" w:color="000000"/>
              <w:bottom w:val="single" w:sz="4" w:space="0" w:color="000000"/>
              <w:right w:val="single" w:sz="4" w:space="0" w:color="000000"/>
            </w:tcBorders>
            <w:vAlign w:val="center"/>
          </w:tcPr>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第二單元共下去遶尞</w:t>
            </w:r>
          </w:p>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第四課風車个故鄉</w:t>
            </w:r>
          </w:p>
          <w:p>
            <w:pPr>
              <w:pStyle w:val="Normal"/>
              <w:widowControl w:val="false"/>
              <w:spacing w:lineRule="exact" w:line="260" w:before="0" w:after="0"/>
              <w:jc w:val="center"/>
              <w:rPr>
                <w:rFonts w:ascii="標楷體" w:hAnsi="標楷體" w:eastAsia="標楷體" w:cs="Times New Roman"/>
                <w:bCs/>
                <w:color w:val="auto"/>
                <w:sz w:val="20"/>
                <w:szCs w:val="20"/>
                <w:lang w:val="en-US" w:eastAsia="zh-TW" w:bidi="ar-SA"/>
              </w:rPr>
            </w:pPr>
            <w:r>
              <w:rPr>
                <w:rFonts w:ascii="標楷體" w:hAnsi="標楷體" w:cs="Times New Roman" w:eastAsia="標楷體"/>
                <w:bCs/>
                <w:color w:val="auto"/>
                <w:sz w:val="20"/>
                <w:szCs w:val="20"/>
                <w:lang w:val="en-US" w:eastAsia="zh-TW" w:bidi="ar-SA"/>
              </w:rPr>
              <w:t>【多元文化】</w:t>
            </w:r>
          </w:p>
          <w:p>
            <w:pPr>
              <w:pStyle w:val="Normal"/>
              <w:widowControl w:val="false"/>
              <w:spacing w:lineRule="exact" w:line="260" w:before="0" w:after="0"/>
              <w:jc w:val="center"/>
              <w:rPr>
                <w:rFonts w:ascii="標楷體" w:hAnsi="標楷體" w:eastAsia="標楷體"/>
                <w:sz w:val="20"/>
                <w:szCs w:val="20"/>
              </w:rPr>
            </w:pPr>
            <w:r>
              <w:rPr>
                <w:rFonts w:ascii="標楷體" w:hAnsi="標楷體" w:cs="Times New Roman" w:eastAsia="標楷體"/>
                <w:bCs/>
                <w:color w:val="auto"/>
                <w:sz w:val="20"/>
                <w:szCs w:val="20"/>
                <w:lang w:val="en-US" w:eastAsia="zh-TW" w:bidi="ar-SA"/>
              </w:rPr>
              <w:t>【國際教育】</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rPr>
            </w:pPr>
            <w:r>
              <w:rPr>
                <w:rFonts w:ascii="標楷體" w:hAnsi="標楷體" w:cs="BiauKai"/>
              </w:rPr>
              <w:t>簡單句（一個獨立的完整句子，包含主詞、動詞、受 詞等）。</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標楷體"/>
              </w:rPr>
            </w:pPr>
            <w:r>
              <w:rPr/>
              <w:t xml:space="preserve">與友人互動時的 問候規範。 </w:t>
            </w:r>
            <w:r>
              <w:rPr>
                <w:rFonts w:ascii="標楷體" w:hAnsi="標楷體" w:cs="Times New Roman" w:eastAsia="標楷體"/>
                <w:color w:val="000000"/>
                <w:sz w:val="20"/>
                <w:szCs w:val="20"/>
              </w:rPr>
              <w:t>【品德教育】</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 xml:space="preserve">複習一 </w:t>
            </w:r>
            <w:r>
              <w:rPr>
                <w:rFonts w:eastAsia="標楷體" w:ascii="標楷體" w:hAnsi="標楷體"/>
                <w:color w:val="000000"/>
                <w:sz w:val="20"/>
                <w:szCs w:val="20"/>
              </w:rPr>
              <w:t xml:space="preserve">&amp; </w:t>
            </w:r>
            <w:r>
              <w:rPr>
                <w:rFonts w:ascii="標楷體" w:hAnsi="標楷體" w:eastAsia="標楷體"/>
                <w:color w:val="000000"/>
                <w:sz w:val="20"/>
                <w:szCs w:val="20"/>
              </w:rPr>
              <w:t>期中評量</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Review 1 &amp; Exam 1</w:t>
            </w:r>
          </w:p>
          <w:p>
            <w:pPr>
              <w:pStyle w:val="Normal"/>
              <w:widowControl w:val="false"/>
              <w:jc w:val="center"/>
              <w:rPr>
                <w:rFonts w:ascii="標楷體" w:hAnsi="標楷體" w:eastAsia="標楷體"/>
                <w:color w:val="000000"/>
              </w:rPr>
            </w:pPr>
            <w:r>
              <w:rPr>
                <w:rFonts w:ascii="標楷體" w:hAnsi="標楷體" w:eastAsia="標楷體"/>
                <w:color w:val="000000"/>
                <w:sz w:val="20"/>
                <w:szCs w:val="20"/>
              </w:rPr>
              <w:t>【閱讀素養】</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六、兩量關係與比</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6-1</w:t>
            </w:r>
            <w:r>
              <w:rPr>
                <w:rFonts w:ascii="標楷體" w:hAnsi="標楷體" w:eastAsia="標楷體"/>
                <w:color w:val="000000"/>
                <w:sz w:val="20"/>
                <w:szCs w:val="20"/>
              </w:rPr>
              <w:t>認識基準量與比較量、</w:t>
            </w:r>
            <w:r>
              <w:rPr>
                <w:rFonts w:eastAsia="標楷體" w:ascii="標楷體" w:hAnsi="標楷體"/>
                <w:color w:val="000000"/>
                <w:sz w:val="20"/>
                <w:szCs w:val="20"/>
              </w:rPr>
              <w:t>6-2</w:t>
            </w:r>
            <w:r>
              <w:rPr>
                <w:rFonts w:ascii="標楷體" w:hAnsi="標楷體" w:eastAsia="標楷體"/>
                <w:color w:val="000000"/>
                <w:sz w:val="20"/>
                <w:szCs w:val="20"/>
              </w:rPr>
              <w:t>比較量未知問題</w:t>
            </w:r>
          </w:p>
          <w:p>
            <w:pPr>
              <w:pStyle w:val="Normal"/>
              <w:widowControl w:val="false"/>
              <w:spacing w:lineRule="atLeast" w:line="240"/>
              <w:rPr>
                <w:rFonts w:ascii="標楷體" w:hAnsi="標楷體" w:eastAsia="標楷體"/>
                <w:color w:val="000000"/>
              </w:rPr>
            </w:pPr>
            <w:r>
              <w:rPr>
                <w:rFonts w:ascii="標楷體" w:hAnsi="標楷體" w:eastAsia="標楷體"/>
                <w:color w:val="000000"/>
                <w:sz w:val="20"/>
                <w:szCs w:val="20"/>
              </w:rPr>
              <w:t>【環境教育】</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第四單元共創地方新風貌</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第一課善用資源為地方帶來什麼轉變？</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【多元文化】</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1-1</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人體的構造與運動方式</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1-2</w:t>
            </w:r>
          </w:p>
          <w:p>
            <w:pPr>
              <w:pStyle w:val="NormalWeb"/>
              <w:widowControl w:val="false"/>
              <w:spacing w:before="0" w:after="0"/>
              <w:ind w:left="24" w:right="24" w:hanging="0"/>
              <w:jc w:val="both"/>
              <w:rPr>
                <w:rFonts w:ascii="標楷體" w:hAnsi="標楷體" w:eastAsia="標楷體"/>
                <w:color w:val="000000"/>
              </w:rPr>
            </w:pPr>
            <w:r>
              <w:rPr>
                <w:rFonts w:ascii="標楷體" w:hAnsi="標楷體" w:cs="Times New Roman" w:eastAsia="標楷體"/>
                <w:color w:val="000000"/>
                <w:sz w:val="20"/>
                <w:szCs w:val="20"/>
              </w:rPr>
              <w:t>動物的構造與運動方式</w:t>
            </w:r>
            <w:r>
              <w:rPr>
                <w:rFonts w:eastAsia="標楷體" w:cs="Times New Roman" w:ascii="標楷體" w:hAnsi="標楷體"/>
                <w:color w:val="000000"/>
                <w:sz w:val="20"/>
                <w:szCs w:val="20"/>
              </w:rPr>
              <w:t>3</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【人權教育】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【品德教育】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【生命教育】</w:t>
            </w:r>
          </w:p>
        </w:tc>
        <w:tc>
          <w:tcPr>
            <w:tcW w:w="12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色彩、造型與結構專題研究</w:t>
            </w:r>
            <w:r>
              <w:rPr>
                <w:rFonts w:eastAsia="標楷體" w:ascii="標楷體" w:hAnsi="標楷體"/>
                <w:color w:val="000000"/>
                <w:sz w:val="20"/>
                <w:szCs w:val="20"/>
              </w:rPr>
              <w:t>-</w:t>
            </w:r>
            <w:r>
              <w:rPr>
                <w:rFonts w:ascii="標楷體" w:hAnsi="標楷體" w:eastAsia="標楷體"/>
                <w:color w:val="000000"/>
                <w:sz w:val="20"/>
                <w:szCs w:val="20"/>
              </w:rPr>
              <w:t>素材製作</w:t>
            </w:r>
            <w:r>
              <w:rPr>
                <w:rFonts w:eastAsia="標楷體" w:ascii="標楷體" w:hAnsi="標楷體"/>
                <w:color w:val="000000"/>
                <w:sz w:val="20"/>
                <w:szCs w:val="20"/>
              </w:rPr>
              <w:t>(</w:t>
            </w:r>
            <w:r>
              <w:rPr>
                <w:rFonts w:ascii="標楷體" w:hAnsi="標楷體" w:eastAsia="標楷體"/>
                <w:color w:val="000000"/>
                <w:sz w:val="20"/>
                <w:szCs w:val="20"/>
              </w:rPr>
              <w:t>二</w:t>
            </w:r>
            <w:r>
              <w:rPr>
                <w:rFonts w:eastAsia="標楷體" w:ascii="標楷體" w:hAnsi="標楷體"/>
                <w:color w:val="000000"/>
                <w:sz w:val="20"/>
                <w:szCs w:val="20"/>
              </w:rPr>
              <w:t>)</w:t>
            </w:r>
            <w:r>
              <w:rPr>
                <w:rFonts w:ascii="標楷體" w:hAnsi="標楷體" w:eastAsia="標楷體"/>
                <w:color w:val="000000"/>
                <w:sz w:val="20"/>
                <w:szCs w:val="20"/>
              </w:rPr>
              <w:t>。</w:t>
            </w:r>
          </w:p>
          <w:p>
            <w:pPr>
              <w:pStyle w:val="Normal"/>
              <w:widowControl w:val="false"/>
              <w:rPr>
                <w:rFonts w:ascii="標楷體" w:hAnsi="標楷體" w:eastAsia="標楷體"/>
                <w:sz w:val="20"/>
                <w:szCs w:val="20"/>
              </w:rPr>
            </w:pPr>
            <w:r>
              <w:rPr>
                <w:rFonts w:eastAsia="標楷體" w:ascii="標楷體" w:hAnsi="標楷體"/>
                <w:color w:val="000000"/>
                <w:sz w:val="20"/>
                <w:szCs w:val="20"/>
              </w:rPr>
              <w:t>2.</w:t>
            </w:r>
            <w:r>
              <w:rPr>
                <w:rFonts w:ascii="標楷體" w:hAnsi="標楷體" w:eastAsia="標楷體"/>
                <w:color w:val="000000"/>
                <w:sz w:val="20"/>
                <w:szCs w:val="20"/>
              </w:rPr>
              <w:t>直笛演奏發表與評量</w:t>
            </w:r>
            <w:r>
              <w:rPr>
                <w:rFonts w:eastAsia="標楷體" w:ascii="標楷體" w:hAnsi="標楷體"/>
                <w:color w:val="000000"/>
                <w:sz w:val="20"/>
                <w:szCs w:val="20"/>
              </w:rPr>
              <w:t>(</w:t>
            </w:r>
            <w:r>
              <w:rPr>
                <w:rFonts w:ascii="標楷體" w:hAnsi="標楷體" w:eastAsia="標楷體"/>
                <w:color w:val="000000"/>
                <w:sz w:val="20"/>
                <w:szCs w:val="20"/>
              </w:rPr>
              <w:t>一</w:t>
            </w:r>
            <w:r>
              <w:rPr>
                <w:rFonts w:eastAsia="標楷體" w:ascii="標楷體" w:hAnsi="標楷體"/>
                <w:color w:val="000000"/>
                <w:sz w:val="20"/>
                <w:szCs w:val="20"/>
              </w:rPr>
              <w:t>)</w:t>
            </w:r>
            <w:r>
              <w:rPr>
                <w:rFonts w:ascii="標楷體" w:hAnsi="標楷體" w:eastAsia="標楷體"/>
                <w:color w:val="000000"/>
                <w:sz w:val="20"/>
                <w:szCs w:val="20"/>
              </w:rPr>
              <w:t>。</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主題三營造好關係</w:t>
            </w:r>
          </w:p>
          <w:p>
            <w:pPr>
              <w:pStyle w:val="Normal"/>
              <w:widowControl w:val="false"/>
              <w:spacing w:lineRule="exact" w:line="260" w:before="0" w:after="0"/>
              <w:jc w:val="center"/>
              <w:rPr>
                <w:rFonts w:ascii="標楷體" w:hAnsi="標楷體" w:eastAsia="標楷體"/>
                <w:color w:val="000000"/>
              </w:rPr>
            </w:pPr>
            <w:r>
              <w:rPr>
                <w:rFonts w:ascii="標楷體" w:hAnsi="標楷體" w:cs="Times New Roman" w:eastAsia="標楷體"/>
                <w:color w:val="000000"/>
                <w:sz w:val="20"/>
                <w:szCs w:val="20"/>
                <w:lang w:val="en-US" w:eastAsia="zh-TW" w:bidi="ar-SA"/>
              </w:rPr>
              <w:t>單元一你來我往、單元二你的心我懂</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【性別平等】</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【人權教育】</w:t>
            </w:r>
          </w:p>
        </w:tc>
        <w:tc>
          <w:tcPr>
            <w:tcW w:w="11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第五單元：默契十足</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活動一：「繩」氣活現</w:t>
            </w:r>
          </w:p>
          <w:p>
            <w:pPr>
              <w:pStyle w:val="Normal"/>
              <w:widowControl w:val="false"/>
              <w:spacing w:lineRule="exact" w:line="260" w:before="0" w:after="0"/>
              <w:jc w:val="center"/>
              <w:rPr>
                <w:rFonts w:ascii="標楷體" w:hAnsi="標楷體" w:eastAsia="標楷體"/>
                <w:color w:val="000000"/>
              </w:rPr>
            </w:pPr>
            <w:r>
              <w:rPr>
                <w:rFonts w:ascii="標楷體" w:hAnsi="標楷體" w:cs="Times New Roman" w:eastAsia="標楷體"/>
                <w:bCs/>
                <w:color w:val="000000"/>
                <w:sz w:val="20"/>
                <w:szCs w:val="20"/>
                <w:lang w:val="en-US" w:eastAsia="zh-TW" w:bidi="ar-SA"/>
              </w:rPr>
              <w:t>【安全教育】</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color w:val="FF0000"/>
              </w:rPr>
              <w:t>12</w:t>
            </w: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1117</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rPr>
            </w:pPr>
            <w:r>
              <w:rPr>
                <w:rFonts w:eastAsia="標楷體"/>
                <w:color w:val="FF0000"/>
              </w:rPr>
              <w:t>1123</w:t>
            </w:r>
          </w:p>
        </w:tc>
        <w:tc>
          <w:tcPr>
            <w:tcW w:w="993" w:type="dxa"/>
            <w:gridSpan w:val="2"/>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第參單元問題解決</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第九課火燒連環船</w:t>
            </w:r>
          </w:p>
          <w:p>
            <w:pPr>
              <w:pStyle w:val="NormalWeb"/>
              <w:widowControl w:val="false"/>
              <w:spacing w:before="0" w:after="0"/>
              <w:rPr>
                <w:rFonts w:ascii="標楷體" w:hAnsi="標楷體" w:eastAsia="標楷體"/>
                <w:color w:val="000000"/>
                <w:sz w:val="20"/>
                <w:szCs w:val="20"/>
              </w:rPr>
            </w:pPr>
            <w:r>
              <w:rPr>
                <w:rFonts w:eastAsia="標楷體" w:ascii="標楷體" w:hAnsi="標楷體"/>
                <w:color w:val="000000"/>
                <w:sz w:val="20"/>
                <w:szCs w:val="20"/>
              </w:rPr>
              <w:t>(5)</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【生涯規劃教育】</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【閱讀素養教育】</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第四課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地球人</w:t>
            </w:r>
            <w:r>
              <w:rPr>
                <w:rFonts w:eastAsia="標楷體" w:cs="Times New Roman" w:ascii="標楷體" w:hAnsi="標楷體"/>
                <w:color w:val="000000"/>
                <w:sz w:val="20"/>
                <w:szCs w:val="20"/>
              </w:rPr>
              <w:t>1</w:t>
            </w:r>
          </w:p>
          <w:p>
            <w:pPr>
              <w:pStyle w:val="Normal"/>
              <w:widowControl w:val="false"/>
              <w:ind w:left="57" w:right="57" w:hanging="0"/>
              <w:rPr>
                <w:rFonts w:ascii="標楷體" w:hAnsi="標楷體" w:eastAsia="標楷體" w:cs="Times New Roman"/>
                <w:color w:val="000000"/>
                <w:sz w:val="20"/>
                <w:szCs w:val="20"/>
              </w:rPr>
            </w:pPr>
            <w:r>
              <w:rPr>
                <w:rFonts w:ascii="標楷體" w:hAnsi="標楷體" w:cs="Times New Roman" w:eastAsia="標楷體"/>
                <w:color w:val="000000"/>
                <w:sz w:val="20"/>
                <w:szCs w:val="20"/>
              </w:rPr>
              <w:t>【多元文化】</w:t>
            </w:r>
          </w:p>
        </w:tc>
        <w:tc>
          <w:tcPr>
            <w:tcW w:w="993" w:type="dxa"/>
            <w:tcBorders>
              <w:top w:val="single" w:sz="4" w:space="0" w:color="000000"/>
              <w:left w:val="single" w:sz="4" w:space="0" w:color="000000"/>
              <w:bottom w:val="single" w:sz="4" w:space="0" w:color="000000"/>
              <w:right w:val="single" w:sz="4" w:space="0" w:color="000000"/>
            </w:tcBorders>
            <w:vAlign w:val="center"/>
          </w:tcPr>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第二單元共下去遶尞</w:t>
            </w:r>
          </w:p>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第四課風車个故鄉</w:t>
            </w:r>
          </w:p>
          <w:p>
            <w:pPr>
              <w:pStyle w:val="Normal"/>
              <w:widowControl w:val="false"/>
              <w:spacing w:lineRule="exact" w:line="260" w:before="0" w:after="0"/>
              <w:jc w:val="center"/>
              <w:rPr>
                <w:rFonts w:ascii="標楷體" w:hAnsi="標楷體" w:eastAsia="標楷體" w:cs="Times New Roman"/>
                <w:bCs/>
                <w:color w:val="auto"/>
                <w:sz w:val="20"/>
                <w:szCs w:val="20"/>
                <w:lang w:val="en-US" w:eastAsia="zh-TW" w:bidi="ar-SA"/>
              </w:rPr>
            </w:pPr>
            <w:r>
              <w:rPr>
                <w:rFonts w:ascii="標楷體" w:hAnsi="標楷體" w:cs="Times New Roman" w:eastAsia="標楷體"/>
                <w:bCs/>
                <w:color w:val="auto"/>
                <w:sz w:val="20"/>
                <w:szCs w:val="20"/>
                <w:lang w:val="en-US" w:eastAsia="zh-TW" w:bidi="ar-SA"/>
              </w:rPr>
              <w:t>【多元文化】</w:t>
            </w:r>
          </w:p>
          <w:p>
            <w:pPr>
              <w:pStyle w:val="Normal"/>
              <w:widowControl w:val="false"/>
              <w:spacing w:lineRule="exact" w:line="260" w:before="0" w:after="0"/>
              <w:jc w:val="center"/>
              <w:rPr>
                <w:rFonts w:ascii="標楷體" w:hAnsi="標楷體" w:eastAsia="標楷體" w:cs="Times New Roman"/>
                <w:bCs/>
                <w:color w:val="auto"/>
                <w:sz w:val="20"/>
                <w:szCs w:val="20"/>
                <w:lang w:val="en-US" w:eastAsia="zh-TW" w:bidi="ar-SA"/>
              </w:rPr>
            </w:pPr>
            <w:r>
              <w:rPr>
                <w:rFonts w:ascii="標楷體" w:hAnsi="標楷體" w:cs="Times New Roman" w:eastAsia="標楷體"/>
                <w:bCs/>
                <w:color w:val="auto"/>
                <w:sz w:val="20"/>
                <w:szCs w:val="20"/>
                <w:lang w:val="en-US" w:eastAsia="zh-TW" w:bidi="ar-SA"/>
              </w:rPr>
              <w:t>【國際教育】</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rPr>
            </w:pPr>
            <w:r>
              <w:rPr>
                <w:rFonts w:ascii="標楷體" w:hAnsi="標楷體" w:cs="BiauKai"/>
              </w:rPr>
              <w:t>簡單句（一個獨立的完整句子，包含主詞、動詞、受 詞等）。</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標楷體"/>
              </w:rPr>
            </w:pPr>
            <w:r>
              <w:rPr/>
              <w:t>與友人互動時的 問候規範。</w:t>
            </w:r>
            <w:r>
              <w:rPr>
                <w:rFonts w:ascii="標楷體" w:hAnsi="標楷體" w:cs="Times New Roman" w:eastAsia="標楷體"/>
                <w:color w:val="000000"/>
                <w:sz w:val="20"/>
                <w:szCs w:val="20"/>
              </w:rPr>
              <w:t>【品德教育】</w:t>
            </w:r>
            <w:r>
              <w:rP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 xml:space="preserve">Activities </w:t>
            </w:r>
            <w:r>
              <w:rPr>
                <w:rFonts w:ascii="標楷體" w:hAnsi="標楷體" w:eastAsia="標楷體"/>
                <w:color w:val="000000"/>
                <w:sz w:val="20"/>
                <w:szCs w:val="20"/>
              </w:rPr>
              <w:t>日常活動</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Unit 3 What Do You Do on Weekends?</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【國際教育】</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【閱讀素養】</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六、兩量關係與比</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6-3</w:t>
            </w:r>
            <w:r>
              <w:rPr>
                <w:rFonts w:ascii="標楷體" w:hAnsi="標楷體" w:eastAsia="標楷體"/>
                <w:color w:val="000000"/>
                <w:sz w:val="20"/>
                <w:szCs w:val="20"/>
              </w:rPr>
              <w:t>倍的關係與比、</w:t>
            </w:r>
            <w:r>
              <w:rPr>
                <w:rFonts w:eastAsia="標楷體" w:ascii="標楷體" w:hAnsi="標楷體"/>
                <w:color w:val="000000"/>
                <w:sz w:val="20"/>
                <w:szCs w:val="20"/>
              </w:rPr>
              <w:t>6-4</w:t>
            </w:r>
            <w:r>
              <w:rPr>
                <w:rFonts w:ascii="標楷體" w:hAnsi="標楷體" w:eastAsia="標楷體"/>
                <w:color w:val="000000"/>
                <w:sz w:val="20"/>
                <w:szCs w:val="20"/>
              </w:rPr>
              <w:t>基準量未知問題、練習園地</w:t>
            </w:r>
            <w:r>
              <w:rPr>
                <w:rFonts w:eastAsia="標楷體" w:ascii="標楷體" w:hAnsi="標楷體"/>
                <w:color w:val="000000"/>
                <w:sz w:val="20"/>
                <w:szCs w:val="20"/>
              </w:rPr>
              <w:t>(</w:t>
            </w:r>
            <w:r>
              <w:rPr>
                <w:rFonts w:ascii="標楷體" w:hAnsi="標楷體" w:eastAsia="標楷體"/>
                <w:color w:val="000000"/>
                <w:sz w:val="20"/>
                <w:szCs w:val="20"/>
              </w:rPr>
              <w:t>六</w:t>
            </w:r>
            <w:r>
              <w:rPr>
                <w:rFonts w:eastAsia="標楷體" w:ascii="標楷體" w:hAnsi="標楷體"/>
                <w:color w:val="000000"/>
                <w:sz w:val="20"/>
                <w:szCs w:val="20"/>
              </w:rPr>
              <w:t>)</w:t>
            </w:r>
            <w:r>
              <w:rPr>
                <w:rFonts w:ascii="標楷體" w:hAnsi="標楷體" w:eastAsia="標楷體"/>
                <w:color w:val="000000"/>
                <w:sz w:val="20"/>
                <w:szCs w:val="20"/>
              </w:rPr>
              <w:t>、工作中的數學（二）</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【環境教育】</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第四單元共創地方新風貌</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第二課公共空間與建築如何活化再利用？</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【環境教育】</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1-3</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動物的分類</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2-1</w:t>
            </w:r>
          </w:p>
          <w:p>
            <w:pPr>
              <w:pStyle w:val="NormalWeb"/>
              <w:widowControl w:val="false"/>
              <w:spacing w:before="0" w:after="0"/>
              <w:ind w:left="0"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人體的呼吸</w:t>
            </w:r>
            <w:r>
              <w:rPr>
                <w:rFonts w:eastAsia="標楷體" w:cs="Times New Roman" w:ascii="標楷體" w:hAnsi="標楷體"/>
                <w:color w:val="000000"/>
                <w:sz w:val="20"/>
                <w:szCs w:val="20"/>
              </w:rPr>
              <w:t>3</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【科技教育】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【生命教育】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【資訊教育】</w:t>
            </w:r>
          </w:p>
        </w:tc>
        <w:tc>
          <w:tcPr>
            <w:tcW w:w="12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色彩、造型與結構專題研究</w:t>
            </w:r>
            <w:r>
              <w:rPr>
                <w:rFonts w:eastAsia="標楷體" w:ascii="標楷體" w:hAnsi="標楷體"/>
                <w:color w:val="000000"/>
                <w:sz w:val="20"/>
                <w:szCs w:val="20"/>
              </w:rPr>
              <w:t>-</w:t>
            </w:r>
            <w:r>
              <w:rPr>
                <w:rFonts w:ascii="標楷體" w:hAnsi="標楷體" w:eastAsia="標楷體"/>
                <w:color w:val="000000"/>
                <w:sz w:val="20"/>
                <w:szCs w:val="20"/>
              </w:rPr>
              <w:t>色彩學基礎概念</w:t>
            </w:r>
            <w:r>
              <w:rPr>
                <w:rFonts w:eastAsia="標楷體" w:ascii="標楷體" w:hAnsi="標楷體"/>
                <w:color w:val="000000"/>
                <w:sz w:val="20"/>
                <w:szCs w:val="20"/>
              </w:rPr>
              <w:t>(</w:t>
            </w:r>
            <w:r>
              <w:rPr>
                <w:rFonts w:ascii="標楷體" w:hAnsi="標楷體" w:eastAsia="標楷體"/>
                <w:color w:val="000000"/>
                <w:sz w:val="20"/>
                <w:szCs w:val="20"/>
              </w:rPr>
              <w:t>一</w:t>
            </w:r>
            <w:r>
              <w:rPr>
                <w:rFonts w:eastAsia="標楷體" w:ascii="標楷體" w:hAnsi="標楷體"/>
                <w:color w:val="000000"/>
                <w:sz w:val="20"/>
                <w:szCs w:val="20"/>
              </w:rPr>
              <w:t>)</w:t>
            </w:r>
            <w:r>
              <w:rPr>
                <w:rFonts w:ascii="標楷體" w:hAnsi="標楷體" w:eastAsia="標楷體"/>
                <w:color w:val="000000"/>
                <w:sz w:val="20"/>
                <w:szCs w:val="20"/>
              </w:rPr>
              <w:t>。</w:t>
            </w:r>
          </w:p>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直笛演奏發表與評量</w:t>
            </w:r>
            <w:r>
              <w:rPr>
                <w:rFonts w:eastAsia="標楷體" w:ascii="標楷體" w:hAnsi="標楷體"/>
                <w:color w:val="000000"/>
                <w:sz w:val="20"/>
                <w:szCs w:val="20"/>
              </w:rPr>
              <w:t>(</w:t>
            </w:r>
            <w:r>
              <w:rPr>
                <w:rFonts w:ascii="標楷體" w:hAnsi="標楷體" w:eastAsia="標楷體"/>
                <w:color w:val="000000"/>
                <w:sz w:val="20"/>
                <w:szCs w:val="20"/>
              </w:rPr>
              <w:t>二</w:t>
            </w:r>
            <w:r>
              <w:rPr>
                <w:rFonts w:eastAsia="標楷體" w:ascii="標楷體" w:hAnsi="標楷體"/>
                <w:color w:val="000000"/>
                <w:sz w:val="20"/>
                <w:szCs w:val="20"/>
              </w:rPr>
              <w:t>)</w:t>
            </w:r>
            <w:r>
              <w:rPr>
                <w:rFonts w:ascii="標楷體" w:hAnsi="標楷體" w:eastAsia="標楷體"/>
                <w:color w:val="000000"/>
                <w:sz w:val="20"/>
                <w:szCs w:val="20"/>
              </w:rPr>
              <w:t>。</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主題三營造好關係</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單元二你的心我懂</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【性別平等】</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【人權教育】</w:t>
            </w:r>
          </w:p>
        </w:tc>
        <w:tc>
          <w:tcPr>
            <w:tcW w:w="11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第五單元：默契十足</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活動二：傳接趣味賽</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【安全教育】</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13</w:t>
            </w: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1124</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color w:val="FF0000"/>
              </w:rPr>
            </w:pPr>
            <w:r>
              <w:rPr>
                <w:rFonts w:eastAsia="標楷體"/>
                <w:color w:val="FF0000"/>
              </w:rPr>
              <w:t>1130</w:t>
            </w:r>
          </w:p>
        </w:tc>
        <w:tc>
          <w:tcPr>
            <w:tcW w:w="993" w:type="dxa"/>
            <w:gridSpan w:val="2"/>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第參單元問題解決</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語文天地三</w:t>
            </w:r>
          </w:p>
          <w:p>
            <w:pPr>
              <w:pStyle w:val="NormalWeb"/>
              <w:widowControl w:val="false"/>
              <w:spacing w:before="0" w:after="0"/>
              <w:rPr>
                <w:rFonts w:ascii="標楷體" w:hAnsi="標楷體" w:eastAsia="標楷體"/>
                <w:color w:val="000000"/>
                <w:sz w:val="20"/>
                <w:szCs w:val="20"/>
              </w:rPr>
            </w:pPr>
            <w:r>
              <w:rPr>
                <w:rFonts w:eastAsia="標楷體" w:ascii="標楷體" w:hAnsi="標楷體"/>
                <w:color w:val="000000"/>
                <w:sz w:val="20"/>
                <w:szCs w:val="20"/>
              </w:rPr>
              <w:t>(5)</w:t>
            </w:r>
          </w:p>
          <w:p>
            <w:pPr>
              <w:pStyle w:val="Normal"/>
              <w:widowControl w:val="false"/>
              <w:jc w:val="center"/>
              <w:rPr>
                <w:rFonts w:ascii="標楷體" w:hAnsi="標楷體" w:eastAsia="標楷體"/>
                <w:color w:val="000000"/>
              </w:rPr>
            </w:pPr>
            <w:r>
              <w:rPr>
                <w:rFonts w:ascii="標楷體" w:hAnsi="標楷體" w:eastAsia="標楷體"/>
                <w:color w:val="000000"/>
                <w:sz w:val="20"/>
                <w:szCs w:val="20"/>
              </w:rPr>
              <w:t>【閱讀素養教育】</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第四課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地球人</w:t>
            </w:r>
            <w:r>
              <w:rPr>
                <w:rFonts w:eastAsia="標楷體" w:cs="Times New Roman" w:ascii="標楷體" w:hAnsi="標楷體"/>
                <w:color w:val="000000"/>
                <w:sz w:val="20"/>
                <w:szCs w:val="20"/>
              </w:rPr>
              <w:t>1</w:t>
            </w:r>
          </w:p>
          <w:p>
            <w:pPr>
              <w:pStyle w:val="Normal"/>
              <w:widowControl w:val="false"/>
              <w:ind w:left="57" w:right="57" w:hanging="0"/>
              <w:rPr>
                <w:rFonts w:ascii="標楷體" w:hAnsi="標楷體" w:eastAsia="標楷體" w:cs="Times New Roman"/>
                <w:color w:val="000000"/>
                <w:sz w:val="20"/>
                <w:szCs w:val="20"/>
              </w:rPr>
            </w:pPr>
            <w:r>
              <w:rPr>
                <w:rFonts w:ascii="標楷體" w:hAnsi="標楷體" w:cs="Times New Roman" w:eastAsia="標楷體"/>
                <w:color w:val="000000"/>
                <w:sz w:val="20"/>
                <w:szCs w:val="20"/>
              </w:rPr>
              <w:t>【多元文化】</w:t>
            </w:r>
          </w:p>
        </w:tc>
        <w:tc>
          <w:tcPr>
            <w:tcW w:w="993" w:type="dxa"/>
            <w:tcBorders>
              <w:top w:val="single" w:sz="4" w:space="0" w:color="000000"/>
              <w:left w:val="single" w:sz="4" w:space="0" w:color="000000"/>
              <w:bottom w:val="single" w:sz="4" w:space="0" w:color="000000"/>
              <w:right w:val="single" w:sz="4" w:space="0" w:color="000000"/>
            </w:tcBorders>
            <w:vAlign w:val="center"/>
          </w:tcPr>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第二單元共下去遶尞</w:t>
            </w:r>
          </w:p>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第四課風車个故鄉</w:t>
            </w:r>
          </w:p>
          <w:p>
            <w:pPr>
              <w:pStyle w:val="Normal"/>
              <w:widowControl w:val="false"/>
              <w:spacing w:lineRule="exact" w:line="260" w:before="0" w:after="0"/>
              <w:jc w:val="center"/>
              <w:rPr>
                <w:rFonts w:ascii="標楷體" w:hAnsi="標楷體" w:eastAsia="標楷體" w:cs="Times New Roman"/>
                <w:bCs/>
                <w:color w:val="auto"/>
                <w:sz w:val="20"/>
                <w:szCs w:val="20"/>
                <w:lang w:val="en-US" w:eastAsia="zh-TW" w:bidi="ar-SA"/>
              </w:rPr>
            </w:pPr>
            <w:r>
              <w:rPr>
                <w:rFonts w:ascii="標楷體" w:hAnsi="標楷體" w:cs="Times New Roman" w:eastAsia="標楷體"/>
                <w:bCs/>
                <w:color w:val="auto"/>
                <w:sz w:val="20"/>
                <w:szCs w:val="20"/>
                <w:lang w:val="en-US" w:eastAsia="zh-TW" w:bidi="ar-SA"/>
              </w:rPr>
              <w:t>【國際教育】</w:t>
            </w:r>
          </w:p>
          <w:p>
            <w:pPr>
              <w:pStyle w:val="NormalWeb"/>
              <w:widowControl w:val="false"/>
              <w:spacing w:before="0" w:after="0"/>
              <w:ind w:left="24" w:right="24" w:hanging="0"/>
              <w:jc w:val="both"/>
              <w:rPr>
                <w:rFonts w:ascii="標楷體" w:hAnsi="標楷體" w:eastAsia="標楷體"/>
                <w:sz w:val="20"/>
                <w:szCs w:val="20"/>
              </w:rPr>
            </w:pPr>
            <w:r>
              <w:rPr>
                <w:rFonts w:ascii="標楷體" w:hAnsi="標楷體" w:cs="Times New Roman" w:eastAsia="標楷體"/>
                <w:bCs/>
                <w:color w:val="auto"/>
                <w:sz w:val="20"/>
                <w:szCs w:val="20"/>
                <w:lang w:val="en-US" w:eastAsia="zh-TW" w:bidi="ar-SA"/>
              </w:rPr>
              <w:t>【資訊教育】</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rPr>
            </w:pPr>
            <w:r>
              <w:rPr>
                <w:rFonts w:ascii="標楷體" w:hAnsi="標楷體" w:cs="BiauKai"/>
              </w:rPr>
              <w:t>簡單句（一個獨立的完整句子，包含主詞、動詞、受 詞等）。</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標楷體"/>
              </w:rPr>
            </w:pPr>
            <w:r>
              <w:rPr/>
              <w:t>與友人互動時的 問候規範。</w:t>
            </w:r>
            <w:r>
              <w:rPr>
                <w:rFonts w:ascii="標楷體" w:hAnsi="標楷體" w:cs="Times New Roman" w:eastAsia="標楷體"/>
                <w:color w:val="000000"/>
                <w:sz w:val="20"/>
                <w:szCs w:val="20"/>
              </w:rPr>
              <w:t>【品德教育】</w:t>
            </w:r>
            <w:r>
              <w:rP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 xml:space="preserve">Activities </w:t>
            </w:r>
            <w:r>
              <w:rPr>
                <w:rFonts w:ascii="標楷體" w:hAnsi="標楷體" w:eastAsia="標楷體"/>
                <w:color w:val="000000"/>
                <w:sz w:val="20"/>
                <w:szCs w:val="20"/>
              </w:rPr>
              <w:t>日常活動</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Unit 3 What Do You Do on Weekends?</w:t>
            </w:r>
          </w:p>
          <w:p>
            <w:pPr>
              <w:pStyle w:val="Normal"/>
              <w:widowControl w:val="false"/>
              <w:rPr>
                <w:rFonts w:ascii="標楷體" w:hAnsi="標楷體" w:eastAsia="標楷體"/>
                <w:color w:val="000000"/>
              </w:rPr>
            </w:pPr>
            <w:r>
              <w:rPr>
                <w:rFonts w:ascii="標楷體" w:hAnsi="標楷體" w:eastAsia="標楷體"/>
                <w:color w:val="000000"/>
                <w:sz w:val="20"/>
                <w:szCs w:val="20"/>
              </w:rPr>
              <w:t>【閱讀素養】</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七、圓周長與扇形周長</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7-1</w:t>
            </w:r>
            <w:r>
              <w:rPr>
                <w:rFonts w:ascii="標楷體" w:hAnsi="標楷體" w:eastAsia="標楷體"/>
                <w:color w:val="000000"/>
                <w:sz w:val="20"/>
                <w:szCs w:val="20"/>
              </w:rPr>
              <w:t>圓周率、</w:t>
            </w:r>
            <w:r>
              <w:rPr>
                <w:rFonts w:eastAsia="標楷體" w:ascii="標楷體" w:hAnsi="標楷體"/>
                <w:color w:val="000000"/>
                <w:sz w:val="20"/>
                <w:szCs w:val="20"/>
              </w:rPr>
              <w:t>7-2</w:t>
            </w:r>
            <w:r>
              <w:rPr>
                <w:rFonts w:ascii="標楷體" w:hAnsi="標楷體" w:eastAsia="標楷體"/>
                <w:color w:val="000000"/>
                <w:sz w:val="20"/>
                <w:szCs w:val="20"/>
              </w:rPr>
              <w:t>圓周長</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【國際教育】</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第四單元共創地方新風貌</w:t>
            </w:r>
          </w:p>
          <w:p>
            <w:pPr>
              <w:pStyle w:val="Normal"/>
              <w:widowControl w:val="false"/>
              <w:spacing w:lineRule="exact" w:line="260" w:before="0" w:after="0"/>
              <w:jc w:val="center"/>
              <w:rPr>
                <w:rFonts w:ascii="標楷體" w:hAnsi="標楷體" w:eastAsia="標楷體"/>
                <w:color w:val="000000"/>
              </w:rPr>
            </w:pPr>
            <w:r>
              <w:rPr>
                <w:rFonts w:ascii="標楷體" w:hAnsi="標楷體" w:cs="Times New Roman" w:eastAsia="標楷體"/>
                <w:color w:val="000000"/>
                <w:sz w:val="20"/>
                <w:szCs w:val="20"/>
                <w:lang w:val="en-US" w:eastAsia="zh-TW" w:bidi="ar-SA"/>
              </w:rPr>
              <w:t>第二課公共空間與建築如何活化再利用？</w:t>
            </w:r>
            <w:r>
              <w:rPr>
                <w:rFonts w:eastAsia="標楷體" w:cs="Times New Roman" w:ascii="標楷體" w:hAnsi="標楷體"/>
                <w:color w:val="000000"/>
                <w:sz w:val="20"/>
                <w:szCs w:val="20"/>
                <w:lang w:val="en-US" w:eastAsia="zh-TW" w:bidi="ar-SA"/>
              </w:rPr>
              <w:t>/</w:t>
            </w:r>
            <w:r>
              <w:rPr>
                <w:rFonts w:ascii="標楷體" w:hAnsi="標楷體" w:cs="Times New Roman" w:eastAsia="標楷體"/>
                <w:color w:val="000000"/>
                <w:sz w:val="20"/>
                <w:szCs w:val="20"/>
                <w:lang w:val="en-US" w:eastAsia="zh-TW" w:bidi="ar-SA"/>
              </w:rPr>
              <w:t>第三課如何透過社區改造關注居民生活？</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【環境教育】</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2-1</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人體的呼吸</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2-2</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動物的呼吸</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3-1</w:t>
            </w:r>
          </w:p>
          <w:p>
            <w:pPr>
              <w:pStyle w:val="NormalWeb"/>
              <w:widowControl w:val="false"/>
              <w:spacing w:before="0" w:after="0"/>
              <w:ind w:left="0" w:right="24" w:hanging="0"/>
              <w:jc w:val="both"/>
              <w:rPr>
                <w:rFonts w:ascii="標楷體" w:hAnsi="標楷體" w:eastAsia="標楷體"/>
                <w:color w:val="000000"/>
              </w:rPr>
            </w:pPr>
            <w:r>
              <w:rPr>
                <w:rFonts w:ascii="標楷體" w:hAnsi="標楷體" w:cs="Times New Roman" w:eastAsia="標楷體"/>
                <w:color w:val="000000"/>
                <w:sz w:val="20"/>
                <w:szCs w:val="20"/>
              </w:rPr>
              <w:t>動物與我們的生活</w:t>
            </w:r>
            <w:r>
              <w:rPr>
                <w:rFonts w:eastAsia="標楷體" w:cs="Times New Roman" w:ascii="標楷體" w:hAnsi="標楷體"/>
                <w:color w:val="000000"/>
                <w:sz w:val="20"/>
                <w:szCs w:val="20"/>
              </w:rPr>
              <w:t>3</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【環境教育】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【閱讀素養】</w:t>
            </w:r>
          </w:p>
          <w:p>
            <w:pPr>
              <w:pStyle w:val="Style52"/>
              <w:widowControl w:val="false"/>
              <w:spacing w:lineRule="atLeast" w:line="0"/>
              <w:rPr>
                <w:rFonts w:ascii="標楷體" w:hAnsi="標楷體" w:eastAsia="標楷體"/>
                <w:color w:val="000000"/>
                <w:sz w:val="20"/>
                <w:szCs w:val="20"/>
              </w:rPr>
            </w:pPr>
            <w:r>
              <w:rPr>
                <w:rFonts w:ascii="標楷體" w:hAnsi="標楷體" w:eastAsia="標楷體"/>
                <w:color w:val="000000"/>
                <w:sz w:val="20"/>
                <w:szCs w:val="20"/>
              </w:rPr>
              <w:t>【戶外教育】</w:t>
            </w:r>
          </w:p>
        </w:tc>
        <w:tc>
          <w:tcPr>
            <w:tcW w:w="12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色彩、造型與結構專題研究</w:t>
            </w:r>
            <w:r>
              <w:rPr>
                <w:rFonts w:eastAsia="標楷體" w:ascii="標楷體" w:hAnsi="標楷體"/>
                <w:color w:val="000000"/>
                <w:sz w:val="20"/>
                <w:szCs w:val="20"/>
              </w:rPr>
              <w:t>-</w:t>
            </w:r>
            <w:r>
              <w:rPr>
                <w:rFonts w:ascii="標楷體" w:hAnsi="標楷體" w:eastAsia="標楷體"/>
                <w:color w:val="000000"/>
                <w:sz w:val="20"/>
                <w:szCs w:val="20"/>
              </w:rPr>
              <w:t>色彩學基礎概念</w:t>
            </w:r>
            <w:r>
              <w:rPr>
                <w:rFonts w:eastAsia="標楷體" w:ascii="標楷體" w:hAnsi="標楷體"/>
                <w:color w:val="000000"/>
                <w:sz w:val="20"/>
                <w:szCs w:val="20"/>
              </w:rPr>
              <w:t>(</w:t>
            </w:r>
            <w:r>
              <w:rPr>
                <w:rFonts w:ascii="標楷體" w:hAnsi="標楷體" w:eastAsia="標楷體"/>
                <w:color w:val="000000"/>
                <w:sz w:val="20"/>
                <w:szCs w:val="20"/>
              </w:rPr>
              <w:t>二</w:t>
            </w:r>
            <w:r>
              <w:rPr>
                <w:rFonts w:eastAsia="標楷體" w:ascii="標楷體" w:hAnsi="標楷體"/>
                <w:color w:val="000000"/>
                <w:sz w:val="20"/>
                <w:szCs w:val="20"/>
              </w:rPr>
              <w:t>)</w:t>
            </w:r>
            <w:r>
              <w:rPr>
                <w:rFonts w:ascii="標楷體" w:hAnsi="標楷體" w:eastAsia="標楷體"/>
                <w:color w:val="000000"/>
                <w:sz w:val="20"/>
                <w:szCs w:val="20"/>
              </w:rPr>
              <w:t>。</w:t>
            </w:r>
          </w:p>
          <w:p>
            <w:pPr>
              <w:pStyle w:val="Normal"/>
              <w:widowControl w:val="false"/>
              <w:snapToGrid w:val="false"/>
              <w:spacing w:lineRule="atLeast" w:line="240"/>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音樂專題探究</w:t>
            </w:r>
            <w:r>
              <w:rPr>
                <w:rFonts w:eastAsia="標楷體" w:ascii="標楷體" w:hAnsi="標楷體"/>
                <w:color w:val="000000"/>
                <w:sz w:val="20"/>
                <w:szCs w:val="20"/>
              </w:rPr>
              <w:t>-</w:t>
            </w:r>
            <w:r>
              <w:rPr>
                <w:rFonts w:ascii="標楷體" w:hAnsi="標楷體" w:eastAsia="標楷體"/>
                <w:color w:val="000000"/>
                <w:sz w:val="20"/>
                <w:szCs w:val="20"/>
              </w:rPr>
              <w:t>古典音樂的日常應用</w:t>
            </w:r>
            <w:r>
              <w:rPr>
                <w:rFonts w:eastAsia="標楷體" w:ascii="標楷體" w:hAnsi="標楷體"/>
                <w:color w:val="000000"/>
                <w:sz w:val="20"/>
                <w:szCs w:val="20"/>
              </w:rPr>
              <w:t>(</w:t>
            </w:r>
            <w:r>
              <w:rPr>
                <w:rFonts w:ascii="標楷體" w:hAnsi="標楷體" w:eastAsia="標楷體"/>
                <w:color w:val="000000"/>
                <w:sz w:val="20"/>
                <w:szCs w:val="20"/>
              </w:rPr>
              <w:t>一</w:t>
            </w:r>
            <w:r>
              <w:rPr>
                <w:rFonts w:eastAsia="標楷體" w:ascii="標楷體" w:hAnsi="標楷體"/>
                <w:color w:val="000000"/>
                <w:sz w:val="20"/>
                <w:szCs w:val="20"/>
              </w:rPr>
              <w:t>)</w:t>
            </w:r>
            <w:r>
              <w:rPr>
                <w:rFonts w:ascii="標楷體" w:hAnsi="標楷體" w:eastAsia="標楷體"/>
                <w:color w:val="000000"/>
                <w:sz w:val="20"/>
                <w:szCs w:val="20"/>
              </w:rPr>
              <w:t>。</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主題三營造好關係</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單元二你的心我懂</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【性別平等】</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【人權教育】</w:t>
            </w:r>
          </w:p>
        </w:tc>
        <w:tc>
          <w:tcPr>
            <w:tcW w:w="11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第六單元：運動好習慣</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活動一：拳擊有氧</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【安全教育】</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color w:val="FF0000"/>
              </w:rPr>
              <w:t>14</w:t>
            </w: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1201</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rPr>
            </w:pPr>
            <w:r>
              <w:rPr>
                <w:rFonts w:eastAsia="標楷體"/>
                <w:color w:val="FF0000"/>
              </w:rPr>
              <w:t>1207</w:t>
            </w:r>
          </w:p>
        </w:tc>
        <w:tc>
          <w:tcPr>
            <w:tcW w:w="993" w:type="dxa"/>
            <w:gridSpan w:val="2"/>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〈讀寫練功房〉名偵探福爾摩斯</w:t>
            </w:r>
          </w:p>
          <w:p>
            <w:pPr>
              <w:pStyle w:val="NormalWeb"/>
              <w:widowControl w:val="false"/>
              <w:spacing w:before="0" w:after="0"/>
              <w:rPr>
                <w:rFonts w:ascii="標楷體" w:hAnsi="標楷體" w:eastAsia="標楷體"/>
                <w:color w:val="000000"/>
                <w:sz w:val="20"/>
                <w:szCs w:val="20"/>
              </w:rPr>
            </w:pPr>
            <w:r>
              <w:rPr>
                <w:rFonts w:eastAsia="標楷體" w:ascii="標楷體" w:hAnsi="標楷體"/>
                <w:color w:val="000000"/>
                <w:sz w:val="20"/>
                <w:szCs w:val="20"/>
              </w:rPr>
              <w:t>(5)</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【閱讀素養教育】</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【戶外教育】</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第四課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地球人</w:t>
            </w:r>
            <w:r>
              <w:rPr>
                <w:rFonts w:eastAsia="標楷體" w:cs="Times New Roman" w:ascii="標楷體" w:hAnsi="標楷體"/>
                <w:color w:val="000000"/>
                <w:sz w:val="20"/>
                <w:szCs w:val="20"/>
              </w:rPr>
              <w:t>1</w:t>
            </w:r>
          </w:p>
          <w:p>
            <w:pPr>
              <w:pStyle w:val="Normal"/>
              <w:widowControl w:val="false"/>
              <w:ind w:left="57" w:right="57" w:hanging="0"/>
              <w:rPr>
                <w:rFonts w:ascii="標楷體" w:hAnsi="標楷體" w:eastAsia="標楷體" w:cs="Times New Roman"/>
                <w:color w:val="000000"/>
                <w:sz w:val="20"/>
                <w:szCs w:val="20"/>
              </w:rPr>
            </w:pPr>
            <w:r>
              <w:rPr>
                <w:rFonts w:ascii="標楷體" w:hAnsi="標楷體" w:cs="Times New Roman" w:eastAsia="標楷體"/>
                <w:color w:val="000000"/>
                <w:sz w:val="20"/>
                <w:szCs w:val="20"/>
              </w:rPr>
              <w:t>【多元文化】</w:t>
            </w:r>
          </w:p>
        </w:tc>
        <w:tc>
          <w:tcPr>
            <w:tcW w:w="993" w:type="dxa"/>
            <w:tcBorders>
              <w:top w:val="single" w:sz="4" w:space="0" w:color="000000"/>
              <w:left w:val="single" w:sz="4" w:space="0" w:color="000000"/>
              <w:bottom w:val="single" w:sz="4" w:space="0" w:color="000000"/>
              <w:right w:val="single" w:sz="4" w:space="0" w:color="000000"/>
            </w:tcBorders>
            <w:vAlign w:val="center"/>
          </w:tcPr>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第二單元共下去遶尞單元活動二</w:t>
            </w:r>
          </w:p>
          <w:p>
            <w:pPr>
              <w:pStyle w:val="NormalWeb"/>
              <w:widowControl w:val="false"/>
              <w:spacing w:before="0" w:after="0"/>
              <w:ind w:left="24" w:right="24" w:hanging="0"/>
              <w:jc w:val="both"/>
              <w:rPr>
                <w:rFonts w:ascii="標楷體" w:hAnsi="標楷體" w:eastAsia="標楷體" w:cs="Times New Roman"/>
                <w:color w:val="auto"/>
                <w:sz w:val="20"/>
                <w:szCs w:val="20"/>
              </w:rPr>
            </w:pPr>
            <w:r>
              <w:rPr>
                <w:rFonts w:ascii="標楷體" w:hAnsi="標楷體" w:cs="Times New Roman" w:eastAsia="標楷體"/>
                <w:color w:val="auto"/>
                <w:sz w:val="20"/>
                <w:szCs w:val="20"/>
              </w:rPr>
              <w:t>【閱讀素養】</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【多元文化】</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rPr>
            </w:pPr>
            <w:r>
              <w:rPr>
                <w:rFonts w:ascii="標楷體" w:hAnsi="標楷體" w:cs="BiauKai"/>
              </w:rPr>
              <w:t>簡單句（一個獨立的完整句子，包含主詞、動詞、受 詞等）。</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標楷體"/>
              </w:rPr>
            </w:pPr>
            <w:r>
              <w:rPr/>
              <w:t>與友人互動時的 問候規範。</w:t>
            </w:r>
            <w:r>
              <w:rPr>
                <w:rFonts w:ascii="標楷體" w:hAnsi="標楷體" w:cs="Times New Roman" w:eastAsia="標楷體"/>
                <w:color w:val="000000"/>
                <w:sz w:val="20"/>
                <w:szCs w:val="20"/>
              </w:rPr>
              <w:t>【品德教育】</w:t>
            </w:r>
            <w:r>
              <w:rP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 xml:space="preserve">Activities </w:t>
            </w:r>
            <w:r>
              <w:rPr>
                <w:rFonts w:ascii="標楷體" w:hAnsi="標楷體" w:eastAsia="標楷體"/>
                <w:color w:val="000000"/>
                <w:sz w:val="20"/>
                <w:szCs w:val="20"/>
              </w:rPr>
              <w:t>日常活動</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Unit 3 What Do You Do on Weekends?</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【閱讀素養】</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七、圓周長與扇形周長</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7-3</w:t>
            </w:r>
            <w:r>
              <w:rPr>
                <w:rFonts w:ascii="標楷體" w:hAnsi="標楷體" w:eastAsia="標楷體"/>
                <w:color w:val="000000"/>
                <w:sz w:val="20"/>
                <w:szCs w:val="20"/>
              </w:rPr>
              <w:t>扇形弧長與周長、</w:t>
            </w:r>
            <w:r>
              <w:rPr>
                <w:rFonts w:eastAsia="標楷體" w:ascii="標楷體" w:hAnsi="標楷體"/>
                <w:color w:val="000000"/>
                <w:sz w:val="20"/>
                <w:szCs w:val="20"/>
              </w:rPr>
              <w:t>7-4</w:t>
            </w:r>
            <w:r>
              <w:rPr>
                <w:rFonts w:ascii="標楷體" w:hAnsi="標楷體" w:eastAsia="標楷體"/>
                <w:color w:val="000000"/>
                <w:sz w:val="20"/>
                <w:szCs w:val="20"/>
              </w:rPr>
              <w:t>圓周長與弧長的應用、練習園地</w:t>
            </w:r>
            <w:r>
              <w:rPr>
                <w:rFonts w:eastAsia="標楷體" w:ascii="標楷體" w:hAnsi="標楷體"/>
                <w:color w:val="000000"/>
                <w:sz w:val="20"/>
                <w:szCs w:val="20"/>
              </w:rPr>
              <w:t>(</w:t>
            </w:r>
            <w:r>
              <w:rPr>
                <w:rFonts w:ascii="標楷體" w:hAnsi="標楷體" w:eastAsia="標楷體"/>
                <w:color w:val="000000"/>
                <w:sz w:val="20"/>
                <w:szCs w:val="20"/>
              </w:rPr>
              <w:t>七</w:t>
            </w:r>
            <w:r>
              <w:rPr>
                <w:rFonts w:eastAsia="標楷體" w:ascii="標楷體" w:hAnsi="標楷體"/>
                <w:color w:val="000000"/>
                <w:sz w:val="20"/>
                <w:szCs w:val="20"/>
              </w:rPr>
              <w:t>)</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【國際教育】</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第四單元共創地方新風貌</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第三課如何透過社區改造關注居民生活？</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【環境教育】</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3-1</w:t>
            </w:r>
          </w:p>
          <w:p>
            <w:pPr>
              <w:pStyle w:val="NormalWeb"/>
              <w:widowControl w:val="false"/>
              <w:spacing w:before="0" w:after="0"/>
              <w:ind w:left="0"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動物與我們的生活</w:t>
            </w:r>
          </w:p>
          <w:p>
            <w:pPr>
              <w:pStyle w:val="NormalWeb"/>
              <w:widowControl w:val="false"/>
              <w:spacing w:before="0" w:after="0"/>
              <w:ind w:left="0"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3-2</w:t>
            </w:r>
          </w:p>
          <w:p>
            <w:pPr>
              <w:pStyle w:val="NormalWeb"/>
              <w:widowControl w:val="false"/>
              <w:spacing w:before="0" w:after="0"/>
              <w:ind w:left="0"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來自動物的靈感</w:t>
            </w:r>
            <w:r>
              <w:rPr>
                <w:rFonts w:eastAsia="標楷體" w:cs="Times New Roman" w:ascii="標楷體" w:hAnsi="標楷體"/>
                <w:color w:val="000000"/>
                <w:sz w:val="20"/>
                <w:szCs w:val="20"/>
              </w:rPr>
              <w:t>3</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【科技教育】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【生命教育】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【資訊教育】</w:t>
            </w:r>
          </w:p>
        </w:tc>
        <w:tc>
          <w:tcPr>
            <w:tcW w:w="12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色彩、造型與結構專題研究</w:t>
            </w:r>
            <w:r>
              <w:rPr>
                <w:rFonts w:eastAsia="標楷體" w:ascii="標楷體" w:hAnsi="標楷體"/>
                <w:color w:val="000000"/>
                <w:sz w:val="20"/>
                <w:szCs w:val="20"/>
              </w:rPr>
              <w:t>-</w:t>
            </w:r>
            <w:r>
              <w:rPr>
                <w:rFonts w:ascii="標楷體" w:hAnsi="標楷體" w:eastAsia="標楷體"/>
                <w:color w:val="000000"/>
                <w:sz w:val="20"/>
                <w:szCs w:val="20"/>
              </w:rPr>
              <w:t>色彩學創作應用</w:t>
            </w:r>
            <w:r>
              <w:rPr>
                <w:rFonts w:eastAsia="標楷體" w:ascii="標楷體" w:hAnsi="標楷體"/>
                <w:color w:val="000000"/>
                <w:sz w:val="20"/>
                <w:szCs w:val="20"/>
              </w:rPr>
              <w:t>(</w:t>
            </w:r>
            <w:r>
              <w:rPr>
                <w:rFonts w:ascii="標楷體" w:hAnsi="標楷體" w:eastAsia="標楷體"/>
                <w:color w:val="000000"/>
                <w:sz w:val="20"/>
                <w:szCs w:val="20"/>
              </w:rPr>
              <w:t>一</w:t>
            </w:r>
            <w:r>
              <w:rPr>
                <w:rFonts w:eastAsia="標楷體" w:ascii="標楷體" w:hAnsi="標楷體"/>
                <w:color w:val="000000"/>
                <w:sz w:val="20"/>
                <w:szCs w:val="20"/>
              </w:rPr>
              <w:t>)</w:t>
            </w:r>
            <w:r>
              <w:rPr>
                <w:rFonts w:ascii="標楷體" w:hAnsi="標楷體" w:eastAsia="標楷體"/>
                <w:color w:val="000000"/>
                <w:sz w:val="20"/>
                <w:szCs w:val="20"/>
              </w:rPr>
              <w:t>。</w:t>
            </w:r>
          </w:p>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音樂專題探究</w:t>
            </w:r>
            <w:r>
              <w:rPr>
                <w:rFonts w:eastAsia="標楷體" w:ascii="標楷體" w:hAnsi="標楷體"/>
                <w:color w:val="000000"/>
                <w:sz w:val="20"/>
                <w:szCs w:val="20"/>
              </w:rPr>
              <w:t>-</w:t>
            </w:r>
            <w:r>
              <w:rPr>
                <w:rFonts w:ascii="標楷體" w:hAnsi="標楷體" w:eastAsia="標楷體"/>
                <w:color w:val="000000"/>
                <w:sz w:val="20"/>
                <w:szCs w:val="20"/>
              </w:rPr>
              <w:t>古典音樂的日常應用</w:t>
            </w:r>
            <w:r>
              <w:rPr>
                <w:rFonts w:eastAsia="標楷體" w:ascii="標楷體" w:hAnsi="標楷體"/>
                <w:color w:val="000000"/>
                <w:sz w:val="20"/>
                <w:szCs w:val="20"/>
              </w:rPr>
              <w:t>(</w:t>
            </w:r>
            <w:r>
              <w:rPr>
                <w:rFonts w:ascii="標楷體" w:hAnsi="標楷體" w:eastAsia="標楷體"/>
                <w:color w:val="000000"/>
                <w:sz w:val="20"/>
                <w:szCs w:val="20"/>
              </w:rPr>
              <w:t>二</w:t>
            </w:r>
            <w:r>
              <w:rPr>
                <w:rFonts w:eastAsia="標楷體" w:ascii="標楷體" w:hAnsi="標楷體"/>
                <w:color w:val="000000"/>
                <w:sz w:val="20"/>
                <w:szCs w:val="20"/>
              </w:rPr>
              <w:t>)</w:t>
            </w:r>
            <w:r>
              <w:rPr>
                <w:rFonts w:ascii="標楷體" w:hAnsi="標楷體" w:eastAsia="標楷體"/>
                <w:color w:val="000000"/>
                <w:sz w:val="20"/>
                <w:szCs w:val="20"/>
              </w:rPr>
              <w:t>。</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主題三營造好關係</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單元三人際好互動</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【性別平等】</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【人權教育】</w:t>
            </w:r>
          </w:p>
        </w:tc>
        <w:tc>
          <w:tcPr>
            <w:tcW w:w="11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第六單元：運動好習慣</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活動二：剪式跳高</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【安全教育】</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15</w:t>
            </w: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1208</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color w:val="FF0000"/>
              </w:rPr>
            </w:pPr>
            <w:r>
              <w:rPr>
                <w:rFonts w:eastAsia="標楷體"/>
                <w:color w:val="FF0000"/>
              </w:rPr>
              <w:t>1214</w:t>
            </w:r>
          </w:p>
        </w:tc>
        <w:tc>
          <w:tcPr>
            <w:tcW w:w="993" w:type="dxa"/>
            <w:gridSpan w:val="2"/>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第肆單元文學之窗</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第十課戲術</w:t>
            </w:r>
          </w:p>
          <w:p>
            <w:pPr>
              <w:pStyle w:val="NormalWeb"/>
              <w:widowControl w:val="false"/>
              <w:spacing w:before="0" w:after="0"/>
              <w:rPr>
                <w:rFonts w:ascii="標楷體" w:hAnsi="標楷體" w:eastAsia="標楷體"/>
                <w:color w:val="000000"/>
                <w:sz w:val="20"/>
                <w:szCs w:val="20"/>
              </w:rPr>
            </w:pPr>
            <w:r>
              <w:rPr>
                <w:rFonts w:eastAsia="標楷體" w:ascii="標楷體" w:hAnsi="標楷體"/>
                <w:color w:val="000000"/>
                <w:sz w:val="20"/>
                <w:szCs w:val="20"/>
              </w:rPr>
              <w:t>(5)</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【閱讀素養教育】</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第五課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食桌</w:t>
            </w:r>
            <w:r>
              <w:rPr>
                <w:rFonts w:eastAsia="標楷體" w:cs="Times New Roman" w:ascii="標楷體" w:hAnsi="標楷體"/>
                <w:color w:val="000000"/>
                <w:sz w:val="20"/>
                <w:szCs w:val="20"/>
              </w:rPr>
              <w:t>1</w:t>
            </w:r>
          </w:p>
          <w:p>
            <w:pPr>
              <w:pStyle w:val="Normal"/>
              <w:widowControl w:val="false"/>
              <w:ind w:left="57" w:right="57" w:hanging="0"/>
              <w:rPr>
                <w:rFonts w:ascii="標楷體" w:hAnsi="標楷體" w:eastAsia="標楷體" w:cs="Times New Roman"/>
                <w:color w:val="000000"/>
                <w:sz w:val="20"/>
                <w:szCs w:val="20"/>
              </w:rPr>
            </w:pPr>
            <w:r>
              <w:rPr>
                <w:rFonts w:ascii="標楷體" w:hAnsi="標楷體" w:cs="Times New Roman" w:eastAsia="標楷體"/>
                <w:color w:val="000000"/>
                <w:sz w:val="20"/>
                <w:szCs w:val="20"/>
              </w:rPr>
              <w:t>【品德教育】</w:t>
            </w:r>
          </w:p>
        </w:tc>
        <w:tc>
          <w:tcPr>
            <w:tcW w:w="993" w:type="dxa"/>
            <w:tcBorders>
              <w:top w:val="single" w:sz="4" w:space="0" w:color="000000"/>
              <w:left w:val="single" w:sz="4" w:space="0" w:color="000000"/>
              <w:bottom w:val="single" w:sz="4" w:space="0" w:color="000000"/>
              <w:right w:val="single" w:sz="4" w:space="0" w:color="000000"/>
            </w:tcBorders>
            <w:vAlign w:val="center"/>
          </w:tcPr>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第三單元藝文天地第五課桃花開</w:t>
            </w:r>
          </w:p>
          <w:p>
            <w:pPr>
              <w:pStyle w:val="NormalWeb"/>
              <w:widowControl w:val="false"/>
              <w:spacing w:before="0" w:after="0"/>
              <w:jc w:val="center"/>
              <w:rPr>
                <w:rFonts w:ascii="標楷體" w:hAnsi="標楷體" w:eastAsia="標楷體"/>
                <w:color w:val="auto"/>
                <w:sz w:val="20"/>
                <w:szCs w:val="20"/>
              </w:rPr>
            </w:pPr>
            <w:r>
              <w:rPr>
                <w:rFonts w:ascii="標楷體" w:hAnsi="標楷體" w:eastAsia="標楷體"/>
                <w:color w:val="auto"/>
                <w:sz w:val="20"/>
                <w:szCs w:val="20"/>
              </w:rPr>
              <w:t>【家庭教育】</w:t>
            </w:r>
          </w:p>
          <w:p>
            <w:pPr>
              <w:pStyle w:val="NormalWeb"/>
              <w:widowControl w:val="false"/>
              <w:spacing w:before="0" w:after="0"/>
              <w:ind w:left="24" w:right="24" w:hanging="0"/>
              <w:jc w:val="both"/>
              <w:rPr>
                <w:rFonts w:ascii="標楷體" w:hAnsi="標楷體" w:eastAsia="標楷體" w:cs="Times New Roman"/>
                <w:sz w:val="20"/>
                <w:szCs w:val="20"/>
              </w:rPr>
            </w:pPr>
            <w:r>
              <w:rPr>
                <w:rFonts w:ascii="標楷體" w:hAnsi="標楷體" w:cs="Times New Roman" w:eastAsia="標楷體"/>
                <w:sz w:val="20"/>
                <w:szCs w:val="20"/>
              </w:rPr>
              <w:t>【多元文化】</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rPr>
            </w:pPr>
            <w:r>
              <w:rPr>
                <w:rFonts w:ascii="標楷體" w:hAnsi="標楷體" w:cs="BiauKai"/>
              </w:rPr>
              <w:t>簡單句（一個獨立的完整句子，包含主詞、動詞、受 詞等）。</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標楷體"/>
              </w:rPr>
            </w:pPr>
            <w:r>
              <w:rPr/>
              <w:t>與友人互動時的 問候規範。</w:t>
            </w:r>
            <w:r>
              <w:rPr>
                <w:rFonts w:ascii="標楷體" w:hAnsi="標楷體" w:cs="Times New Roman" w:eastAsia="標楷體"/>
                <w:color w:val="000000"/>
                <w:sz w:val="20"/>
                <w:szCs w:val="20"/>
              </w:rPr>
              <w:t>【品德教育】</w:t>
            </w:r>
            <w:r>
              <w:rP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 xml:space="preserve">Activities </w:t>
            </w:r>
            <w:r>
              <w:rPr>
                <w:rFonts w:ascii="標楷體" w:hAnsi="標楷體" w:eastAsia="標楷體"/>
                <w:color w:val="000000"/>
                <w:sz w:val="20"/>
                <w:szCs w:val="20"/>
              </w:rPr>
              <w:t>日常活動</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Unit 3 What Do You Do on Weekends?</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【家庭教育】</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【閱讀素養】</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八、放大、縮小與比例尺</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8-1</w:t>
            </w:r>
            <w:r>
              <w:rPr>
                <w:rFonts w:ascii="標楷體" w:hAnsi="標楷體" w:eastAsia="標楷體"/>
                <w:color w:val="000000"/>
                <w:sz w:val="20"/>
                <w:szCs w:val="20"/>
              </w:rPr>
              <w:t>認識放大圖和縮小圖、</w:t>
            </w:r>
            <w:r>
              <w:rPr>
                <w:rFonts w:eastAsia="標楷體" w:ascii="標楷體" w:hAnsi="標楷體"/>
                <w:color w:val="000000"/>
                <w:sz w:val="20"/>
                <w:szCs w:val="20"/>
              </w:rPr>
              <w:t>8-2</w:t>
            </w:r>
            <w:r>
              <w:rPr>
                <w:rFonts w:ascii="標楷體" w:hAnsi="標楷體" w:eastAsia="標楷體"/>
                <w:color w:val="000000"/>
                <w:sz w:val="20"/>
                <w:szCs w:val="20"/>
              </w:rPr>
              <w:t>繪製放大圖和縮小圖</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【戶外教育】</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第五單元世界文化在臺灣</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第一課如何發現在地與世界文化特色？</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【多元文化】</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【國際教育】</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1-1</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磁鐵對指北針的影響</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1-2</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指北針與地磁</w:t>
            </w:r>
            <w:r>
              <w:rPr>
                <w:rFonts w:eastAsia="標楷體" w:cs="Times New Roman" w:ascii="標楷體" w:hAnsi="標楷體"/>
                <w:color w:val="000000"/>
                <w:sz w:val="20"/>
                <w:szCs w:val="20"/>
              </w:rPr>
              <w:t>3</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【科技教育】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【資訊教育】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【安全教育】</w:t>
            </w:r>
          </w:p>
        </w:tc>
        <w:tc>
          <w:tcPr>
            <w:tcW w:w="12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色彩、造型與結構專題研究</w:t>
            </w:r>
            <w:r>
              <w:rPr>
                <w:rFonts w:eastAsia="標楷體" w:ascii="標楷體" w:hAnsi="標楷體"/>
                <w:color w:val="000000"/>
                <w:sz w:val="20"/>
                <w:szCs w:val="20"/>
              </w:rPr>
              <w:t>-</w:t>
            </w:r>
            <w:r>
              <w:rPr>
                <w:rFonts w:ascii="標楷體" w:hAnsi="標楷體" w:eastAsia="標楷體"/>
                <w:color w:val="000000"/>
                <w:sz w:val="20"/>
                <w:szCs w:val="20"/>
              </w:rPr>
              <w:t>色彩學創作應用</w:t>
            </w:r>
            <w:r>
              <w:rPr>
                <w:rFonts w:eastAsia="標楷體" w:ascii="標楷體" w:hAnsi="標楷體"/>
                <w:color w:val="000000"/>
                <w:sz w:val="20"/>
                <w:szCs w:val="20"/>
              </w:rPr>
              <w:t>(</w:t>
            </w:r>
            <w:r>
              <w:rPr>
                <w:rFonts w:ascii="標楷體" w:hAnsi="標楷體" w:eastAsia="標楷體"/>
                <w:color w:val="000000"/>
                <w:sz w:val="20"/>
                <w:szCs w:val="20"/>
              </w:rPr>
              <w:t>二</w:t>
            </w:r>
            <w:r>
              <w:rPr>
                <w:rFonts w:eastAsia="標楷體" w:ascii="標楷體" w:hAnsi="標楷體"/>
                <w:color w:val="000000"/>
                <w:sz w:val="20"/>
                <w:szCs w:val="20"/>
              </w:rPr>
              <w:t>)</w:t>
            </w:r>
            <w:r>
              <w:rPr>
                <w:rFonts w:ascii="標楷體" w:hAnsi="標楷體" w:eastAsia="標楷體"/>
                <w:color w:val="000000"/>
                <w:sz w:val="20"/>
                <w:szCs w:val="20"/>
              </w:rPr>
              <w:t>。</w:t>
            </w:r>
          </w:p>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名曲賞析與演唱練習</w:t>
            </w:r>
            <w:r>
              <w:rPr>
                <w:rFonts w:eastAsia="標楷體" w:ascii="標楷體" w:hAnsi="標楷體"/>
                <w:color w:val="000000"/>
                <w:sz w:val="20"/>
                <w:szCs w:val="20"/>
              </w:rPr>
              <w:t>(</w:t>
            </w:r>
            <w:r>
              <w:rPr>
                <w:rFonts w:ascii="標楷體" w:hAnsi="標楷體" w:eastAsia="標楷體"/>
                <w:color w:val="000000"/>
                <w:sz w:val="20"/>
                <w:szCs w:val="20"/>
              </w:rPr>
              <w:t>一</w:t>
            </w:r>
            <w:r>
              <w:rPr>
                <w:rFonts w:eastAsia="標楷體" w:ascii="標楷體" w:hAnsi="標楷體"/>
                <w:color w:val="000000"/>
                <w:sz w:val="20"/>
                <w:szCs w:val="20"/>
              </w:rPr>
              <w:t>)</w:t>
            </w:r>
            <w:r>
              <w:rPr>
                <w:rFonts w:ascii="標楷體" w:hAnsi="標楷體" w:eastAsia="標楷體"/>
                <w:color w:val="000000"/>
                <w:sz w:val="20"/>
                <w:szCs w:val="20"/>
              </w:rPr>
              <w:t>。</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主題三營造好關係</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單元三人際好互動</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【性別平等】</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【人權教育】</w:t>
            </w:r>
          </w:p>
        </w:tc>
        <w:tc>
          <w:tcPr>
            <w:tcW w:w="11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第七單元：團隊球勝</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活動一：運球上籃</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【安全教育】</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【生涯規劃】</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color w:val="FF0000"/>
              </w:rPr>
              <w:t>16</w:t>
            </w: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1215</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rPr>
            </w:pPr>
            <w:r>
              <w:rPr>
                <w:rFonts w:eastAsia="標楷體"/>
                <w:color w:val="FF0000"/>
              </w:rPr>
              <w:t>1221</w:t>
            </w:r>
          </w:p>
        </w:tc>
        <w:tc>
          <w:tcPr>
            <w:tcW w:w="993" w:type="dxa"/>
            <w:gridSpan w:val="2"/>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第肆單元文學之窗</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第十一課紀念照</w:t>
            </w:r>
          </w:p>
          <w:p>
            <w:pPr>
              <w:pStyle w:val="NormalWeb"/>
              <w:widowControl w:val="false"/>
              <w:spacing w:before="0" w:after="0"/>
              <w:rPr>
                <w:rFonts w:ascii="標楷體" w:hAnsi="標楷體" w:eastAsia="標楷體"/>
                <w:color w:val="000000"/>
                <w:sz w:val="20"/>
                <w:szCs w:val="20"/>
              </w:rPr>
            </w:pPr>
            <w:r>
              <w:rPr>
                <w:rFonts w:eastAsia="標楷體" w:ascii="標楷體" w:hAnsi="標楷體"/>
                <w:color w:val="000000"/>
                <w:sz w:val="20"/>
                <w:szCs w:val="20"/>
              </w:rPr>
              <w:t>(5)</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【性別平等教育】</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【家庭教育】</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【多元文化教育】</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第五課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食桌</w:t>
            </w:r>
            <w:r>
              <w:rPr>
                <w:rFonts w:eastAsia="標楷體" w:cs="Times New Roman" w:ascii="標楷體" w:hAnsi="標楷體"/>
                <w:color w:val="000000"/>
                <w:sz w:val="20"/>
                <w:szCs w:val="20"/>
              </w:rPr>
              <w:t>1</w:t>
            </w:r>
          </w:p>
          <w:p>
            <w:pPr>
              <w:pStyle w:val="Normal"/>
              <w:widowControl w:val="false"/>
              <w:ind w:left="57" w:right="57" w:hanging="0"/>
              <w:rPr>
                <w:rFonts w:ascii="標楷體" w:hAnsi="標楷體" w:eastAsia="標楷體" w:cs="Times New Roman"/>
                <w:color w:val="000000"/>
                <w:sz w:val="20"/>
                <w:szCs w:val="20"/>
              </w:rPr>
            </w:pPr>
            <w:r>
              <w:rPr>
                <w:rFonts w:ascii="標楷體" w:hAnsi="標楷體" w:cs="Times New Roman" w:eastAsia="標楷體"/>
                <w:color w:val="000000"/>
                <w:sz w:val="20"/>
                <w:szCs w:val="20"/>
              </w:rPr>
              <w:t>【品德教育】</w:t>
            </w:r>
          </w:p>
        </w:tc>
        <w:tc>
          <w:tcPr>
            <w:tcW w:w="993" w:type="dxa"/>
            <w:tcBorders>
              <w:top w:val="single" w:sz="4" w:space="0" w:color="000000"/>
              <w:left w:val="single" w:sz="4" w:space="0" w:color="000000"/>
              <w:bottom w:val="single" w:sz="4" w:space="0" w:color="000000"/>
              <w:right w:val="single" w:sz="4" w:space="0" w:color="000000"/>
            </w:tcBorders>
            <w:vAlign w:val="center"/>
          </w:tcPr>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第三單元藝文天地第五課桃花開</w:t>
            </w:r>
          </w:p>
          <w:p>
            <w:pPr>
              <w:pStyle w:val="NormalWeb"/>
              <w:widowControl w:val="false"/>
              <w:spacing w:before="0" w:after="0"/>
              <w:jc w:val="center"/>
              <w:rPr>
                <w:rFonts w:ascii="標楷體" w:hAnsi="標楷體" w:eastAsia="標楷體"/>
                <w:color w:val="auto"/>
                <w:sz w:val="20"/>
                <w:szCs w:val="20"/>
              </w:rPr>
            </w:pPr>
            <w:r>
              <w:rPr>
                <w:rFonts w:ascii="標楷體" w:hAnsi="標楷體" w:eastAsia="標楷體"/>
                <w:color w:val="auto"/>
                <w:sz w:val="20"/>
                <w:szCs w:val="20"/>
              </w:rPr>
              <w:t>【家庭教育】</w:t>
            </w:r>
          </w:p>
          <w:p>
            <w:pPr>
              <w:pStyle w:val="NormalWeb"/>
              <w:widowControl w:val="false"/>
              <w:spacing w:before="0" w:after="0"/>
              <w:ind w:left="24" w:right="24" w:hanging="0"/>
              <w:jc w:val="both"/>
              <w:rPr>
                <w:rFonts w:ascii="標楷體" w:hAnsi="標楷體" w:eastAsia="標楷體" w:cs="Times New Roman"/>
                <w:color w:val="auto"/>
                <w:sz w:val="20"/>
                <w:szCs w:val="20"/>
              </w:rPr>
            </w:pPr>
            <w:r>
              <w:rPr>
                <w:rFonts w:ascii="標楷體" w:hAnsi="標楷體" w:cs="Times New Roman" w:eastAsia="標楷體"/>
                <w:color w:val="auto"/>
                <w:sz w:val="20"/>
                <w:szCs w:val="20"/>
              </w:rPr>
              <w:t>【多元文化】</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Fonts w:ascii="標楷體" w:hAnsi="標楷體" w:cs="BiauKai" w:eastAsia="標楷體"/>
              </w:rPr>
              <w:t xml:space="preserve">家人、年齡、生日。 </w:t>
            </w:r>
            <w:r>
              <w:rPr>
                <w:rFonts w:ascii="標楷體" w:hAnsi="標楷體" w:cs="BiauKai" w:eastAsia="標楷體"/>
                <w:color w:val="000000"/>
                <w:sz w:val="20"/>
                <w:szCs w:val="20"/>
              </w:rPr>
              <w:t>【家庭教育】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標楷體"/>
              </w:rPr>
            </w:pPr>
            <w:r>
              <w:rPr>
                <w:rFonts w:ascii="標楷體" w:hAnsi="標楷體" w:cs="Times New Roman" w:eastAsia="標楷體"/>
                <w:color w:val="000000"/>
                <w:sz w:val="20"/>
                <w:szCs w:val="20"/>
              </w:rPr>
              <w:t>社區生活中的新住民語言常用詞彙。【品德教育】</w:t>
            </w:r>
            <w:r>
              <w:rP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Daily Routines</w:t>
            </w:r>
            <w:r>
              <w:rPr>
                <w:rFonts w:ascii="標楷體" w:hAnsi="標楷體" w:eastAsia="標楷體"/>
                <w:color w:val="000000"/>
                <w:sz w:val="20"/>
                <w:szCs w:val="20"/>
              </w:rPr>
              <w:t>生活作息</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Unit 4 What Time Do You Get Up?</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【國際教育】</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【閱讀素養】</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八、放大、縮小與比例尺</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8-2</w:t>
            </w:r>
            <w:r>
              <w:rPr>
                <w:rFonts w:ascii="標楷體" w:hAnsi="標楷體" w:eastAsia="標楷體"/>
                <w:color w:val="000000"/>
                <w:sz w:val="20"/>
                <w:szCs w:val="20"/>
              </w:rPr>
              <w:t>繪製放大圖和縮小圖、</w:t>
            </w:r>
            <w:r>
              <w:rPr>
                <w:rFonts w:eastAsia="標楷體" w:ascii="標楷體" w:hAnsi="標楷體"/>
                <w:color w:val="000000"/>
                <w:sz w:val="20"/>
                <w:szCs w:val="20"/>
              </w:rPr>
              <w:t>8-3</w:t>
            </w:r>
            <w:r>
              <w:rPr>
                <w:rFonts w:ascii="標楷體" w:hAnsi="標楷體" w:eastAsia="標楷體"/>
                <w:color w:val="000000"/>
                <w:sz w:val="20"/>
                <w:szCs w:val="20"/>
              </w:rPr>
              <w:t>認識比例尺、練習園地</w:t>
            </w:r>
            <w:r>
              <w:rPr>
                <w:rFonts w:eastAsia="標楷體" w:ascii="標楷體" w:hAnsi="標楷體"/>
                <w:color w:val="000000"/>
                <w:sz w:val="20"/>
                <w:szCs w:val="20"/>
              </w:rPr>
              <w:t>(</w:t>
            </w:r>
            <w:r>
              <w:rPr>
                <w:rFonts w:ascii="標楷體" w:hAnsi="標楷體" w:eastAsia="標楷體"/>
                <w:color w:val="000000"/>
                <w:sz w:val="20"/>
                <w:szCs w:val="20"/>
              </w:rPr>
              <w:t>八</w:t>
            </w:r>
            <w:r>
              <w:rPr>
                <w:rFonts w:eastAsia="標楷體" w:ascii="標楷體" w:hAnsi="標楷體"/>
                <w:color w:val="000000"/>
                <w:sz w:val="20"/>
                <w:szCs w:val="20"/>
              </w:rPr>
              <w:t>)</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【戶外教育】</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第五單元世界文化在臺灣</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第二課各族群生活作息如何發展成文化？</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【多元文化】</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1-2</w:t>
            </w:r>
          </w:p>
          <w:p>
            <w:pPr>
              <w:pStyle w:val="NormalWeb"/>
              <w:widowControl w:val="false"/>
              <w:spacing w:before="0" w:after="0"/>
              <w:ind w:left="0"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指北針與地磁</w:t>
            </w:r>
          </w:p>
          <w:p>
            <w:pPr>
              <w:pStyle w:val="NormalWeb"/>
              <w:widowControl w:val="false"/>
              <w:spacing w:before="0" w:after="0"/>
              <w:ind w:left="0"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2-1</w:t>
            </w:r>
          </w:p>
          <w:p>
            <w:pPr>
              <w:pStyle w:val="NormalWeb"/>
              <w:widowControl w:val="false"/>
              <w:spacing w:before="0" w:after="0"/>
              <w:ind w:left="0"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神奇的電磁鐵</w:t>
            </w:r>
            <w:r>
              <w:rPr>
                <w:rFonts w:eastAsia="標楷體" w:cs="Times New Roman" w:ascii="標楷體" w:hAnsi="標楷體"/>
                <w:color w:val="000000"/>
                <w:sz w:val="20"/>
                <w:szCs w:val="20"/>
              </w:rPr>
              <w:t>3</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【科技教育】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【能源教育】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【安全教育】</w:t>
            </w:r>
          </w:p>
        </w:tc>
        <w:tc>
          <w:tcPr>
            <w:tcW w:w="12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色彩、造型與結構專題研究</w:t>
            </w:r>
            <w:r>
              <w:rPr>
                <w:rFonts w:eastAsia="標楷體" w:ascii="標楷體" w:hAnsi="標楷體"/>
                <w:color w:val="000000"/>
                <w:sz w:val="20"/>
                <w:szCs w:val="20"/>
              </w:rPr>
              <w:t>-</w:t>
            </w:r>
            <w:r>
              <w:rPr>
                <w:rFonts w:ascii="標楷體" w:hAnsi="標楷體" w:eastAsia="標楷體"/>
                <w:color w:val="000000"/>
                <w:sz w:val="20"/>
                <w:szCs w:val="20"/>
              </w:rPr>
              <w:t>色彩學創作應用</w:t>
            </w:r>
            <w:r>
              <w:rPr>
                <w:rFonts w:eastAsia="標楷體" w:ascii="標楷體" w:hAnsi="標楷體"/>
                <w:color w:val="000000"/>
                <w:sz w:val="20"/>
                <w:szCs w:val="20"/>
              </w:rPr>
              <w:t>(</w:t>
            </w:r>
            <w:r>
              <w:rPr>
                <w:rFonts w:ascii="標楷體" w:hAnsi="標楷體" w:eastAsia="標楷體"/>
                <w:color w:val="000000"/>
                <w:sz w:val="20"/>
                <w:szCs w:val="20"/>
              </w:rPr>
              <w:t>三</w:t>
            </w:r>
            <w:r>
              <w:rPr>
                <w:rFonts w:eastAsia="標楷體" w:ascii="標楷體" w:hAnsi="標楷體"/>
                <w:color w:val="000000"/>
                <w:sz w:val="20"/>
                <w:szCs w:val="20"/>
              </w:rPr>
              <w:t>)</w:t>
            </w:r>
            <w:r>
              <w:rPr>
                <w:rFonts w:ascii="標楷體" w:hAnsi="標楷體" w:eastAsia="標楷體"/>
                <w:color w:val="000000"/>
                <w:sz w:val="20"/>
                <w:szCs w:val="20"/>
              </w:rPr>
              <w:t>。</w:t>
            </w:r>
          </w:p>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名曲賞析與演唱練習</w:t>
            </w:r>
            <w:r>
              <w:rPr>
                <w:rFonts w:eastAsia="標楷體" w:ascii="標楷體" w:hAnsi="標楷體"/>
                <w:color w:val="000000"/>
                <w:sz w:val="20"/>
                <w:szCs w:val="20"/>
              </w:rPr>
              <w:t>(</w:t>
            </w:r>
            <w:r>
              <w:rPr>
                <w:rFonts w:ascii="標楷體" w:hAnsi="標楷體" w:eastAsia="標楷體"/>
                <w:color w:val="000000"/>
                <w:sz w:val="20"/>
                <w:szCs w:val="20"/>
              </w:rPr>
              <w:t>二</w:t>
            </w:r>
            <w:r>
              <w:rPr>
                <w:rFonts w:eastAsia="標楷體" w:ascii="標楷體" w:hAnsi="標楷體"/>
                <w:color w:val="000000"/>
                <w:sz w:val="20"/>
                <w:szCs w:val="20"/>
              </w:rPr>
              <w:t>)</w:t>
            </w:r>
            <w:r>
              <w:rPr>
                <w:rFonts w:ascii="標楷體" w:hAnsi="標楷體" w:eastAsia="標楷體"/>
                <w:color w:val="000000"/>
                <w:sz w:val="20"/>
                <w:szCs w:val="20"/>
              </w:rPr>
              <w:t>。</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主題四多元文化村</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單元一文化博覽會</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【多元文化】</w:t>
            </w:r>
          </w:p>
        </w:tc>
        <w:tc>
          <w:tcPr>
            <w:tcW w:w="11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第七單元：團隊球勝</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活動一：運球上籃</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【安全教育】</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【生涯規劃】</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17</w:t>
            </w: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1222</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color w:val="FF0000"/>
              </w:rPr>
            </w:pPr>
            <w:r>
              <w:rPr>
                <w:rFonts w:eastAsia="標楷體"/>
                <w:color w:val="FF0000"/>
              </w:rPr>
              <w:t>1228</w:t>
            </w:r>
          </w:p>
        </w:tc>
        <w:tc>
          <w:tcPr>
            <w:tcW w:w="993" w:type="dxa"/>
            <w:gridSpan w:val="2"/>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第肆單元文學之窗</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第十二課少年筆耕</w:t>
            </w:r>
          </w:p>
          <w:p>
            <w:pPr>
              <w:pStyle w:val="NormalWeb"/>
              <w:widowControl w:val="false"/>
              <w:spacing w:before="0" w:after="0"/>
              <w:rPr>
                <w:rFonts w:ascii="標楷體" w:hAnsi="標楷體" w:eastAsia="標楷體"/>
                <w:color w:val="000000"/>
                <w:sz w:val="20"/>
                <w:szCs w:val="20"/>
              </w:rPr>
            </w:pPr>
            <w:r>
              <w:rPr>
                <w:rFonts w:eastAsia="標楷體" w:ascii="標楷體" w:hAnsi="標楷體"/>
                <w:color w:val="000000"/>
                <w:sz w:val="20"/>
                <w:szCs w:val="20"/>
              </w:rPr>
              <w:t>(5)</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【品德教育】</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【生命教育】</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【生涯規劃教育】</w:t>
            </w:r>
          </w:p>
          <w:p>
            <w:pPr>
              <w:pStyle w:val="Normal"/>
              <w:widowControl w:val="false"/>
              <w:jc w:val="center"/>
              <w:rPr>
                <w:rFonts w:ascii="標楷體" w:hAnsi="標楷體" w:eastAsia="標楷體"/>
                <w:color w:val="000000"/>
              </w:rPr>
            </w:pPr>
            <w:r>
              <w:rPr>
                <w:rFonts w:ascii="標楷體" w:hAnsi="標楷體" w:eastAsia="標楷體"/>
                <w:color w:val="000000"/>
                <w:sz w:val="20"/>
                <w:szCs w:val="20"/>
              </w:rPr>
              <w:t>【家庭教育】</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第五課</w:t>
            </w:r>
          </w:p>
          <w:p>
            <w:pPr>
              <w:pStyle w:val="NormalWeb"/>
              <w:widowControl w:val="false"/>
              <w:spacing w:before="0" w:after="0"/>
              <w:ind w:left="0"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食桌</w:t>
            </w:r>
            <w:r>
              <w:rPr>
                <w:rFonts w:eastAsia="標楷體" w:cs="Times New Roman" w:ascii="標楷體" w:hAnsi="標楷體"/>
                <w:color w:val="000000"/>
                <w:sz w:val="20"/>
                <w:szCs w:val="20"/>
              </w:rPr>
              <w:t>1</w:t>
            </w:r>
          </w:p>
          <w:p>
            <w:pPr>
              <w:pStyle w:val="Normal"/>
              <w:widowControl w:val="false"/>
              <w:ind w:left="57" w:right="57" w:hanging="0"/>
              <w:rPr>
                <w:rFonts w:ascii="標楷體" w:hAnsi="標楷體" w:eastAsia="標楷體" w:cs="Times New Roman"/>
                <w:color w:val="000000"/>
                <w:sz w:val="20"/>
                <w:szCs w:val="20"/>
              </w:rPr>
            </w:pPr>
            <w:r>
              <w:rPr>
                <w:rFonts w:ascii="標楷體" w:hAnsi="標楷體" w:cs="Times New Roman" w:eastAsia="標楷體"/>
                <w:color w:val="000000"/>
                <w:sz w:val="20"/>
                <w:szCs w:val="20"/>
              </w:rPr>
              <w:t>【品德教育】</w:t>
            </w:r>
          </w:p>
        </w:tc>
        <w:tc>
          <w:tcPr>
            <w:tcW w:w="993" w:type="dxa"/>
            <w:tcBorders>
              <w:top w:val="single" w:sz="4" w:space="0" w:color="000000"/>
              <w:left w:val="single" w:sz="4" w:space="0" w:color="000000"/>
              <w:bottom w:val="single" w:sz="4" w:space="0" w:color="000000"/>
              <w:right w:val="single" w:sz="4" w:space="0" w:color="000000"/>
            </w:tcBorders>
            <w:vAlign w:val="center"/>
          </w:tcPr>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第三單元藝文天地</w:t>
            </w:r>
          </w:p>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第五課桃花開</w:t>
            </w:r>
          </w:p>
          <w:p>
            <w:pPr>
              <w:pStyle w:val="Normal"/>
              <w:widowControl w:val="false"/>
              <w:jc w:val="center"/>
              <w:rPr>
                <w:rFonts w:ascii="標楷體" w:hAnsi="標楷體" w:eastAsia="標楷體"/>
                <w:color w:val="auto"/>
                <w:sz w:val="20"/>
                <w:szCs w:val="20"/>
              </w:rPr>
            </w:pPr>
            <w:r>
              <w:rPr>
                <w:rFonts w:ascii="標楷體" w:hAnsi="標楷體" w:eastAsia="標楷體"/>
                <w:color w:val="auto"/>
                <w:sz w:val="20"/>
                <w:szCs w:val="20"/>
              </w:rPr>
              <w:t>【閱讀素養】</w:t>
            </w:r>
          </w:p>
          <w:p>
            <w:pPr>
              <w:pStyle w:val="NormalWeb"/>
              <w:widowControl w:val="false"/>
              <w:spacing w:before="0" w:after="0"/>
              <w:ind w:left="24" w:right="24" w:hanging="0"/>
              <w:jc w:val="both"/>
              <w:rPr>
                <w:rFonts w:ascii="標楷體" w:hAnsi="標楷體" w:eastAsia="標楷體" w:cs="Times New Roman"/>
                <w:color w:val="auto"/>
                <w:sz w:val="20"/>
                <w:szCs w:val="20"/>
              </w:rPr>
            </w:pPr>
            <w:r>
              <w:rPr>
                <w:rFonts w:ascii="標楷體" w:hAnsi="標楷體" w:cs="Times New Roman" w:eastAsia="標楷體"/>
                <w:color w:val="auto"/>
                <w:sz w:val="20"/>
                <w:szCs w:val="20"/>
              </w:rPr>
              <w:t>【科技教育】</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Fonts w:ascii="標楷體" w:hAnsi="標楷體" w:cs="BiauKai" w:eastAsia="標楷體"/>
              </w:rPr>
              <w:t>家人、年齡、生日。</w:t>
            </w:r>
            <w:r>
              <w:rPr>
                <w:rFonts w:ascii="標楷體" w:hAnsi="標楷體" w:cs="BiauKai" w:eastAsia="標楷體"/>
                <w:color w:val="000000"/>
                <w:sz w:val="20"/>
                <w:szCs w:val="20"/>
              </w:rPr>
              <w:t>【家庭教育】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標楷體"/>
              </w:rPr>
            </w:pPr>
            <w:r>
              <w:rPr>
                <w:rFonts w:ascii="標楷體" w:hAnsi="標楷體" w:cs="Times New Roman" w:eastAsia="標楷體"/>
                <w:color w:val="000000"/>
                <w:sz w:val="20"/>
                <w:szCs w:val="20"/>
              </w:rPr>
              <w:t>社區生活中的新住民語言常用詞彙。【品德教育】</w:t>
            </w:r>
            <w:r>
              <w:rP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Daily Routines</w:t>
            </w:r>
            <w:r>
              <w:rPr>
                <w:rFonts w:ascii="標楷體" w:hAnsi="標楷體" w:eastAsia="標楷體"/>
                <w:color w:val="000000"/>
                <w:sz w:val="20"/>
                <w:szCs w:val="20"/>
              </w:rPr>
              <w:t>生活作息</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Unit 4 What Time Do You Get Up?</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【閱讀素養】</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九、怎樣解題</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9-1</w:t>
            </w:r>
            <w:r>
              <w:rPr>
                <w:rFonts w:ascii="標楷體" w:hAnsi="標楷體" w:eastAsia="標楷體"/>
                <w:color w:val="000000"/>
                <w:sz w:val="20"/>
                <w:szCs w:val="20"/>
              </w:rPr>
              <w:t>和差問題</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【環境教育】</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第五單元世界文化在臺灣</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第二課各族群生活作息如何發展成文化？／第三課世界宗教如何傳播與發展？</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【多元文化】</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2-1</w:t>
            </w:r>
          </w:p>
          <w:p>
            <w:pPr>
              <w:pStyle w:val="NormalWeb"/>
              <w:widowControl w:val="false"/>
              <w:spacing w:before="0" w:after="0"/>
              <w:ind w:left="0"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神奇的電磁鐵</w:t>
            </w:r>
            <w:r>
              <w:rPr>
                <w:rFonts w:eastAsia="標楷體" w:cs="Times New Roman" w:ascii="標楷體" w:hAnsi="標楷體"/>
                <w:color w:val="000000"/>
                <w:sz w:val="20"/>
                <w:szCs w:val="20"/>
              </w:rPr>
              <w:t>3</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【科技教育】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【能源教育】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【資訊教育】</w:t>
            </w:r>
          </w:p>
        </w:tc>
        <w:tc>
          <w:tcPr>
            <w:tcW w:w="12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色彩、造型與結構專題研究</w:t>
            </w:r>
            <w:r>
              <w:rPr>
                <w:rFonts w:eastAsia="標楷體" w:ascii="標楷體" w:hAnsi="標楷體"/>
                <w:color w:val="000000"/>
                <w:sz w:val="20"/>
                <w:szCs w:val="20"/>
              </w:rPr>
              <w:t>-</w:t>
            </w:r>
            <w:r>
              <w:rPr>
                <w:rFonts w:ascii="標楷體" w:hAnsi="標楷體" w:eastAsia="標楷體"/>
                <w:color w:val="000000"/>
                <w:sz w:val="20"/>
                <w:szCs w:val="20"/>
              </w:rPr>
              <w:t>拼貼與色彩計畫</w:t>
            </w:r>
            <w:r>
              <w:rPr>
                <w:rFonts w:eastAsia="標楷體" w:ascii="標楷體" w:hAnsi="標楷體"/>
                <w:color w:val="000000"/>
                <w:sz w:val="20"/>
                <w:szCs w:val="20"/>
              </w:rPr>
              <w:t>(</w:t>
            </w:r>
            <w:r>
              <w:rPr>
                <w:rFonts w:ascii="標楷體" w:hAnsi="標楷體" w:eastAsia="標楷體"/>
                <w:color w:val="000000"/>
                <w:sz w:val="20"/>
                <w:szCs w:val="20"/>
              </w:rPr>
              <w:t>一</w:t>
            </w:r>
            <w:r>
              <w:rPr>
                <w:rFonts w:eastAsia="標楷體" w:ascii="標楷體" w:hAnsi="標楷體"/>
                <w:color w:val="000000"/>
                <w:sz w:val="20"/>
                <w:szCs w:val="20"/>
              </w:rPr>
              <w:t>)</w:t>
            </w:r>
            <w:r>
              <w:rPr>
                <w:rFonts w:ascii="標楷體" w:hAnsi="標楷體" w:eastAsia="標楷體"/>
                <w:color w:val="000000"/>
                <w:sz w:val="20"/>
                <w:szCs w:val="20"/>
              </w:rPr>
              <w:t>。</w:t>
            </w:r>
          </w:p>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《最偉大的作品》音樂賞析與內容深究</w:t>
            </w:r>
            <w:r>
              <w:rPr>
                <w:rFonts w:eastAsia="標楷體" w:ascii="標楷體" w:hAnsi="標楷體"/>
                <w:color w:val="000000"/>
                <w:sz w:val="20"/>
                <w:szCs w:val="20"/>
              </w:rPr>
              <w:t>(</w:t>
            </w:r>
            <w:r>
              <w:rPr>
                <w:rFonts w:ascii="標楷體" w:hAnsi="標楷體" w:eastAsia="標楷體"/>
                <w:color w:val="000000"/>
                <w:sz w:val="20"/>
                <w:szCs w:val="20"/>
              </w:rPr>
              <w:t>一</w:t>
            </w:r>
            <w:r>
              <w:rPr>
                <w:rFonts w:eastAsia="標楷體" w:ascii="標楷體" w:hAnsi="標楷體"/>
                <w:color w:val="000000"/>
                <w:sz w:val="20"/>
                <w:szCs w:val="20"/>
              </w:rPr>
              <w:t>)</w:t>
            </w:r>
            <w:r>
              <w:rPr>
                <w:rFonts w:ascii="標楷體" w:hAnsi="標楷體" w:eastAsia="標楷體"/>
                <w:color w:val="000000"/>
                <w:sz w:val="20"/>
                <w:szCs w:val="20"/>
              </w:rPr>
              <w:t>。</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主題四多元文化村</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單元一文化博覽會單元二文化大不同</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【多元文化】</w:t>
            </w:r>
          </w:p>
        </w:tc>
        <w:tc>
          <w:tcPr>
            <w:tcW w:w="11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第七單元：團隊球勝</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活動二：三對三鬥牛賽</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【安全教育】</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【生涯規劃】</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color w:val="FF0000"/>
              </w:rPr>
              <w:t>18</w:t>
            </w: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1229</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rPr>
            </w:pPr>
            <w:r>
              <w:rPr>
                <w:rFonts w:eastAsia="標楷體"/>
                <w:color w:val="FF0000"/>
              </w:rPr>
              <w:t>0104</w:t>
            </w:r>
          </w:p>
        </w:tc>
        <w:tc>
          <w:tcPr>
            <w:tcW w:w="993" w:type="dxa"/>
            <w:gridSpan w:val="2"/>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第肆單元文學之窗</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語文天地四</w:t>
            </w:r>
          </w:p>
          <w:p>
            <w:pPr>
              <w:pStyle w:val="NormalWeb"/>
              <w:widowControl w:val="false"/>
              <w:spacing w:before="0" w:after="0"/>
              <w:rPr>
                <w:rFonts w:ascii="標楷體" w:hAnsi="標楷體" w:eastAsia="標楷體"/>
                <w:color w:val="000000"/>
                <w:sz w:val="20"/>
                <w:szCs w:val="20"/>
              </w:rPr>
            </w:pPr>
            <w:r>
              <w:rPr>
                <w:rFonts w:eastAsia="標楷體" w:ascii="標楷體" w:hAnsi="標楷體"/>
                <w:color w:val="000000"/>
                <w:sz w:val="20"/>
                <w:szCs w:val="20"/>
              </w:rPr>
              <w:t>(5)</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【閱讀素養教育】</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【多元文化教育】</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【國際教育】</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單元活動三</w:t>
            </w:r>
            <w:r>
              <w:rPr>
                <w:rFonts w:eastAsia="標楷體" w:cs="Times New Roman" w:ascii="標楷體" w:hAnsi="標楷體"/>
                <w:color w:val="000000"/>
                <w:sz w:val="20"/>
                <w:szCs w:val="20"/>
              </w:rPr>
              <w:t>1</w:t>
            </w:r>
          </w:p>
        </w:tc>
        <w:tc>
          <w:tcPr>
            <w:tcW w:w="993" w:type="dxa"/>
            <w:tcBorders>
              <w:top w:val="single" w:sz="4" w:space="0" w:color="000000"/>
              <w:left w:val="single" w:sz="4" w:space="0" w:color="000000"/>
              <w:bottom w:val="single" w:sz="4" w:space="0" w:color="000000"/>
              <w:right w:val="single" w:sz="4" w:space="0" w:color="000000"/>
            </w:tcBorders>
            <w:vAlign w:val="center"/>
          </w:tcPr>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第三單元藝文天地</w:t>
            </w:r>
          </w:p>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單元活動三</w:t>
            </w:r>
          </w:p>
          <w:p>
            <w:pPr>
              <w:pStyle w:val="Normal"/>
              <w:widowControl w:val="false"/>
              <w:jc w:val="center"/>
              <w:rPr>
                <w:rFonts w:ascii="標楷體" w:hAnsi="標楷體" w:eastAsia="標楷體"/>
                <w:color w:val="auto"/>
                <w:sz w:val="20"/>
                <w:szCs w:val="20"/>
              </w:rPr>
            </w:pPr>
            <w:r>
              <w:rPr>
                <w:rFonts w:ascii="標楷體" w:hAnsi="標楷體" w:eastAsia="標楷體"/>
                <w:color w:val="auto"/>
                <w:sz w:val="20"/>
                <w:szCs w:val="20"/>
              </w:rPr>
              <w:t>【閱讀素養】</w:t>
            </w:r>
          </w:p>
          <w:p>
            <w:pPr>
              <w:pStyle w:val="NormalWeb"/>
              <w:widowControl w:val="false"/>
              <w:spacing w:before="0" w:after="0"/>
              <w:rPr>
                <w:rFonts w:ascii="標楷體" w:hAnsi="標楷體" w:eastAsia="標楷體"/>
                <w:color w:val="auto"/>
                <w:sz w:val="20"/>
                <w:szCs w:val="20"/>
              </w:rPr>
            </w:pPr>
            <w:r>
              <w:rPr>
                <w:rFonts w:ascii="標楷體" w:hAnsi="標楷體" w:eastAsia="標楷體"/>
                <w:color w:val="auto"/>
                <w:sz w:val="20"/>
                <w:szCs w:val="20"/>
              </w:rPr>
              <w:t>【多元文化】</w:t>
            </w:r>
          </w:p>
          <w:p>
            <w:pPr>
              <w:pStyle w:val="NormalWeb"/>
              <w:widowControl w:val="false"/>
              <w:spacing w:before="0" w:after="0"/>
              <w:ind w:left="24" w:right="24" w:hanging="0"/>
              <w:jc w:val="both"/>
              <w:rPr>
                <w:rFonts w:ascii="標楷體" w:hAnsi="標楷體" w:eastAsia="標楷體" w:cs="Times New Roman"/>
                <w:color w:val="auto"/>
                <w:sz w:val="20"/>
                <w:szCs w:val="20"/>
              </w:rPr>
            </w:pPr>
            <w:r>
              <w:rPr>
                <w:rFonts w:ascii="標楷體" w:hAnsi="標楷體" w:cs="Times New Roman" w:eastAsia="標楷體"/>
                <w:color w:val="auto"/>
                <w:sz w:val="20"/>
                <w:szCs w:val="20"/>
              </w:rPr>
              <w:t>【科技教育】</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Fonts w:ascii="標楷體" w:hAnsi="標楷體" w:cs="BiauKai" w:eastAsia="標楷體"/>
              </w:rPr>
              <w:t>標點符號</w:t>
            </w:r>
            <w:r>
              <w:rPr>
                <w:rFonts w:cs="BiauKai" w:eastAsia="標楷體"/>
              </w:rPr>
              <w:t>。</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標楷體"/>
              </w:rPr>
            </w:pPr>
            <w:r>
              <w:rPr/>
              <w:t>與友人互動時的 問候規範。</w:t>
            </w:r>
            <w:r>
              <w:rPr>
                <w:rFonts w:ascii="標楷體" w:hAnsi="標楷體" w:cs="Times New Roman" w:eastAsia="標楷體"/>
                <w:color w:val="000000"/>
                <w:sz w:val="20"/>
                <w:szCs w:val="20"/>
              </w:rPr>
              <w:t>【品德教育】</w:t>
            </w:r>
            <w:r>
              <w:rP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Daily Routines</w:t>
            </w:r>
            <w:r>
              <w:rPr>
                <w:rFonts w:ascii="標楷體" w:hAnsi="標楷體" w:eastAsia="標楷體"/>
                <w:color w:val="000000"/>
                <w:sz w:val="20"/>
                <w:szCs w:val="20"/>
              </w:rPr>
              <w:t>生活作息</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Unit 4 What Time Do You Get Up?</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【閱讀素養】</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九、怎樣解題</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9-1</w:t>
            </w:r>
            <w:r>
              <w:rPr>
                <w:rFonts w:ascii="標楷體" w:hAnsi="標楷體" w:eastAsia="標楷體"/>
                <w:color w:val="000000"/>
                <w:sz w:val="20"/>
                <w:szCs w:val="20"/>
              </w:rPr>
              <w:t>和差問題、</w:t>
            </w:r>
            <w:r>
              <w:rPr>
                <w:rFonts w:eastAsia="標楷體" w:ascii="標楷體" w:hAnsi="標楷體"/>
                <w:color w:val="000000"/>
                <w:sz w:val="20"/>
                <w:szCs w:val="20"/>
              </w:rPr>
              <w:t>9-2</w:t>
            </w:r>
            <w:r>
              <w:rPr>
                <w:rFonts w:ascii="標楷體" w:hAnsi="標楷體" w:eastAsia="標楷體"/>
                <w:color w:val="000000"/>
                <w:sz w:val="20"/>
                <w:szCs w:val="20"/>
              </w:rPr>
              <w:t>雞兔問題</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【環境教育】</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第五單元世界文化在臺灣</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第三課世界宗教如何傳播與發展？</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【人權教育】</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2-2</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磁力大挑戰</w:t>
            </w:r>
            <w:r>
              <w:rPr>
                <w:rFonts w:eastAsia="標楷體" w:cs="Times New Roman" w:ascii="標楷體" w:hAnsi="標楷體"/>
                <w:color w:val="000000"/>
                <w:sz w:val="20"/>
                <w:szCs w:val="20"/>
              </w:rPr>
              <w:t>3</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【科技教育】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【能源教育】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【資訊教育】</w:t>
            </w:r>
          </w:p>
        </w:tc>
        <w:tc>
          <w:tcPr>
            <w:tcW w:w="12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色彩、造型與結構專題研究</w:t>
            </w:r>
            <w:r>
              <w:rPr>
                <w:rFonts w:eastAsia="標楷體" w:ascii="標楷體" w:hAnsi="標楷體"/>
                <w:color w:val="000000"/>
                <w:sz w:val="20"/>
                <w:szCs w:val="20"/>
              </w:rPr>
              <w:t>-</w:t>
            </w:r>
            <w:r>
              <w:rPr>
                <w:rFonts w:ascii="標楷體" w:hAnsi="標楷體" w:eastAsia="標楷體"/>
                <w:color w:val="000000"/>
                <w:sz w:val="20"/>
                <w:szCs w:val="20"/>
              </w:rPr>
              <w:t>拼貼與色彩計畫</w:t>
            </w:r>
            <w:r>
              <w:rPr>
                <w:rFonts w:eastAsia="標楷體" w:ascii="標楷體" w:hAnsi="標楷體"/>
                <w:color w:val="000000"/>
                <w:sz w:val="20"/>
                <w:szCs w:val="20"/>
              </w:rPr>
              <w:t>(</w:t>
            </w:r>
            <w:r>
              <w:rPr>
                <w:rFonts w:ascii="標楷體" w:hAnsi="標楷體" w:eastAsia="標楷體"/>
                <w:color w:val="000000"/>
                <w:sz w:val="20"/>
                <w:szCs w:val="20"/>
              </w:rPr>
              <w:t>二</w:t>
            </w:r>
            <w:r>
              <w:rPr>
                <w:rFonts w:eastAsia="標楷體" w:ascii="標楷體" w:hAnsi="標楷體"/>
                <w:color w:val="000000"/>
                <w:sz w:val="20"/>
                <w:szCs w:val="20"/>
              </w:rPr>
              <w:t>)</w:t>
            </w:r>
            <w:r>
              <w:rPr>
                <w:rFonts w:ascii="標楷體" w:hAnsi="標楷體" w:eastAsia="標楷體"/>
                <w:color w:val="000000"/>
                <w:sz w:val="20"/>
                <w:szCs w:val="20"/>
              </w:rPr>
              <w:t>。</w:t>
            </w:r>
          </w:p>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《最偉大的作品》音樂賞析與內容深究</w:t>
            </w:r>
            <w:r>
              <w:rPr>
                <w:rFonts w:eastAsia="標楷體" w:ascii="標楷體" w:hAnsi="標楷體"/>
                <w:color w:val="000000"/>
                <w:sz w:val="20"/>
                <w:szCs w:val="20"/>
              </w:rPr>
              <w:t>(</w:t>
            </w:r>
            <w:r>
              <w:rPr>
                <w:rFonts w:ascii="標楷體" w:hAnsi="標楷體" w:eastAsia="標楷體"/>
                <w:color w:val="000000"/>
                <w:sz w:val="20"/>
                <w:szCs w:val="20"/>
              </w:rPr>
              <w:t>二</w:t>
            </w:r>
            <w:r>
              <w:rPr>
                <w:rFonts w:eastAsia="標楷體" w:ascii="標楷體" w:hAnsi="標楷體"/>
                <w:color w:val="000000"/>
                <w:sz w:val="20"/>
                <w:szCs w:val="20"/>
              </w:rPr>
              <w:t>)</w:t>
            </w:r>
            <w:r>
              <w:rPr>
                <w:rFonts w:ascii="標楷體" w:hAnsi="標楷體" w:eastAsia="標楷體"/>
                <w:color w:val="000000"/>
                <w:sz w:val="20"/>
                <w:szCs w:val="20"/>
              </w:rPr>
              <w:t>。</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主題四多元文化村</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單元二文化大不同</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【多元文化】</w:t>
            </w:r>
          </w:p>
        </w:tc>
        <w:tc>
          <w:tcPr>
            <w:tcW w:w="11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第七單元：團隊球勝</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活動三：徒手打擊</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【安全教育】</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【生涯規劃】</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19</w:t>
            </w: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0105</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color w:val="FF0000"/>
              </w:rPr>
            </w:pPr>
            <w:r>
              <w:rPr>
                <w:rFonts w:eastAsia="標楷體"/>
                <w:color w:val="FF0000"/>
              </w:rPr>
              <w:t>0111</w:t>
            </w:r>
          </w:p>
        </w:tc>
        <w:tc>
          <w:tcPr>
            <w:tcW w:w="993" w:type="dxa"/>
            <w:gridSpan w:val="2"/>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〈閱讀充電站〉你可能不知道的職業</w:t>
            </w:r>
          </w:p>
          <w:p>
            <w:pPr>
              <w:pStyle w:val="NormalWeb"/>
              <w:widowControl w:val="false"/>
              <w:spacing w:before="0" w:after="0"/>
              <w:rPr>
                <w:rFonts w:ascii="標楷體" w:hAnsi="標楷體" w:eastAsia="標楷體"/>
                <w:color w:val="000000"/>
                <w:sz w:val="20"/>
                <w:szCs w:val="20"/>
              </w:rPr>
            </w:pPr>
            <w:r>
              <w:rPr>
                <w:rFonts w:eastAsia="標楷體" w:ascii="標楷體" w:hAnsi="標楷體"/>
                <w:color w:val="000000"/>
                <w:sz w:val="20"/>
                <w:szCs w:val="20"/>
              </w:rPr>
              <w:t>(5)</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【環境教育】</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【生涯規劃教育】</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臆臺灣的地名、美麗的寶島</w:t>
            </w:r>
            <w:r>
              <w:rPr>
                <w:rFonts w:eastAsia="標楷體" w:cs="Times New Roman" w:ascii="標楷體" w:hAnsi="標楷體"/>
                <w:color w:val="000000"/>
                <w:sz w:val="20"/>
                <w:szCs w:val="20"/>
              </w:rPr>
              <w:t>1</w:t>
            </w:r>
          </w:p>
        </w:tc>
        <w:tc>
          <w:tcPr>
            <w:tcW w:w="993" w:type="dxa"/>
            <w:tcBorders>
              <w:top w:val="single" w:sz="4" w:space="0" w:color="000000"/>
              <w:left w:val="single" w:sz="4" w:space="0" w:color="000000"/>
              <w:bottom w:val="single" w:sz="4" w:space="0" w:color="000000"/>
              <w:right w:val="single" w:sz="4" w:space="0" w:color="000000"/>
            </w:tcBorders>
            <w:vAlign w:val="center"/>
          </w:tcPr>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語詞運用</w:t>
            </w:r>
          </w:p>
          <w:p>
            <w:pPr>
              <w:pStyle w:val="Normal"/>
              <w:widowControl w:val="false"/>
              <w:jc w:val="center"/>
              <w:rPr>
                <w:rFonts w:ascii="標楷體" w:hAnsi="標楷體" w:eastAsia="標楷體"/>
                <w:color w:val="auto"/>
                <w:sz w:val="20"/>
                <w:szCs w:val="20"/>
              </w:rPr>
            </w:pPr>
            <w:r>
              <w:rPr>
                <w:rFonts w:ascii="標楷體" w:hAnsi="標楷體" w:eastAsia="標楷體"/>
                <w:color w:val="auto"/>
                <w:sz w:val="20"/>
                <w:szCs w:val="20"/>
              </w:rPr>
              <w:t>【閱讀素養】</w:t>
            </w:r>
          </w:p>
          <w:p>
            <w:pPr>
              <w:pStyle w:val="NormalWeb"/>
              <w:widowControl w:val="false"/>
              <w:spacing w:before="0" w:after="0"/>
              <w:rPr>
                <w:rFonts w:ascii="標楷體" w:hAnsi="標楷體" w:eastAsia="標楷體"/>
                <w:color w:val="auto"/>
                <w:sz w:val="20"/>
                <w:szCs w:val="20"/>
              </w:rPr>
            </w:pPr>
            <w:r>
              <w:rPr>
                <w:rFonts w:ascii="標楷體" w:hAnsi="標楷體" w:eastAsia="標楷體"/>
                <w:color w:val="auto"/>
                <w:sz w:val="20"/>
                <w:szCs w:val="20"/>
              </w:rPr>
              <w:t>【多元文化】</w:t>
            </w:r>
          </w:p>
          <w:p>
            <w:pPr>
              <w:pStyle w:val="NormalWeb"/>
              <w:widowControl w:val="false"/>
              <w:spacing w:before="0" w:after="0"/>
              <w:ind w:left="24" w:right="24" w:hanging="0"/>
              <w:jc w:val="both"/>
              <w:rPr>
                <w:rFonts w:ascii="標楷體" w:hAnsi="標楷體" w:eastAsia="標楷體" w:cs="Times New Roman"/>
                <w:color w:val="auto"/>
                <w:sz w:val="20"/>
                <w:szCs w:val="20"/>
              </w:rPr>
            </w:pPr>
            <w:r>
              <w:rPr>
                <w:rFonts w:ascii="標楷體" w:hAnsi="標楷體" w:cs="Times New Roman" w:eastAsia="標楷體"/>
                <w:color w:val="auto"/>
                <w:sz w:val="20"/>
                <w:szCs w:val="20"/>
              </w:rPr>
              <w:t>【科技教育】</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Fonts w:cs="BiauKai" w:eastAsia="標楷體"/>
              </w:rPr>
              <w:t>傳說故事。</w:t>
            </w:r>
            <w:r>
              <w:rPr>
                <w:rFonts w:ascii="標楷體" w:hAnsi="標楷體" w:cs="BiauKai" w:eastAsia="標楷體"/>
                <w:color w:val="000000"/>
                <w:sz w:val="20"/>
                <w:szCs w:val="20"/>
              </w:rPr>
              <w:t>【多元文化】</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標楷體"/>
              </w:rPr>
            </w:pPr>
            <w:r>
              <w:rPr>
                <w:rFonts w:ascii="標楷體" w:hAnsi="標楷體" w:cs="Times New Roman" w:eastAsia="標楷體"/>
                <w:color w:val="000000"/>
                <w:sz w:val="20"/>
                <w:szCs w:val="20"/>
              </w:rPr>
              <w:t>社區生活中的新住民語言常用詞彙。【品德教育】</w:t>
            </w:r>
            <w:r>
              <w:rP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Daily Routines</w:t>
            </w:r>
            <w:r>
              <w:rPr>
                <w:rFonts w:ascii="標楷體" w:hAnsi="標楷體" w:eastAsia="標楷體"/>
                <w:color w:val="000000"/>
                <w:sz w:val="20"/>
                <w:szCs w:val="20"/>
              </w:rPr>
              <w:t>生活作息</w:t>
            </w:r>
          </w:p>
          <w:p>
            <w:pPr>
              <w:pStyle w:val="NormalWeb"/>
              <w:widowControl w:val="false"/>
              <w:spacing w:before="0" w:after="0"/>
              <w:jc w:val="center"/>
              <w:rPr>
                <w:rFonts w:ascii="標楷體" w:hAnsi="標楷體" w:eastAsia="標楷體"/>
                <w:color w:val="000000"/>
              </w:rPr>
            </w:pPr>
            <w:r>
              <w:rPr>
                <w:rFonts w:eastAsia="標楷體" w:ascii="標楷體" w:hAnsi="標楷體"/>
                <w:color w:val="000000"/>
                <w:sz w:val="20"/>
                <w:szCs w:val="20"/>
              </w:rPr>
              <w:t>Unit 4 What Time Do You Get Up?</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【國際教育】</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【閱讀素養】</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九、怎樣解題</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9-2</w:t>
            </w:r>
            <w:r>
              <w:rPr>
                <w:rFonts w:ascii="標楷體" w:hAnsi="標楷體" w:eastAsia="標楷體"/>
                <w:color w:val="000000"/>
                <w:sz w:val="20"/>
                <w:szCs w:val="20"/>
              </w:rPr>
              <w:t>雞兔問題、練習園地</w:t>
            </w:r>
            <w:r>
              <w:rPr>
                <w:rFonts w:eastAsia="標楷體" w:ascii="標楷體" w:hAnsi="標楷體"/>
                <w:color w:val="000000"/>
                <w:sz w:val="20"/>
                <w:szCs w:val="20"/>
              </w:rPr>
              <w:t>(</w:t>
            </w:r>
            <w:r>
              <w:rPr>
                <w:rFonts w:ascii="標楷體" w:hAnsi="標楷體" w:eastAsia="標楷體"/>
                <w:color w:val="000000"/>
                <w:sz w:val="20"/>
                <w:szCs w:val="20"/>
              </w:rPr>
              <w:t>九</w:t>
            </w:r>
            <w:r>
              <w:rPr>
                <w:rFonts w:eastAsia="標楷體" w:ascii="標楷體" w:hAnsi="標楷體"/>
                <w:color w:val="000000"/>
                <w:sz w:val="20"/>
                <w:szCs w:val="20"/>
              </w:rPr>
              <w:t>)</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【環境教育】</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第六單元四角辯論會</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四角辯論會</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【人權教育】</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2-2</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磁力大挑戰</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3-1</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電磁鐵的生活應用</w:t>
            </w:r>
            <w:r>
              <w:rPr>
                <w:rFonts w:eastAsia="標楷體" w:cs="Times New Roman" w:ascii="標楷體" w:hAnsi="標楷體"/>
                <w:color w:val="000000"/>
                <w:sz w:val="20"/>
                <w:szCs w:val="20"/>
              </w:rPr>
              <w:t>3</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【科技教育】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【能源教育】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【安全教育】</w:t>
            </w:r>
          </w:p>
        </w:tc>
        <w:tc>
          <w:tcPr>
            <w:tcW w:w="12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色彩、造型與結構專題研究</w:t>
            </w:r>
            <w:r>
              <w:rPr>
                <w:rFonts w:eastAsia="標楷體" w:ascii="標楷體" w:hAnsi="標楷體"/>
                <w:color w:val="000000"/>
                <w:sz w:val="20"/>
                <w:szCs w:val="20"/>
              </w:rPr>
              <w:t>-</w:t>
            </w:r>
            <w:r>
              <w:rPr>
                <w:rFonts w:ascii="標楷體" w:hAnsi="標楷體" w:eastAsia="標楷體"/>
                <w:color w:val="000000"/>
                <w:sz w:val="20"/>
                <w:szCs w:val="20"/>
              </w:rPr>
              <w:t>拼貼與色彩計畫</w:t>
            </w:r>
            <w:r>
              <w:rPr>
                <w:rFonts w:eastAsia="標楷體" w:ascii="標楷體" w:hAnsi="標楷體"/>
                <w:color w:val="000000"/>
                <w:sz w:val="20"/>
                <w:szCs w:val="20"/>
              </w:rPr>
              <w:t>(</w:t>
            </w:r>
            <w:r>
              <w:rPr>
                <w:rFonts w:ascii="標楷體" w:hAnsi="標楷體" w:eastAsia="標楷體"/>
                <w:color w:val="000000"/>
                <w:sz w:val="20"/>
                <w:szCs w:val="20"/>
              </w:rPr>
              <w:t>三</w:t>
            </w:r>
            <w:r>
              <w:rPr>
                <w:rFonts w:eastAsia="標楷體" w:ascii="標楷體" w:hAnsi="標楷體"/>
                <w:color w:val="000000"/>
                <w:sz w:val="20"/>
                <w:szCs w:val="20"/>
              </w:rPr>
              <w:t>)</w:t>
            </w:r>
            <w:r>
              <w:rPr>
                <w:rFonts w:ascii="標楷體" w:hAnsi="標楷體" w:eastAsia="標楷體"/>
                <w:color w:val="000000"/>
                <w:sz w:val="20"/>
                <w:szCs w:val="20"/>
              </w:rPr>
              <w:t>。</w:t>
            </w:r>
          </w:p>
          <w:p>
            <w:pPr>
              <w:pStyle w:val="Normal"/>
              <w:widowControl w:val="false"/>
              <w:rPr>
                <w:rFonts w:ascii="標楷體" w:hAnsi="標楷體" w:eastAsia="標楷體"/>
                <w:sz w:val="20"/>
                <w:szCs w:val="20"/>
              </w:rPr>
            </w:pPr>
            <w:r>
              <w:rPr>
                <w:rFonts w:eastAsia="標楷體" w:ascii="標楷體" w:hAnsi="標楷體"/>
                <w:color w:val="000000"/>
                <w:sz w:val="20"/>
                <w:szCs w:val="20"/>
              </w:rPr>
              <w:t>2.</w:t>
            </w:r>
            <w:r>
              <w:rPr>
                <w:rFonts w:ascii="標楷體" w:hAnsi="標楷體" w:eastAsia="標楷體"/>
                <w:color w:val="000000"/>
                <w:sz w:val="20"/>
                <w:szCs w:val="20"/>
              </w:rPr>
              <w:t>音樂小記者</w:t>
            </w:r>
            <w:r>
              <w:rPr>
                <w:rFonts w:eastAsia="標楷體" w:ascii="標楷體" w:hAnsi="標楷體"/>
                <w:color w:val="000000"/>
                <w:sz w:val="20"/>
                <w:szCs w:val="20"/>
              </w:rPr>
              <w:t>(</w:t>
            </w:r>
            <w:r>
              <w:rPr>
                <w:rFonts w:ascii="標楷體" w:hAnsi="標楷體" w:eastAsia="標楷體"/>
                <w:color w:val="000000"/>
                <w:sz w:val="20"/>
                <w:szCs w:val="20"/>
              </w:rPr>
              <w:t>一</w:t>
            </w:r>
            <w:r>
              <w:rPr>
                <w:rFonts w:eastAsia="標楷體" w:ascii="標楷體" w:hAnsi="標楷體"/>
                <w:color w:val="000000"/>
                <w:sz w:val="20"/>
                <w:szCs w:val="20"/>
              </w:rPr>
              <w:t>)</w:t>
            </w:r>
            <w:r>
              <w:rPr>
                <w:rFonts w:ascii="標楷體" w:hAnsi="標楷體" w:eastAsia="標楷體"/>
                <w:color w:val="000000"/>
                <w:sz w:val="20"/>
                <w:szCs w:val="20"/>
              </w:rPr>
              <w:t>。</w:t>
            </w:r>
            <w:r>
              <w:rPr>
                <w:rFonts w:ascii="標楷體" w:hAnsi="標楷體" w:eastAsia="標楷體"/>
                <w:color w:val="0070C0"/>
                <w:sz w:val="20"/>
                <w:szCs w:val="20"/>
              </w:rPr>
              <w:t>【家庭教育相關課程或活動】</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主題四多元文化村</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單元三共好世代</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【多元文化】</w:t>
            </w:r>
          </w:p>
        </w:tc>
        <w:tc>
          <w:tcPr>
            <w:tcW w:w="11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第七單元：團隊球勝</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活動三：徒手打擊</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【安全教育】</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【生涯規劃】</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color w:val="FF0000"/>
              </w:rPr>
              <w:t>20</w:t>
            </w: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0112</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rPr>
            </w:pPr>
            <w:r>
              <w:rPr>
                <w:rFonts w:eastAsia="標楷體"/>
                <w:color w:val="FF0000"/>
              </w:rPr>
              <w:t>0118</w:t>
            </w:r>
          </w:p>
        </w:tc>
        <w:tc>
          <w:tcPr>
            <w:tcW w:w="993" w:type="dxa"/>
            <w:gridSpan w:val="2"/>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評量週</w:t>
            </w:r>
          </w:p>
          <w:p>
            <w:pPr>
              <w:pStyle w:val="Normal"/>
              <w:widowControl w:val="false"/>
              <w:rPr>
                <w:rFonts w:ascii="標楷體" w:hAnsi="標楷體" w:eastAsia="標楷體"/>
                <w:color w:val="000000"/>
              </w:rPr>
            </w:pPr>
            <w:r>
              <w:rPr>
                <w:rFonts w:eastAsia="標楷體" w:ascii="標楷體" w:hAnsi="標楷體"/>
                <w:color w:val="000000"/>
              </w:rPr>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〈閱讀充電站〉黃蓉智退霍都</w:t>
            </w:r>
          </w:p>
          <w:p>
            <w:pPr>
              <w:pStyle w:val="NormalWeb"/>
              <w:widowControl w:val="false"/>
              <w:spacing w:before="0" w:after="0"/>
              <w:rPr>
                <w:rFonts w:ascii="標楷體" w:hAnsi="標楷體" w:eastAsia="標楷體"/>
                <w:color w:val="000000"/>
                <w:sz w:val="20"/>
                <w:szCs w:val="20"/>
              </w:rPr>
            </w:pPr>
            <w:r>
              <w:rPr>
                <w:rFonts w:eastAsia="標楷體" w:ascii="標楷體" w:hAnsi="標楷體"/>
                <w:color w:val="000000"/>
                <w:sz w:val="20"/>
                <w:szCs w:val="20"/>
              </w:rPr>
              <w:t>(5)</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【閱讀素養教育】</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對話聽看覓、語詞聲調大無仝、語句唸看覓、語句鬥看覓</w:t>
            </w:r>
            <w:r>
              <w:rPr>
                <w:rFonts w:eastAsia="標楷體" w:cs="Times New Roman" w:ascii="標楷體" w:hAnsi="標楷體"/>
                <w:color w:val="000000"/>
                <w:sz w:val="20"/>
                <w:szCs w:val="20"/>
              </w:rPr>
              <w:t>1</w:t>
            </w:r>
          </w:p>
        </w:tc>
        <w:tc>
          <w:tcPr>
            <w:tcW w:w="993" w:type="dxa"/>
            <w:tcBorders>
              <w:top w:val="single" w:sz="4" w:space="0" w:color="000000"/>
              <w:left w:val="single" w:sz="4" w:space="0" w:color="000000"/>
              <w:bottom w:val="single" w:sz="4" w:space="0" w:color="000000"/>
              <w:right w:val="single" w:sz="4" w:space="0" w:color="000000"/>
            </w:tcBorders>
            <w:vAlign w:val="center"/>
          </w:tcPr>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童謠</w:t>
            </w:r>
          </w:p>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天公落水</w:t>
            </w:r>
          </w:p>
          <w:p>
            <w:pPr>
              <w:pStyle w:val="Normal"/>
              <w:widowControl w:val="false"/>
              <w:jc w:val="center"/>
              <w:rPr>
                <w:rFonts w:ascii="標楷體" w:hAnsi="標楷體" w:eastAsia="標楷體"/>
                <w:color w:val="auto"/>
                <w:sz w:val="20"/>
                <w:szCs w:val="20"/>
              </w:rPr>
            </w:pPr>
            <w:r>
              <w:rPr>
                <w:rFonts w:ascii="標楷體" w:hAnsi="標楷體" w:eastAsia="標楷體"/>
                <w:color w:val="auto"/>
                <w:sz w:val="20"/>
                <w:szCs w:val="20"/>
              </w:rPr>
              <w:t>【閱讀素養】</w:t>
            </w:r>
          </w:p>
          <w:p>
            <w:pPr>
              <w:pStyle w:val="NormalWeb"/>
              <w:widowControl w:val="false"/>
              <w:spacing w:before="0" w:after="0"/>
              <w:ind w:left="24" w:right="24" w:hanging="0"/>
              <w:jc w:val="both"/>
              <w:rPr>
                <w:rFonts w:ascii="標楷體" w:hAnsi="標楷體" w:eastAsia="標楷體" w:cs="Times New Roman"/>
                <w:color w:val="auto"/>
                <w:sz w:val="20"/>
                <w:szCs w:val="20"/>
              </w:rPr>
            </w:pPr>
            <w:r>
              <w:rPr>
                <w:rFonts w:ascii="標楷體" w:hAnsi="標楷體" w:cs="Times New Roman" w:eastAsia="標楷體"/>
                <w:color w:val="auto"/>
                <w:sz w:val="20"/>
                <w:szCs w:val="20"/>
              </w:rPr>
              <w:t>【科技教育】</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Fonts w:cs="BiauKai" w:eastAsia="標楷體"/>
              </w:rPr>
              <w:t>傳說故事。</w:t>
            </w:r>
            <w:r>
              <w:rPr>
                <w:rFonts w:ascii="標楷體" w:hAnsi="標楷體" w:cs="BiauKai" w:eastAsia="標楷體"/>
                <w:color w:val="000000"/>
                <w:sz w:val="20"/>
                <w:szCs w:val="20"/>
              </w:rPr>
              <w:t>【多元文化】</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標楷體"/>
              </w:rPr>
            </w:pPr>
            <w:r>
              <w:rPr>
                <w:rFonts w:ascii="標楷體" w:hAnsi="標楷體" w:cs="Times New Roman" w:eastAsia="標楷體"/>
                <w:color w:val="000000"/>
                <w:sz w:val="20"/>
                <w:szCs w:val="20"/>
              </w:rPr>
              <w:t>社區生活中的新住民語言常用詞彙。【品德教育】</w:t>
            </w:r>
            <w:r>
              <w:rP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 xml:space="preserve">複習二 </w:t>
            </w:r>
            <w:r>
              <w:rPr>
                <w:rFonts w:eastAsia="標楷體" w:ascii="標楷體" w:hAnsi="標楷體"/>
                <w:color w:val="000000"/>
                <w:sz w:val="20"/>
                <w:szCs w:val="20"/>
              </w:rPr>
              <w:t xml:space="preserve">&amp; </w:t>
            </w:r>
            <w:r>
              <w:rPr>
                <w:rFonts w:ascii="標楷體" w:hAnsi="標楷體" w:eastAsia="標楷體"/>
                <w:color w:val="000000"/>
                <w:sz w:val="20"/>
                <w:szCs w:val="20"/>
              </w:rPr>
              <w:t>期末評量</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Review 2 &amp; Exam 2</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【閱讀素養】</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學習加油讚</w:t>
            </w:r>
            <w:r>
              <w:rPr>
                <w:rFonts w:eastAsia="標楷體" w:ascii="標楷體" w:hAnsi="標楷體"/>
                <w:color w:val="000000"/>
                <w:sz w:val="20"/>
                <w:szCs w:val="20"/>
              </w:rPr>
              <w:t>(</w:t>
            </w:r>
            <w:r>
              <w:rPr>
                <w:rFonts w:ascii="標楷體" w:hAnsi="標楷體" w:eastAsia="標楷體"/>
                <w:color w:val="000000"/>
                <w:sz w:val="20"/>
                <w:szCs w:val="20"/>
              </w:rPr>
              <w:t>二</w:t>
            </w:r>
            <w:r>
              <w:rPr>
                <w:rFonts w:eastAsia="標楷體" w:ascii="標楷體" w:hAnsi="標楷體"/>
                <w:color w:val="000000"/>
                <w:sz w:val="20"/>
                <w:szCs w:val="20"/>
              </w:rPr>
              <w:t>)</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綜合與應用、探索中學數學、看繪本學數學</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【科技教育】</w:t>
            </w:r>
          </w:p>
          <w:p>
            <w:pPr>
              <w:pStyle w:val="Normal"/>
              <w:widowControl w:val="false"/>
              <w:spacing w:lineRule="atLeast" w:line="240"/>
              <w:ind w:left="57" w:right="57" w:firstLine="40"/>
              <w:rPr>
                <w:rFonts w:ascii="標楷體" w:hAnsi="標楷體" w:eastAsia="標楷體"/>
                <w:color w:val="000000"/>
                <w:sz w:val="20"/>
                <w:szCs w:val="20"/>
              </w:rPr>
            </w:pPr>
            <w:r>
              <w:rPr>
                <w:rFonts w:ascii="標楷體" w:hAnsi="標楷體" w:eastAsia="標楷體"/>
                <w:color w:val="000000"/>
                <w:sz w:val="20"/>
                <w:szCs w:val="20"/>
              </w:rPr>
              <w:t>【閱讀素養】</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第六單元四角辯論會</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四角辯論會</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【人權教育】</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活動</w:t>
            </w:r>
            <w:r>
              <w:rPr>
                <w:rFonts w:eastAsia="標楷體" w:cs="Times New Roman" w:ascii="標楷體" w:hAnsi="標楷體"/>
                <w:color w:val="000000"/>
                <w:sz w:val="20"/>
                <w:szCs w:val="20"/>
              </w:rPr>
              <w:t>3-2</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科技生活的利與弊</w:t>
            </w:r>
            <w:r>
              <w:rPr>
                <w:rFonts w:eastAsia="標楷體" w:cs="Times New Roman" w:ascii="標楷體" w:hAnsi="標楷體"/>
                <w:color w:val="000000"/>
                <w:sz w:val="20"/>
                <w:szCs w:val="20"/>
              </w:rPr>
              <w:t>3</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【科技教育】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【生命教育】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【安全教育】</w:t>
            </w:r>
          </w:p>
        </w:tc>
        <w:tc>
          <w:tcPr>
            <w:tcW w:w="12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色彩、造型與結構專題研究</w:t>
            </w:r>
            <w:r>
              <w:rPr>
                <w:rFonts w:eastAsia="標楷體" w:ascii="標楷體" w:hAnsi="標楷體"/>
                <w:color w:val="000000"/>
                <w:sz w:val="20"/>
                <w:szCs w:val="20"/>
              </w:rPr>
              <w:t>-</w:t>
            </w:r>
            <w:r>
              <w:rPr>
                <w:rFonts w:ascii="標楷體" w:hAnsi="標楷體" w:eastAsia="標楷體"/>
                <w:color w:val="000000"/>
                <w:sz w:val="20"/>
                <w:szCs w:val="20"/>
              </w:rPr>
              <w:t>拼貼與色彩計畫</w:t>
            </w:r>
            <w:r>
              <w:rPr>
                <w:rFonts w:eastAsia="標楷體" w:ascii="標楷體" w:hAnsi="標楷體"/>
                <w:color w:val="000000"/>
                <w:sz w:val="20"/>
                <w:szCs w:val="20"/>
              </w:rPr>
              <w:t>(</w:t>
            </w:r>
            <w:r>
              <w:rPr>
                <w:rFonts w:ascii="標楷體" w:hAnsi="標楷體" w:eastAsia="標楷體"/>
                <w:color w:val="000000"/>
                <w:sz w:val="20"/>
                <w:szCs w:val="20"/>
              </w:rPr>
              <w:t>四</w:t>
            </w:r>
            <w:r>
              <w:rPr>
                <w:rFonts w:eastAsia="標楷體" w:ascii="標楷體" w:hAnsi="標楷體"/>
                <w:color w:val="000000"/>
                <w:sz w:val="20"/>
                <w:szCs w:val="20"/>
              </w:rPr>
              <w:t>)</w:t>
            </w:r>
            <w:r>
              <w:rPr>
                <w:rFonts w:ascii="標楷體" w:hAnsi="標楷體" w:eastAsia="標楷體"/>
                <w:color w:val="000000"/>
                <w:sz w:val="20"/>
                <w:szCs w:val="20"/>
              </w:rPr>
              <w:t>。</w:t>
            </w:r>
          </w:p>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音樂小記者</w:t>
            </w:r>
            <w:r>
              <w:rPr>
                <w:rFonts w:eastAsia="標楷體" w:ascii="標楷體" w:hAnsi="標楷體"/>
                <w:color w:val="000000"/>
                <w:sz w:val="20"/>
                <w:szCs w:val="20"/>
              </w:rPr>
              <w:t>(</w:t>
            </w:r>
            <w:r>
              <w:rPr>
                <w:rFonts w:ascii="標楷體" w:hAnsi="標楷體" w:eastAsia="標楷體"/>
                <w:color w:val="000000"/>
                <w:sz w:val="20"/>
                <w:szCs w:val="20"/>
              </w:rPr>
              <w:t>二</w:t>
            </w:r>
            <w:r>
              <w:rPr>
                <w:rFonts w:eastAsia="標楷體" w:ascii="標楷體" w:hAnsi="標楷體"/>
                <w:color w:val="000000"/>
                <w:sz w:val="20"/>
                <w:szCs w:val="20"/>
              </w:rPr>
              <w:t>)</w:t>
            </w:r>
            <w:r>
              <w:rPr>
                <w:rFonts w:ascii="標楷體" w:hAnsi="標楷體" w:eastAsia="標楷體"/>
                <w:color w:val="000000"/>
                <w:sz w:val="20"/>
                <w:szCs w:val="20"/>
              </w:rPr>
              <w:t>。</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主題四多元文化村</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單元三共好世代</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【多元文化】</w:t>
            </w:r>
          </w:p>
        </w:tc>
        <w:tc>
          <w:tcPr>
            <w:tcW w:w="11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第七單元：團隊球勝</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活動四：排山倒海</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【安全教育】</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【生涯規劃】</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21</w:t>
            </w: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0119</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color w:val="FF0000"/>
              </w:rPr>
            </w:pPr>
            <w:r>
              <w:rPr>
                <w:rFonts w:eastAsia="標楷體"/>
                <w:color w:val="FF0000"/>
              </w:rPr>
              <w:t>0120</w:t>
            </w:r>
          </w:p>
        </w:tc>
        <w:tc>
          <w:tcPr>
            <w:tcW w:w="993"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休業式</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語詞運用</w:t>
            </w:r>
            <w:r>
              <w:rPr>
                <w:rFonts w:eastAsia="標楷體" w:cs="Times New Roman" w:ascii="標楷體" w:hAnsi="標楷體"/>
                <w:color w:val="000000"/>
                <w:sz w:val="20"/>
                <w:szCs w:val="20"/>
              </w:rPr>
              <w:t>1</w:t>
            </w:r>
          </w:p>
        </w:tc>
        <w:tc>
          <w:tcPr>
            <w:tcW w:w="993" w:type="dxa"/>
            <w:tcBorders>
              <w:top w:val="single" w:sz="4" w:space="0" w:color="000000"/>
              <w:left w:val="single" w:sz="4" w:space="0" w:color="000000"/>
              <w:bottom w:val="single" w:sz="4" w:space="0" w:color="000000"/>
              <w:right w:val="single" w:sz="4" w:space="0" w:color="000000"/>
            </w:tcBorders>
            <w:vAlign w:val="center"/>
          </w:tcPr>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總複習</w:t>
            </w:r>
          </w:p>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一、搞麼个？</w:t>
            </w:r>
          </w:p>
          <w:p>
            <w:pPr>
              <w:pStyle w:val="Textbody"/>
              <w:widowControl w:val="false"/>
              <w:snapToGrid w:val="false"/>
              <w:rPr>
                <w:rFonts w:ascii="標楷體" w:hAnsi="標楷體" w:eastAsia="標楷體"/>
                <w:color w:val="auto"/>
                <w:sz w:val="20"/>
                <w:szCs w:val="20"/>
              </w:rPr>
            </w:pPr>
            <w:r>
              <w:rPr>
                <w:rFonts w:ascii="標楷體" w:hAnsi="標楷體" w:eastAsia="標楷體"/>
                <w:color w:val="auto"/>
                <w:sz w:val="20"/>
                <w:szCs w:val="20"/>
              </w:rPr>
              <w:t>時間管理大師</w:t>
            </w:r>
          </w:p>
          <w:p>
            <w:pPr>
              <w:pStyle w:val="Normal"/>
              <w:widowControl w:val="false"/>
              <w:spacing w:lineRule="exact" w:line="260" w:before="0" w:after="0"/>
              <w:jc w:val="center"/>
              <w:rPr>
                <w:rFonts w:ascii="標楷體" w:hAnsi="標楷體" w:eastAsia="標楷體" w:cs="Times New Roman"/>
                <w:bCs/>
                <w:color w:val="auto"/>
                <w:sz w:val="20"/>
                <w:szCs w:val="20"/>
                <w:lang w:val="en-US" w:eastAsia="zh-TW" w:bidi="ar-SA"/>
              </w:rPr>
            </w:pPr>
            <w:r>
              <w:rPr>
                <w:rFonts w:ascii="標楷體" w:hAnsi="標楷體" w:cs="Times New Roman" w:eastAsia="標楷體"/>
                <w:bCs/>
                <w:color w:val="auto"/>
                <w:sz w:val="20"/>
                <w:szCs w:val="20"/>
                <w:lang w:val="en-US" w:eastAsia="zh-TW" w:bidi="ar-SA"/>
              </w:rPr>
              <w:t>【生涯規劃】</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 w:val="20"/>
                <w:szCs w:val="20"/>
              </w:rPr>
            </w:pPr>
            <w:r>
              <w:rPr>
                <w:rFonts w:ascii="標楷體" w:hAnsi="標楷體"/>
                <w:color w:val="000000"/>
                <w:sz w:val="20"/>
                <w:szCs w:val="20"/>
              </w:rPr>
              <w:t>休業式</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 w:val="20"/>
                <w:szCs w:val="20"/>
              </w:rPr>
            </w:pPr>
            <w:r>
              <w:rPr>
                <w:rFonts w:ascii="標楷體" w:hAnsi="標楷體"/>
                <w:color w:val="000000"/>
                <w:sz w:val="20"/>
                <w:szCs w:val="20"/>
              </w:rPr>
              <w:t>休業式</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文化教學</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Culture &amp; Let’s Explore</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【國際教育】</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【多元文化】</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數學園地</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數學符號的由來、質因數對對碰</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【閱讀素養】</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【國際教育】</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【科技教育】</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第六單元四角辯論會</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四角辯論會</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【人權教育】</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科學閱讀</w:t>
            </w:r>
            <w:r>
              <w:rPr>
                <w:rFonts w:eastAsia="標楷體" w:cs="Times New Roman" w:ascii="標楷體" w:hAnsi="標楷體"/>
                <w:color w:val="000000"/>
                <w:sz w:val="20"/>
                <w:szCs w:val="20"/>
              </w:rPr>
              <w:t>3</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【科技教育】</w:t>
            </w:r>
          </w:p>
          <w:p>
            <w:pPr>
              <w:pStyle w:val="NormalWeb"/>
              <w:widowControl w:val="false"/>
              <w:spacing w:before="0" w:after="0"/>
              <w:ind w:left="24" w:right="24" w:hanging="0"/>
              <w:jc w:val="both"/>
              <w:rPr>
                <w:rFonts w:ascii="標楷體" w:hAnsi="標楷體" w:eastAsia="標楷體" w:cs="Times New Roman"/>
                <w:color w:val="000000"/>
                <w:sz w:val="20"/>
                <w:szCs w:val="20"/>
              </w:rPr>
            </w:pPr>
            <w:r>
              <w:rPr>
                <w:rFonts w:ascii="標楷體" w:hAnsi="標楷體" w:cs="Times New Roman" w:eastAsia="標楷體"/>
                <w:color w:val="000000"/>
                <w:sz w:val="20"/>
                <w:szCs w:val="20"/>
              </w:rPr>
              <w:t>【資訊教育】</w:t>
            </w:r>
          </w:p>
          <w:p>
            <w:pPr>
              <w:pStyle w:val="Normal"/>
              <w:widowControl w:val="false"/>
              <w:rPr>
                <w:rFonts w:ascii="標楷體" w:hAnsi="標楷體" w:eastAsia="標楷體" w:cs="Times New Roman"/>
                <w:color w:val="000000"/>
                <w:sz w:val="20"/>
                <w:szCs w:val="20"/>
              </w:rPr>
            </w:pPr>
            <w:r>
              <w:rPr>
                <w:rFonts w:ascii="標楷體" w:hAnsi="標楷體" w:cs="Times New Roman" w:eastAsia="標楷體"/>
                <w:color w:val="000000"/>
                <w:sz w:val="20"/>
                <w:szCs w:val="20"/>
              </w:rPr>
              <w:t>【閱讀素養】</w:t>
            </w:r>
          </w:p>
        </w:tc>
        <w:tc>
          <w:tcPr>
            <w:tcW w:w="12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色彩、造型與結構專題研究</w:t>
            </w:r>
            <w:r>
              <w:rPr>
                <w:rFonts w:eastAsia="標楷體" w:ascii="標楷體" w:hAnsi="標楷體"/>
                <w:color w:val="000000"/>
                <w:sz w:val="20"/>
                <w:szCs w:val="20"/>
              </w:rPr>
              <w:t>-</w:t>
            </w:r>
            <w:r>
              <w:rPr>
                <w:rFonts w:ascii="標楷體" w:hAnsi="標楷體" w:eastAsia="標楷體"/>
                <w:color w:val="000000"/>
                <w:sz w:val="20"/>
                <w:szCs w:val="20"/>
              </w:rPr>
              <w:t>拼貼與色彩計畫</w:t>
            </w:r>
            <w:r>
              <w:rPr>
                <w:rFonts w:eastAsia="標楷體" w:ascii="標楷體" w:hAnsi="標楷體"/>
                <w:color w:val="000000"/>
                <w:sz w:val="20"/>
                <w:szCs w:val="20"/>
              </w:rPr>
              <w:t>(</w:t>
            </w:r>
            <w:r>
              <w:rPr>
                <w:rFonts w:ascii="標楷體" w:hAnsi="標楷體" w:eastAsia="標楷體"/>
                <w:color w:val="000000"/>
                <w:sz w:val="20"/>
                <w:szCs w:val="20"/>
              </w:rPr>
              <w:t>五</w:t>
            </w:r>
            <w:r>
              <w:rPr>
                <w:rFonts w:eastAsia="標楷體" w:ascii="標楷體" w:hAnsi="標楷體"/>
                <w:color w:val="000000"/>
                <w:sz w:val="20"/>
                <w:szCs w:val="20"/>
              </w:rPr>
              <w:t>)</w:t>
            </w:r>
            <w:r>
              <w:rPr>
                <w:rFonts w:ascii="標楷體" w:hAnsi="標楷體" w:eastAsia="標楷體"/>
                <w:color w:val="000000"/>
                <w:sz w:val="20"/>
                <w:szCs w:val="20"/>
              </w:rPr>
              <w:t>。</w:t>
            </w:r>
          </w:p>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藝文活動推薦。</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主題四多元文化村</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單元三共好世代</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【多元文化】</w:t>
            </w:r>
          </w:p>
        </w:tc>
        <w:tc>
          <w:tcPr>
            <w:tcW w:w="113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第七單元：團隊球勝</w:t>
            </w:r>
          </w:p>
          <w:p>
            <w:pPr>
              <w:pStyle w:val="Normal"/>
              <w:widowControl w:val="false"/>
              <w:spacing w:lineRule="exact" w:line="260" w:before="0" w:after="0"/>
              <w:jc w:val="center"/>
              <w:rPr>
                <w:rFonts w:ascii="標楷體" w:hAnsi="標楷體" w:eastAsia="標楷體" w:cs="Times New Roman"/>
                <w:color w:val="000000"/>
                <w:sz w:val="20"/>
                <w:szCs w:val="20"/>
                <w:lang w:val="en-US" w:eastAsia="zh-TW" w:bidi="ar-SA"/>
              </w:rPr>
            </w:pPr>
            <w:r>
              <w:rPr>
                <w:rFonts w:ascii="標楷體" w:hAnsi="標楷體" w:cs="Times New Roman" w:eastAsia="標楷體"/>
                <w:color w:val="000000"/>
                <w:sz w:val="20"/>
                <w:szCs w:val="20"/>
                <w:lang w:val="en-US" w:eastAsia="zh-TW" w:bidi="ar-SA"/>
              </w:rPr>
              <w:t>活動四：排山倒海</w:t>
            </w:r>
          </w:p>
          <w:p>
            <w:pPr>
              <w:pStyle w:val="Normal"/>
              <w:widowControl w:val="false"/>
              <w:spacing w:lineRule="exact" w:line="260" w:before="0" w:after="0"/>
              <w:jc w:val="center"/>
              <w:rPr>
                <w:rFonts w:ascii="標楷體" w:hAnsi="標楷體" w:eastAsia="標楷體" w:cs="Times New Roman"/>
                <w:bCs/>
                <w:color w:val="000000"/>
                <w:sz w:val="20"/>
                <w:szCs w:val="20"/>
                <w:lang w:val="en-US" w:eastAsia="zh-TW" w:bidi="ar-SA"/>
              </w:rPr>
            </w:pPr>
            <w:r>
              <w:rPr>
                <w:rFonts w:ascii="標楷體" w:hAnsi="標楷體" w:cs="Times New Roman" w:eastAsia="標楷體"/>
                <w:bCs/>
                <w:color w:val="000000"/>
                <w:sz w:val="20"/>
                <w:szCs w:val="20"/>
                <w:lang w:val="en-US" w:eastAsia="zh-TW" w:bidi="ar-SA"/>
              </w:rPr>
              <w:t>【安全教育】</w:t>
            </w:r>
          </w:p>
        </w:tc>
      </w:tr>
    </w:tbl>
    <w:p>
      <w:pPr>
        <w:pStyle w:val="Style50"/>
        <w:spacing w:before="36" w:after="0"/>
        <w:ind w:left="720" w:hanging="0"/>
        <w:rPr/>
      </w:pPr>
      <w:r>
        <w:rPr/>
      </w:r>
    </w:p>
    <w:p>
      <w:pPr>
        <w:pStyle w:val="Normal"/>
        <w:jc w:val="both"/>
        <w:rPr>
          <w:rFonts w:ascii="標楷體" w:hAnsi="標楷體" w:eastAsia="標楷體"/>
          <w:b/>
        </w:rPr>
      </w:pPr>
      <w:r>
        <w:rPr>
          <w:rFonts w:ascii="標楷體" w:hAnsi="標楷體" w:eastAsia="標楷體"/>
          <w:b/>
        </w:rPr>
        <w:t>填表說明：</w:t>
      </w:r>
    </w:p>
    <w:p>
      <w:pPr>
        <w:pStyle w:val="Normal"/>
        <w:ind w:left="425" w:hanging="0"/>
        <w:jc w:val="both"/>
        <w:rPr>
          <w:rFonts w:ascii="標楷體" w:hAnsi="標楷體" w:eastAsia="標楷體"/>
          <w:b/>
        </w:rPr>
      </w:pPr>
      <w:r>
        <w:rPr>
          <w:rFonts w:eastAsia="標楷體" w:ascii="標楷體" w:hAnsi="標楷體"/>
          <w:b/>
        </w:rPr>
        <w:t>1.</w:t>
      </w:r>
      <w:r>
        <w:rPr>
          <w:rFonts w:ascii="標楷體" w:hAnsi="標楷體" w:eastAsia="標楷體"/>
          <w:b/>
        </w:rPr>
        <w:t>議題融入部分，請填註於進度表中</w:t>
      </w:r>
    </w:p>
    <w:p>
      <w:pPr>
        <w:pStyle w:val="ListParagraph"/>
        <w:numPr>
          <w:ilvl w:val="4"/>
          <w:numId w:val="1"/>
        </w:numPr>
        <w:tabs>
          <w:tab w:val="clear" w:pos="480"/>
          <w:tab w:val="left" w:pos="567" w:leader="none"/>
        </w:tabs>
        <w:ind w:left="991" w:hanging="283"/>
        <w:jc w:val="both"/>
        <w:rPr>
          <w:rFonts w:ascii="標楷體" w:hAnsi="標楷體" w:eastAsia="標楷體"/>
          <w:color w:val="FF0000"/>
        </w:rPr>
      </w:pPr>
      <w:r>
        <w:rPr>
          <w:rFonts w:ascii="標楷體" w:hAnsi="標楷體" w:eastAsia="標楷體"/>
          <w:color w:val="FF0000"/>
        </w:rPr>
        <w:t>法定課程議題：</w:t>
      </w:r>
      <w:r>
        <w:rPr>
          <w:rFonts w:ascii="標楷體" w:hAnsi="標楷體" w:eastAsia="標楷體"/>
          <w:color w:val="7030A0"/>
        </w:rPr>
        <w:t>【家庭教育】</w:t>
      </w:r>
      <w:r>
        <w:rPr>
          <w:rFonts w:ascii="標楷體" w:hAnsi="標楷體" w:eastAsia="標楷體"/>
          <w:color w:val="FF0000"/>
        </w:rPr>
        <w:t>、</w:t>
      </w:r>
      <w:r>
        <w:rPr>
          <w:rFonts w:ascii="標楷體" w:hAnsi="標楷體" w:eastAsia="標楷體"/>
          <w:color w:val="E36C0A" w:themeColor="accent6" w:themeShade="bf"/>
        </w:rPr>
        <w:t>【性別平等】</w:t>
      </w:r>
      <w:r>
        <w:rPr>
          <w:rFonts w:ascii="標楷體" w:hAnsi="標楷體" w:eastAsia="標楷體"/>
          <w:color w:val="FF0000"/>
        </w:rPr>
        <w:t>、</w:t>
      </w:r>
      <w:r>
        <w:rPr>
          <w:rFonts w:ascii="標楷體" w:hAnsi="標楷體" w:eastAsia="標楷體"/>
          <w:color w:val="31849B" w:themeColor="accent5" w:themeShade="bf"/>
        </w:rPr>
        <w:t>【家暴防治】</w:t>
      </w:r>
      <w:r>
        <w:rPr>
          <w:rFonts w:ascii="標楷體" w:hAnsi="標楷體" w:eastAsia="標楷體"/>
          <w:color w:val="FF0000"/>
        </w:rPr>
        <w:t>、</w:t>
      </w:r>
      <w:r>
        <w:rPr>
          <w:rFonts w:ascii="標楷體" w:hAnsi="標楷體" w:eastAsia="標楷體"/>
          <w:color w:val="943634" w:themeColor="accent2" w:themeShade="bf"/>
        </w:rPr>
        <w:t>【性侵防治】</w:t>
      </w:r>
      <w:r>
        <w:rPr>
          <w:rFonts w:ascii="標楷體" w:hAnsi="標楷體" w:eastAsia="標楷體"/>
          <w:color w:val="FF0000"/>
        </w:rPr>
        <w:t>、</w:t>
      </w:r>
      <w:r>
        <w:rPr>
          <w:rFonts w:ascii="標楷體" w:hAnsi="標楷體" w:eastAsia="標楷體"/>
          <w:color w:val="FF33CC"/>
        </w:rPr>
        <w:t>【環境教育】</w:t>
      </w:r>
    </w:p>
    <w:p>
      <w:pPr>
        <w:pStyle w:val="ListParagraph"/>
        <w:numPr>
          <w:ilvl w:val="4"/>
          <w:numId w:val="1"/>
        </w:numPr>
        <w:tabs>
          <w:tab w:val="clear" w:pos="480"/>
          <w:tab w:val="left" w:pos="993" w:leader="none"/>
        </w:tabs>
        <w:ind w:left="1701" w:hanging="992"/>
        <w:rPr>
          <w:rFonts w:ascii="標楷體" w:hAnsi="標楷體" w:eastAsia="標楷體"/>
          <w:color w:val="FF0000"/>
        </w:rPr>
      </w:pPr>
      <w:r>
        <w:rPr>
          <w:rFonts w:ascii="標楷體" w:hAnsi="標楷體" w:eastAsia="標楷體"/>
          <w:color w:val="FF0000"/>
        </w:rPr>
        <w:t>其他：</w:t>
      </w:r>
      <w:r>
        <w:rPr>
          <w:rFonts w:ascii="標楷體" w:hAnsi="標楷體" w:eastAsia="標楷體"/>
          <w:b/>
          <w:bCs/>
          <w:color w:val="0000FF"/>
        </w:rPr>
        <w:t>【安全教育】、【戶外教育】、【生命教育】、</w:t>
      </w:r>
      <w:r>
        <w:rPr>
          <w:rFonts w:ascii="標楷體" w:hAnsi="標楷體" w:eastAsia="標楷體"/>
          <w:color w:val="FF0000"/>
        </w:rPr>
        <w:t>【人權教育】、【海洋教育】、【品德教育】、【閱讀素養】、【民族教育】、【法治教育】、【科技教育】、【資訊教育】、【能源教育】、【防災教育】、【生涯規劃】、【多元文化】、【國際教育】</w:t>
      </w:r>
    </w:p>
    <w:p>
      <w:pPr>
        <w:pStyle w:val="Normal"/>
        <w:ind w:left="425" w:firstLine="2"/>
        <w:jc w:val="both"/>
        <w:rPr>
          <w:rFonts w:ascii="標楷體" w:hAnsi="標楷體" w:eastAsia="標楷體"/>
          <w:b/>
        </w:rPr>
      </w:pPr>
      <w:r>
        <w:rPr>
          <w:rFonts w:eastAsia="標楷體" w:ascii="標楷體" w:hAnsi="標楷體"/>
          <w:b/>
        </w:rPr>
        <w:t>2.</w:t>
      </w:r>
      <w:r>
        <w:rPr>
          <w:rFonts w:ascii="標楷體" w:hAnsi="標楷體" w:eastAsia="標楷體"/>
          <w:b/>
        </w:rPr>
        <w:t>部定課程採自編者，除經校內課程發展委員會通過外，仍需將教材內容報府審查。</w:t>
      </w:r>
    </w:p>
    <w:p>
      <w:pPr>
        <w:pStyle w:val="Normal"/>
        <w:ind w:left="425" w:firstLine="2"/>
        <w:jc w:val="both"/>
        <w:rPr>
          <w:rFonts w:ascii="標楷體" w:hAnsi="標楷體" w:eastAsia="標楷體"/>
          <w:b/>
        </w:rPr>
      </w:pPr>
      <w:r>
        <w:rPr>
          <w:rFonts w:eastAsia="標楷體" w:ascii="標楷體" w:hAnsi="標楷體"/>
          <w:b/>
        </w:rPr>
        <w:t>3.</w:t>
      </w:r>
      <w:r>
        <w:rPr>
          <w:rFonts w:ascii="標楷體" w:hAnsi="標楷體" w:eastAsia="標楷體"/>
          <w:b/>
        </w:rPr>
        <w:t>語文領域表格可依各校需求，自行增刪</w:t>
      </w:r>
      <w:r>
        <w:rPr>
          <w:rFonts w:eastAsia="標楷體" w:ascii="標楷體" w:hAnsi="標楷體"/>
          <w:b/>
        </w:rPr>
        <w:t>(</w:t>
      </w:r>
      <w:r>
        <w:rPr>
          <w:rFonts w:ascii="標楷體" w:hAnsi="標楷體" w:eastAsia="標楷體"/>
          <w:b/>
        </w:rPr>
        <w:t>本土語文，各校依開課狀況敘寫及表格增刪</w:t>
      </w:r>
      <w:r>
        <w:rPr>
          <w:rFonts w:eastAsia="標楷體" w:ascii="標楷體" w:hAnsi="標楷體"/>
          <w:b/>
        </w:rPr>
        <w:t>)</w:t>
      </w:r>
      <w:r>
        <w:rPr>
          <w:rFonts w:ascii="標楷體" w:hAnsi="標楷體" w:eastAsia="標楷體"/>
          <w:b/>
        </w:rPr>
        <w:t>。</w:t>
      </w:r>
    </w:p>
    <w:p>
      <w:pPr>
        <w:pStyle w:val="Normal"/>
        <w:ind w:left="425" w:firstLine="2"/>
        <w:jc w:val="both"/>
        <w:rPr>
          <w:rFonts w:ascii="標楷體" w:hAnsi="標楷體" w:eastAsia="標楷體"/>
          <w:b/>
        </w:rPr>
      </w:pPr>
      <w:r>
        <w:rPr>
          <w:rFonts w:eastAsia="標楷體" w:ascii="標楷體" w:hAnsi="標楷體"/>
          <w:b/>
        </w:rPr>
        <w:t>4.</w:t>
      </w:r>
      <w:r>
        <w:rPr>
          <w:rFonts w:ascii="標楷體" w:hAnsi="標楷體" w:eastAsia="標楷體"/>
          <w:b/>
        </w:rPr>
        <w:t>請各校自行增列週次。</w:t>
      </w:r>
    </w:p>
    <w:p>
      <w:pPr>
        <w:pStyle w:val="Normal"/>
        <w:widowControl/>
        <w:rPr/>
      </w:pPr>
      <w:r>
        <w:rPr/>
      </w:r>
      <w:r>
        <w:br w:type="page"/>
      </w:r>
    </w:p>
    <w:p>
      <w:pPr>
        <w:pStyle w:val="Style50"/>
        <w:spacing w:before="36" w:after="0"/>
        <w:ind w:left="720" w:hanging="0"/>
        <w:rPr/>
      </w:pPr>
      <w:bookmarkStart w:id="8" w:name="_Toc131066175"/>
      <w:r>
        <w:rPr/>
        <w:t>(</w:t>
      </w:r>
      <w:r>
        <w:rPr/>
        <w:t>二</w:t>
      </w:r>
      <w:r>
        <w:rPr/>
        <w:t xml:space="preserve">) </w:t>
      </w:r>
      <w:r>
        <w:rPr/>
        <w:t>六年級第二學期（表</w:t>
      </w:r>
      <w:r>
        <w:rPr/>
        <w:t>4-12</w:t>
      </w:r>
      <w:r>
        <w:rPr/>
        <w:t>）</w:t>
      </w:r>
      <w:bookmarkEnd w:id="8"/>
    </w:p>
    <w:tbl>
      <w:tblPr>
        <w:tblW w:w="14738" w:type="dxa"/>
        <w:jc w:val="center"/>
        <w:tblInd w:w="0" w:type="dxa"/>
        <w:tblLayout w:type="fixed"/>
        <w:tblCellMar>
          <w:top w:w="0" w:type="dxa"/>
          <w:left w:w="28" w:type="dxa"/>
          <w:bottom w:w="0" w:type="dxa"/>
          <w:right w:w="28" w:type="dxa"/>
        </w:tblCellMar>
        <w:tblLook w:firstRow="0" w:noVBand="0" w:lastRow="0" w:firstColumn="0" w:lastColumn="0" w:noHBand="0" w:val="0000"/>
      </w:tblPr>
      <w:tblGrid>
        <w:gridCol w:w="430"/>
        <w:gridCol w:w="43"/>
        <w:gridCol w:w="654"/>
        <w:gridCol w:w="855"/>
        <w:gridCol w:w="311"/>
        <w:gridCol w:w="1133"/>
        <w:gridCol w:w="1133"/>
        <w:gridCol w:w="1134"/>
        <w:gridCol w:w="1133"/>
        <w:gridCol w:w="1133"/>
        <w:gridCol w:w="1081"/>
        <w:gridCol w:w="1133"/>
        <w:gridCol w:w="1133"/>
        <w:gridCol w:w="160"/>
        <w:gridCol w:w="1089"/>
        <w:gridCol w:w="1090"/>
        <w:gridCol w:w="1092"/>
      </w:tblGrid>
      <w:tr>
        <w:trPr>
          <w:trHeight w:val="480" w:hRule="atLeast"/>
          <w:cantSplit w:val="true"/>
        </w:trPr>
        <w:tc>
          <w:tcPr>
            <w:tcW w:w="14737" w:type="dxa"/>
            <w:gridSpan w:val="17"/>
            <w:tcBorders>
              <w:top w:val="single" w:sz="4" w:space="0" w:color="000000"/>
              <w:left w:val="single" w:sz="4" w:space="0" w:color="000000"/>
              <w:bottom w:val="single" w:sz="4" w:space="0" w:color="000000"/>
              <w:right w:val="single" w:sz="4" w:space="0" w:color="000000"/>
            </w:tcBorders>
            <w:shd w:color="auto" w:fill="CCC0D9" w:themeFill="accent4" w:themeFillTint="66" w:val="clear"/>
            <w:vAlign w:val="center"/>
          </w:tcPr>
          <w:p>
            <w:pPr>
              <w:pStyle w:val="Normal"/>
              <w:widowControl w:val="false"/>
              <w:jc w:val="center"/>
              <w:rPr>
                <w:rFonts w:eastAsia="標楷體"/>
                <w:color w:val="3333FF"/>
                <w:sz w:val="32"/>
              </w:rPr>
            </w:pPr>
            <w:r>
              <w:rPr>
                <w:rFonts w:eastAsia="標楷體"/>
                <w:b/>
                <w:color w:val="3333FF"/>
                <w:sz w:val="28"/>
              </w:rPr>
              <w:t>全學期教學重點及評量方式說明</w:t>
            </w:r>
          </w:p>
        </w:tc>
      </w:tr>
      <w:tr>
        <w:trPr>
          <w:trHeight w:val="480" w:hRule="atLeast"/>
          <w:cantSplit w:val="true"/>
        </w:trPr>
        <w:tc>
          <w:tcPr>
            <w:tcW w:w="1982" w:type="dxa"/>
            <w:gridSpan w:val="4"/>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Normal"/>
              <w:widowControl w:val="false"/>
              <w:jc w:val="center"/>
              <w:rPr>
                <w:rFonts w:eastAsia="標楷體"/>
              </w:rPr>
            </w:pPr>
            <w:r>
              <w:rPr>
                <w:rFonts w:eastAsia="標楷體"/>
              </w:rPr>
              <w:t>領域</w:t>
            </w:r>
            <w:r>
              <w:rPr>
                <w:rFonts w:eastAsia="標楷體"/>
              </w:rPr>
              <w:t>/</w:t>
            </w:r>
            <w:r>
              <w:rPr>
                <w:rFonts w:eastAsia="標楷體"/>
              </w:rPr>
              <w:t>科目</w:t>
            </w:r>
          </w:p>
        </w:tc>
        <w:tc>
          <w:tcPr>
            <w:tcW w:w="9484" w:type="dxa"/>
            <w:gridSpan w:val="10"/>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Normal"/>
              <w:widowControl w:val="false"/>
              <w:jc w:val="center"/>
              <w:rPr>
                <w:rFonts w:eastAsia="標楷體"/>
              </w:rPr>
            </w:pPr>
            <w:r>
              <w:rPr>
                <w:rFonts w:eastAsia="標楷體"/>
              </w:rPr>
              <w:t>教學重點</w:t>
            </w:r>
          </w:p>
        </w:tc>
        <w:tc>
          <w:tcPr>
            <w:tcW w:w="3271" w:type="dxa"/>
            <w:gridSpan w:val="3"/>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Normal"/>
              <w:widowControl w:val="false"/>
              <w:jc w:val="center"/>
              <w:rPr>
                <w:rFonts w:eastAsia="標楷體"/>
              </w:rPr>
            </w:pPr>
            <w:r>
              <w:rPr>
                <w:rFonts w:eastAsia="標楷體"/>
              </w:rPr>
              <w:t>評量方式</w:t>
            </w:r>
          </w:p>
        </w:tc>
      </w:tr>
      <w:tr>
        <w:trPr>
          <w:trHeight w:val="480" w:hRule="atLeast"/>
          <w:cantSplit w:val="true"/>
        </w:trPr>
        <w:tc>
          <w:tcPr>
            <w:tcW w:w="473" w:type="dxa"/>
            <w:gridSpan w:val="2"/>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語文</w:t>
            </w:r>
          </w:p>
        </w:tc>
        <w:tc>
          <w:tcPr>
            <w:tcW w:w="1509"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國語文</w:t>
            </w:r>
          </w:p>
        </w:tc>
        <w:tc>
          <w:tcPr>
            <w:tcW w:w="9484" w:type="dxa"/>
            <w:gridSpan w:val="10"/>
            <w:tcBorders>
              <w:top w:val="single" w:sz="4" w:space="0" w:color="000000"/>
              <w:left w:val="single" w:sz="4" w:space="0" w:color="000000"/>
              <w:bottom w:val="single" w:sz="4" w:space="0" w:color="000000"/>
              <w:right w:val="single" w:sz="4" w:space="0" w:color="000000"/>
            </w:tcBorders>
            <w:vAlign w:val="center"/>
          </w:tcPr>
          <w:p>
            <w:pPr>
              <w:pStyle w:val="Normal"/>
              <w:widowControl w:val="false"/>
              <w:bidi w:val="0"/>
              <w:spacing w:before="0" w:after="0"/>
              <w:ind w:left="0" w:right="0" w:firstLine="57"/>
              <w:jc w:val="both"/>
              <w:rPr>
                <w:rFonts w:ascii="標楷體" w:hAnsi="標楷體" w:eastAsia="標楷體"/>
                <w:color w:val="000000"/>
                <w:sz w:val="24"/>
                <w:szCs w:val="24"/>
              </w:rPr>
            </w:pPr>
            <w:r>
              <w:rPr>
                <w:rFonts w:eastAsia="標楷體" w:ascii="標楷體" w:hAnsi="標楷體"/>
                <w:color w:val="000000"/>
                <w:sz w:val="24"/>
                <w:szCs w:val="24"/>
              </w:rPr>
              <w:t>1.</w:t>
            </w:r>
            <w:r>
              <w:rPr>
                <w:rFonts w:ascii="標楷體" w:hAnsi="標楷體" w:eastAsia="標楷體"/>
                <w:color w:val="000000"/>
                <w:sz w:val="24"/>
                <w:szCs w:val="24"/>
              </w:rPr>
              <w:t>妙用語詞與對話，使人物及畫面更生動。</w:t>
            </w:r>
          </w:p>
          <w:p>
            <w:pPr>
              <w:pStyle w:val="NormalWeb"/>
              <w:widowControl w:val="false"/>
              <w:spacing w:before="0" w:after="0"/>
              <w:ind w:left="48" w:right="0" w:hanging="200"/>
              <w:jc w:val="both"/>
              <w:rPr>
                <w:rFonts w:ascii="標楷體" w:hAnsi="標楷體" w:eastAsia="標楷體"/>
                <w:color w:val="000000"/>
                <w:sz w:val="24"/>
                <w:szCs w:val="24"/>
              </w:rPr>
            </w:pPr>
            <w:r>
              <w:rPr>
                <w:rFonts w:ascii="標楷體" w:hAnsi="標楷體" w:eastAsia="標楷體"/>
                <w:color w:val="000000"/>
                <w:sz w:val="24"/>
                <w:szCs w:val="24"/>
              </w:rPr>
              <w:t xml:space="preserve">  </w:t>
            </w:r>
            <w:r>
              <w:rPr>
                <w:rFonts w:eastAsia="標楷體" w:ascii="標楷體" w:hAnsi="標楷體"/>
                <w:color w:val="000000"/>
                <w:sz w:val="24"/>
                <w:szCs w:val="24"/>
              </w:rPr>
              <w:t>2.</w:t>
            </w:r>
            <w:r>
              <w:rPr>
                <w:rFonts w:ascii="標楷體" w:hAnsi="標楷體" w:eastAsia="標楷體"/>
                <w:color w:val="000000"/>
                <w:sz w:val="24"/>
                <w:szCs w:val="24"/>
              </w:rPr>
              <w:t>認識營造氣氛的寫作手法──間接描寫。</w:t>
            </w:r>
          </w:p>
          <w:p>
            <w:pPr>
              <w:pStyle w:val="NormalWeb"/>
              <w:widowControl w:val="false"/>
              <w:spacing w:before="0" w:after="0"/>
              <w:ind w:left="48" w:right="0" w:hanging="200"/>
              <w:jc w:val="both"/>
              <w:rPr>
                <w:rFonts w:ascii="標楷體" w:hAnsi="標楷體" w:eastAsia="標楷體"/>
                <w:color w:val="000000"/>
                <w:sz w:val="24"/>
                <w:szCs w:val="24"/>
              </w:rPr>
            </w:pPr>
            <w:r>
              <w:rPr>
                <w:rFonts w:ascii="標楷體" w:hAnsi="標楷體" w:eastAsia="標楷體"/>
                <w:color w:val="000000"/>
                <w:sz w:val="24"/>
                <w:szCs w:val="24"/>
              </w:rPr>
              <w:t xml:space="preserve">  </w:t>
            </w:r>
            <w:r>
              <w:rPr>
                <w:rFonts w:eastAsia="標楷體" w:ascii="標楷體" w:hAnsi="標楷體"/>
                <w:color w:val="000000"/>
                <w:sz w:val="24"/>
                <w:szCs w:val="24"/>
              </w:rPr>
              <w:t>3.</w:t>
            </w:r>
            <w:r>
              <w:rPr>
                <w:rFonts w:ascii="標楷體" w:hAnsi="標楷體" w:eastAsia="標楷體"/>
                <w:color w:val="000000"/>
                <w:sz w:val="24"/>
                <w:szCs w:val="24"/>
              </w:rPr>
              <w:t>了解原住民的生態智慧和文化傳承。</w:t>
            </w:r>
          </w:p>
          <w:p>
            <w:pPr>
              <w:pStyle w:val="NormalWeb"/>
              <w:widowControl w:val="false"/>
              <w:spacing w:before="0" w:after="0"/>
              <w:ind w:left="48" w:right="0" w:hanging="200"/>
              <w:jc w:val="both"/>
              <w:rPr>
                <w:rFonts w:ascii="標楷體" w:hAnsi="標楷體" w:eastAsia="標楷體"/>
                <w:color w:val="000000"/>
                <w:sz w:val="24"/>
                <w:szCs w:val="24"/>
              </w:rPr>
            </w:pPr>
            <w:r>
              <w:rPr>
                <w:rFonts w:ascii="標楷體" w:hAnsi="標楷體" w:eastAsia="標楷體"/>
                <w:color w:val="000000"/>
                <w:sz w:val="24"/>
                <w:szCs w:val="24"/>
              </w:rPr>
              <w:t xml:space="preserve">  </w:t>
            </w:r>
            <w:r>
              <w:rPr>
                <w:rFonts w:eastAsia="標楷體" w:ascii="標楷體" w:hAnsi="標楷體"/>
                <w:color w:val="000000"/>
                <w:sz w:val="24"/>
                <w:szCs w:val="24"/>
              </w:rPr>
              <w:t>4.</w:t>
            </w:r>
            <w:r>
              <w:rPr>
                <w:rFonts w:ascii="標楷體" w:hAnsi="標楷體" w:eastAsia="標楷體"/>
                <w:color w:val="000000"/>
                <w:sz w:val="24"/>
                <w:szCs w:val="24"/>
              </w:rPr>
              <w:t>認識古典名著──世說新語。</w:t>
            </w:r>
          </w:p>
          <w:p>
            <w:pPr>
              <w:pStyle w:val="NormalWeb"/>
              <w:widowControl w:val="false"/>
              <w:spacing w:before="0" w:after="0"/>
              <w:ind w:left="48" w:right="0" w:hanging="200"/>
              <w:jc w:val="both"/>
              <w:rPr>
                <w:rFonts w:ascii="標楷體" w:hAnsi="標楷體" w:eastAsia="標楷體"/>
                <w:color w:val="000000"/>
                <w:sz w:val="24"/>
                <w:szCs w:val="24"/>
              </w:rPr>
            </w:pPr>
            <w:r>
              <w:rPr>
                <w:rFonts w:ascii="標楷體" w:hAnsi="標楷體" w:eastAsia="標楷體"/>
                <w:color w:val="000000"/>
                <w:sz w:val="24"/>
                <w:szCs w:val="24"/>
              </w:rPr>
              <w:t xml:space="preserve">  </w:t>
            </w:r>
            <w:r>
              <w:rPr>
                <w:rFonts w:eastAsia="標楷體" w:ascii="標楷體" w:hAnsi="標楷體"/>
                <w:color w:val="000000"/>
                <w:sz w:val="24"/>
                <w:szCs w:val="24"/>
              </w:rPr>
              <w:t>5.</w:t>
            </w:r>
            <w:r>
              <w:rPr>
                <w:rFonts w:ascii="標楷體" w:hAnsi="標楷體" w:eastAsia="標楷體"/>
                <w:color w:val="000000"/>
                <w:sz w:val="24"/>
                <w:szCs w:val="24"/>
              </w:rPr>
              <w:t>學習針對內容重點，自己提出評論性的問題。</w:t>
            </w:r>
          </w:p>
          <w:p>
            <w:pPr>
              <w:pStyle w:val="NormalWeb"/>
              <w:widowControl w:val="false"/>
              <w:spacing w:before="0" w:after="0"/>
              <w:ind w:left="48" w:right="0" w:hanging="200"/>
              <w:jc w:val="both"/>
              <w:rPr>
                <w:rFonts w:ascii="標楷體" w:hAnsi="標楷體" w:eastAsia="標楷體"/>
                <w:color w:val="000000"/>
                <w:sz w:val="24"/>
                <w:szCs w:val="24"/>
              </w:rPr>
            </w:pPr>
            <w:r>
              <w:rPr>
                <w:rFonts w:ascii="標楷體" w:hAnsi="標楷體" w:eastAsia="標楷體"/>
                <w:color w:val="000000"/>
                <w:sz w:val="24"/>
                <w:szCs w:val="24"/>
              </w:rPr>
              <w:t xml:space="preserve">  </w:t>
            </w:r>
            <w:r>
              <w:rPr>
                <w:rFonts w:eastAsia="標楷體" w:ascii="標楷體" w:hAnsi="標楷體"/>
                <w:color w:val="000000"/>
                <w:sz w:val="24"/>
                <w:szCs w:val="24"/>
              </w:rPr>
              <w:t>6.</w:t>
            </w:r>
            <w:r>
              <w:rPr>
                <w:rFonts w:ascii="標楷體" w:hAnsi="標楷體" w:eastAsia="標楷體"/>
                <w:color w:val="000000"/>
                <w:sz w:val="24"/>
                <w:szCs w:val="24"/>
              </w:rPr>
              <w:t>學習談論型的議論文寫作手法。</w:t>
            </w:r>
          </w:p>
          <w:p>
            <w:pPr>
              <w:pStyle w:val="NormalWeb"/>
              <w:widowControl w:val="false"/>
              <w:spacing w:before="0" w:after="0"/>
              <w:ind w:left="48" w:right="0" w:hanging="200"/>
              <w:jc w:val="both"/>
              <w:rPr>
                <w:rFonts w:ascii="標楷體" w:hAnsi="標楷體" w:eastAsia="標楷體"/>
                <w:color w:val="000000"/>
                <w:sz w:val="24"/>
                <w:szCs w:val="24"/>
              </w:rPr>
            </w:pPr>
            <w:r>
              <w:rPr>
                <w:rFonts w:ascii="標楷體" w:hAnsi="標楷體" w:eastAsia="標楷體"/>
                <w:color w:val="000000"/>
                <w:sz w:val="24"/>
                <w:szCs w:val="24"/>
              </w:rPr>
              <w:t xml:space="preserve">  </w:t>
            </w:r>
            <w:r>
              <w:rPr>
                <w:rFonts w:eastAsia="標楷體" w:ascii="標楷體" w:hAnsi="標楷體"/>
                <w:color w:val="000000"/>
                <w:sz w:val="24"/>
                <w:szCs w:val="24"/>
              </w:rPr>
              <w:t>7.</w:t>
            </w:r>
            <w:r>
              <w:rPr>
                <w:rFonts w:ascii="標楷體" w:hAnsi="標楷體" w:eastAsia="標楷體"/>
                <w:color w:val="000000"/>
                <w:sz w:val="24"/>
                <w:szCs w:val="24"/>
              </w:rPr>
              <w:t>認識比較閱讀的方法。</w:t>
            </w:r>
          </w:p>
          <w:p>
            <w:pPr>
              <w:pStyle w:val="NormalWeb"/>
              <w:widowControl w:val="false"/>
              <w:spacing w:before="0" w:after="0"/>
              <w:ind w:left="48" w:right="0" w:hanging="200"/>
              <w:jc w:val="both"/>
              <w:rPr>
                <w:rFonts w:ascii="標楷體" w:hAnsi="標楷體" w:eastAsia="標楷體"/>
                <w:color w:val="000000"/>
                <w:sz w:val="24"/>
                <w:szCs w:val="24"/>
              </w:rPr>
            </w:pPr>
            <w:r>
              <w:rPr>
                <w:rFonts w:ascii="標楷體" w:hAnsi="標楷體" w:eastAsia="標楷體"/>
                <w:color w:val="000000"/>
                <w:sz w:val="24"/>
                <w:szCs w:val="24"/>
              </w:rPr>
              <w:t xml:space="preserve">  </w:t>
            </w:r>
            <w:r>
              <w:rPr>
                <w:rFonts w:eastAsia="標楷體" w:ascii="標楷體" w:hAnsi="標楷體"/>
                <w:color w:val="000000"/>
                <w:sz w:val="24"/>
                <w:szCs w:val="24"/>
              </w:rPr>
              <w:t>8.</w:t>
            </w:r>
            <w:r>
              <w:rPr>
                <w:rFonts w:ascii="標楷體" w:hAnsi="標楷體" w:eastAsia="標楷體"/>
                <w:color w:val="000000"/>
                <w:sz w:val="24"/>
                <w:szCs w:val="24"/>
              </w:rPr>
              <w:t>熟練寫作技巧──透過具體事物的觀察與聯想，使人物形象更鮮明。</w:t>
            </w:r>
          </w:p>
          <w:p>
            <w:pPr>
              <w:pStyle w:val="NormalWeb"/>
              <w:widowControl w:val="false"/>
              <w:spacing w:before="0" w:after="0"/>
              <w:ind w:left="48" w:right="0" w:hanging="200"/>
              <w:jc w:val="both"/>
              <w:rPr>
                <w:rFonts w:ascii="標楷體" w:hAnsi="標楷體" w:eastAsia="標楷體"/>
                <w:color w:val="000000"/>
                <w:sz w:val="24"/>
                <w:szCs w:val="24"/>
              </w:rPr>
            </w:pPr>
            <w:r>
              <w:rPr>
                <w:rFonts w:ascii="標楷體" w:hAnsi="標楷體" w:eastAsia="標楷體"/>
                <w:color w:val="000000"/>
                <w:sz w:val="24"/>
                <w:szCs w:val="24"/>
              </w:rPr>
              <w:t xml:space="preserve">  </w:t>
            </w:r>
            <w:r>
              <w:rPr>
                <w:rFonts w:eastAsia="標楷體" w:ascii="標楷體" w:hAnsi="標楷體"/>
                <w:color w:val="000000"/>
                <w:sz w:val="24"/>
                <w:szCs w:val="24"/>
              </w:rPr>
              <w:t>9.</w:t>
            </w:r>
            <w:r>
              <w:rPr>
                <w:rFonts w:ascii="標楷體" w:hAnsi="標楷體" w:eastAsia="標楷體"/>
                <w:color w:val="000000"/>
                <w:sz w:val="24"/>
                <w:szCs w:val="24"/>
              </w:rPr>
              <w:t>引用名言佳句表達對師長及同學的畢業祝福。</w:t>
            </w:r>
          </w:p>
          <w:p>
            <w:pPr>
              <w:pStyle w:val="NormalWeb"/>
              <w:widowControl w:val="false"/>
              <w:spacing w:before="0" w:after="0"/>
              <w:ind w:left="48" w:right="0" w:hanging="200"/>
              <w:jc w:val="both"/>
              <w:rPr>
                <w:rFonts w:ascii="標楷體" w:hAnsi="標楷體" w:eastAsia="標楷體"/>
                <w:color w:val="000000"/>
                <w:sz w:val="24"/>
                <w:szCs w:val="24"/>
              </w:rPr>
            </w:pPr>
            <w:r>
              <w:rPr>
                <w:rFonts w:ascii="標楷體" w:hAnsi="標楷體" w:eastAsia="標楷體"/>
                <w:color w:val="000000"/>
                <w:sz w:val="24"/>
                <w:szCs w:val="24"/>
              </w:rPr>
              <w:t xml:space="preserve">  </w:t>
            </w:r>
            <w:r>
              <w:rPr>
                <w:rFonts w:eastAsia="標楷體" w:ascii="標楷體" w:hAnsi="標楷體"/>
                <w:color w:val="000000"/>
                <w:sz w:val="24"/>
                <w:szCs w:val="24"/>
              </w:rPr>
              <w:t>10.</w:t>
            </w:r>
            <w:r>
              <w:rPr>
                <w:rFonts w:ascii="標楷體" w:hAnsi="標楷體" w:eastAsia="標楷體"/>
                <w:color w:val="000000"/>
                <w:sz w:val="24"/>
                <w:szCs w:val="24"/>
              </w:rPr>
              <w:t>認識新詩常見的寫作技巧──意象（具體事物表達抽象情意）。</w:t>
            </w:r>
          </w:p>
          <w:p>
            <w:pPr>
              <w:pStyle w:val="NormalWeb"/>
              <w:widowControl w:val="false"/>
              <w:spacing w:before="0" w:after="0"/>
              <w:ind w:left="48" w:right="0" w:hanging="200"/>
              <w:jc w:val="both"/>
              <w:rPr>
                <w:rFonts w:ascii="標楷體" w:hAnsi="標楷體" w:eastAsia="標楷體"/>
                <w:color w:val="000000"/>
                <w:sz w:val="24"/>
                <w:szCs w:val="24"/>
              </w:rPr>
            </w:pPr>
            <w:r>
              <w:rPr>
                <w:rFonts w:ascii="標楷體" w:hAnsi="標楷體" w:eastAsia="標楷體"/>
                <w:color w:val="000000"/>
                <w:sz w:val="24"/>
                <w:szCs w:val="24"/>
              </w:rPr>
              <w:t xml:space="preserve">  </w:t>
            </w:r>
            <w:r>
              <w:rPr>
                <w:rFonts w:eastAsia="標楷體" w:ascii="標楷體" w:hAnsi="標楷體"/>
                <w:color w:val="000000"/>
                <w:sz w:val="24"/>
                <w:szCs w:val="24"/>
              </w:rPr>
              <w:t>11.</w:t>
            </w:r>
            <w:r>
              <w:rPr>
                <w:rFonts w:ascii="標楷體" w:hAnsi="標楷體" w:eastAsia="標楷體"/>
                <w:color w:val="000000"/>
                <w:sz w:val="24"/>
                <w:szCs w:val="24"/>
              </w:rPr>
              <w:t>了解人物傳記的寫作方式。</w:t>
            </w:r>
          </w:p>
          <w:p>
            <w:pPr>
              <w:pStyle w:val="NormalWeb"/>
              <w:widowControl w:val="false"/>
              <w:spacing w:before="0" w:after="0"/>
              <w:ind w:left="48" w:right="0" w:hanging="200"/>
              <w:jc w:val="both"/>
              <w:rPr>
                <w:rFonts w:ascii="標楷體" w:hAnsi="標楷體" w:eastAsia="標楷體"/>
                <w:color w:val="000000"/>
                <w:sz w:val="24"/>
                <w:szCs w:val="24"/>
              </w:rPr>
            </w:pPr>
            <w:r>
              <w:rPr>
                <w:rFonts w:ascii="標楷體" w:hAnsi="標楷體" w:eastAsia="標楷體"/>
                <w:color w:val="000000"/>
                <w:sz w:val="24"/>
                <w:szCs w:val="24"/>
              </w:rPr>
              <w:t xml:space="preserve">  </w:t>
            </w:r>
            <w:r>
              <w:rPr>
                <w:rFonts w:eastAsia="標楷體" w:ascii="標楷體" w:hAnsi="標楷體"/>
                <w:color w:val="000000"/>
                <w:sz w:val="24"/>
                <w:szCs w:val="24"/>
              </w:rPr>
              <w:t>12.</w:t>
            </w:r>
            <w:r>
              <w:rPr>
                <w:rFonts w:ascii="標楷體" w:hAnsi="標楷體" w:eastAsia="標楷體"/>
                <w:color w:val="000000"/>
                <w:sz w:val="24"/>
                <w:szCs w:val="24"/>
              </w:rPr>
              <w:t>運用學過的閱讀策略，找出文章主旨。</w:t>
            </w:r>
          </w:p>
          <w:p>
            <w:pPr>
              <w:pStyle w:val="NormalWeb"/>
              <w:widowControl w:val="false"/>
              <w:spacing w:before="0" w:after="0"/>
              <w:ind w:left="48" w:right="0" w:hanging="200"/>
              <w:jc w:val="both"/>
              <w:rPr>
                <w:rFonts w:ascii="標楷體" w:hAnsi="標楷體" w:eastAsia="標楷體"/>
                <w:color w:val="000000"/>
                <w:sz w:val="24"/>
                <w:szCs w:val="24"/>
              </w:rPr>
            </w:pPr>
            <w:r>
              <w:rPr>
                <w:rFonts w:ascii="標楷體" w:hAnsi="標楷體" w:eastAsia="標楷體"/>
                <w:color w:val="000000"/>
                <w:sz w:val="24"/>
                <w:szCs w:val="24"/>
              </w:rPr>
              <w:t xml:space="preserve">  </w:t>
            </w:r>
            <w:r>
              <w:rPr>
                <w:rFonts w:eastAsia="標楷體" w:ascii="標楷體" w:hAnsi="標楷體"/>
                <w:color w:val="000000"/>
                <w:sz w:val="24"/>
                <w:szCs w:val="24"/>
              </w:rPr>
              <w:t>13.</w:t>
            </w:r>
            <w:r>
              <w:rPr>
                <w:rFonts w:ascii="標楷體" w:hAnsi="標楷體" w:eastAsia="標楷體"/>
                <w:color w:val="000000"/>
                <w:sz w:val="24"/>
                <w:szCs w:val="24"/>
              </w:rPr>
              <w:t>閱讀媒體訊息時應有思考及判斷能力。</w:t>
            </w:r>
          </w:p>
          <w:p>
            <w:pPr>
              <w:pStyle w:val="NormalWeb"/>
              <w:widowControl w:val="false"/>
              <w:spacing w:before="0" w:after="0"/>
              <w:ind w:left="48" w:right="0" w:hanging="200"/>
              <w:jc w:val="both"/>
              <w:rPr>
                <w:rFonts w:ascii="標楷體" w:hAnsi="標楷體" w:eastAsia="標楷體"/>
                <w:color w:val="000000"/>
                <w:sz w:val="24"/>
                <w:szCs w:val="24"/>
              </w:rPr>
            </w:pPr>
            <w:r>
              <w:rPr>
                <w:rFonts w:ascii="標楷體" w:hAnsi="標楷體" w:eastAsia="標楷體"/>
                <w:color w:val="000000"/>
                <w:sz w:val="24"/>
                <w:szCs w:val="24"/>
              </w:rPr>
              <w:t xml:space="preserve">  </w:t>
            </w:r>
            <w:r>
              <w:rPr>
                <w:rFonts w:eastAsia="標楷體" w:ascii="標楷體" w:hAnsi="標楷體"/>
                <w:color w:val="000000"/>
                <w:sz w:val="24"/>
                <w:szCs w:val="24"/>
              </w:rPr>
              <w:t>14.</w:t>
            </w:r>
            <w:r>
              <w:rPr>
                <w:rFonts w:ascii="標楷體" w:hAnsi="標楷體" w:eastAsia="標楷體"/>
                <w:color w:val="000000"/>
                <w:sz w:val="24"/>
                <w:szCs w:val="24"/>
              </w:rPr>
              <w:t>運用學過的閱讀策略，找出文章主旨。</w:t>
            </w:r>
          </w:p>
          <w:p>
            <w:pPr>
              <w:pStyle w:val="NormalWeb"/>
              <w:widowControl w:val="false"/>
              <w:spacing w:before="0" w:after="0"/>
              <w:ind w:left="48" w:right="0" w:hanging="200"/>
              <w:rPr>
                <w:rFonts w:ascii="標楷體" w:hAnsi="標楷體" w:eastAsia="標楷體" w:cs="Times New Roman"/>
                <w:color w:val="000000"/>
                <w:sz w:val="24"/>
                <w:szCs w:val="24"/>
                <w:shd w:fill="FFFFFF" w:val="clear"/>
              </w:rPr>
            </w:pPr>
            <w:r>
              <w:rPr>
                <w:rFonts w:ascii="標楷體" w:hAnsi="標楷體" w:cs="Times New Roman" w:eastAsia="標楷體"/>
                <w:color w:val="000000"/>
                <w:sz w:val="24"/>
                <w:szCs w:val="24"/>
                <w:shd w:fill="FFFFFF" w:val="clear"/>
              </w:rPr>
              <w:t xml:space="preserve">  </w:t>
            </w:r>
            <w:r>
              <w:rPr>
                <w:rFonts w:eastAsia="標楷體" w:cs="Times New Roman" w:ascii="標楷體" w:hAnsi="標楷體"/>
                <w:color w:val="000000"/>
                <w:sz w:val="24"/>
                <w:szCs w:val="24"/>
                <w:shd w:fill="FFFFFF" w:val="clear"/>
              </w:rPr>
              <w:t>15.</w:t>
            </w:r>
            <w:r>
              <w:rPr>
                <w:rFonts w:ascii="標楷體" w:hAnsi="標楷體" w:cs="Times New Roman" w:eastAsia="標楷體"/>
                <w:color w:val="000000"/>
                <w:sz w:val="24"/>
                <w:szCs w:val="24"/>
                <w:shd w:fill="FFFFFF" w:val="clear"/>
              </w:rPr>
              <w:t>當遇到親子關係衝突時，學習表達自己的感受，客觀分析問題，理性與父母溝通。</w:t>
            </w:r>
          </w:p>
        </w:tc>
        <w:tc>
          <w:tcPr>
            <w:tcW w:w="3271"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1.</w:t>
            </w:r>
            <w:r>
              <w:rPr>
                <w:rFonts w:ascii="標楷體" w:hAnsi="標楷體" w:cs="Times New Roman" w:eastAsia="標楷體"/>
                <w:color w:val="000000"/>
                <w:szCs w:val="24"/>
              </w:rPr>
              <w:t>字形檢核</w:t>
            </w:r>
          </w:p>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2.</w:t>
            </w:r>
            <w:r>
              <w:rPr>
                <w:rFonts w:ascii="標楷體" w:hAnsi="標楷體" w:cs="Times New Roman" w:eastAsia="標楷體"/>
                <w:color w:val="000000"/>
                <w:szCs w:val="24"/>
              </w:rPr>
              <w:t>聲調檢核</w:t>
            </w:r>
          </w:p>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3.</w:t>
            </w:r>
            <w:r>
              <w:rPr>
                <w:rFonts w:ascii="標楷體" w:hAnsi="標楷體" w:cs="Times New Roman" w:eastAsia="標楷體"/>
                <w:color w:val="000000"/>
                <w:szCs w:val="24"/>
              </w:rPr>
              <w:t>寫字檢核</w:t>
            </w:r>
          </w:p>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4.</w:t>
            </w:r>
            <w:r>
              <w:rPr>
                <w:rFonts w:ascii="標楷體" w:hAnsi="標楷體" w:cs="Times New Roman" w:eastAsia="標楷體"/>
                <w:color w:val="000000"/>
                <w:szCs w:val="24"/>
              </w:rPr>
              <w:t>口語評量</w:t>
            </w:r>
          </w:p>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5.</w:t>
            </w:r>
            <w:r>
              <w:rPr>
                <w:rFonts w:ascii="標楷體" w:hAnsi="標楷體" w:cs="Times New Roman" w:eastAsia="標楷體"/>
                <w:color w:val="000000"/>
                <w:szCs w:val="24"/>
              </w:rPr>
              <w:t>仿作評量</w:t>
            </w:r>
          </w:p>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6.</w:t>
            </w:r>
            <w:r>
              <w:rPr>
                <w:rFonts w:ascii="標楷體" w:hAnsi="標楷體" w:cs="Times New Roman" w:eastAsia="標楷體"/>
                <w:color w:val="000000"/>
                <w:szCs w:val="24"/>
              </w:rPr>
              <w:t>觀察評量</w:t>
            </w:r>
          </w:p>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7.</w:t>
            </w:r>
            <w:r>
              <w:rPr>
                <w:rFonts w:ascii="標楷體" w:hAnsi="標楷體" w:cs="Times New Roman" w:eastAsia="標楷體"/>
                <w:color w:val="000000"/>
                <w:szCs w:val="24"/>
              </w:rPr>
              <w:t>態度評量</w:t>
            </w:r>
          </w:p>
        </w:tc>
      </w:tr>
      <w:tr>
        <w:trPr>
          <w:trHeight w:val="480" w:hRule="atLeast"/>
          <w:cantSplit w:val="true"/>
        </w:trPr>
        <w:tc>
          <w:tcPr>
            <w:tcW w:w="473"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c>
          <w:tcPr>
            <w:tcW w:w="1509"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閩南語</w:t>
            </w:r>
          </w:p>
        </w:tc>
        <w:tc>
          <w:tcPr>
            <w:tcW w:w="9484" w:type="dxa"/>
            <w:gridSpan w:val="10"/>
            <w:tcBorders>
              <w:top w:val="single" w:sz="4" w:space="0" w:color="000000"/>
              <w:left w:val="single" w:sz="4" w:space="0" w:color="000000"/>
              <w:bottom w:val="single" w:sz="4" w:space="0" w:color="000000"/>
              <w:right w:val="single" w:sz="4" w:space="0" w:color="000000"/>
            </w:tcBorders>
            <w:vAlign w:val="center"/>
          </w:tcPr>
          <w:p>
            <w:pPr>
              <w:pStyle w:val="17"/>
              <w:widowControl w:val="false"/>
              <w:spacing w:lineRule="atLeast" w:line="0"/>
              <w:jc w:val="left"/>
              <w:rPr>
                <w:rFonts w:ascii="標楷體" w:hAnsi="標楷體" w:eastAsia="標楷體"/>
                <w:color w:val="000000"/>
                <w:sz w:val="24"/>
                <w:szCs w:val="24"/>
              </w:rPr>
            </w:pPr>
            <w:r>
              <w:rPr>
                <w:rFonts w:eastAsia="標楷體" w:ascii="標楷體" w:hAnsi="標楷體"/>
                <w:color w:val="000000"/>
                <w:sz w:val="24"/>
                <w:szCs w:val="24"/>
              </w:rPr>
              <w:t>1.</w:t>
            </w:r>
            <w:r>
              <w:rPr>
                <w:rFonts w:ascii="標楷體" w:hAnsi="標楷體" w:eastAsia="標楷體"/>
                <w:color w:val="000000"/>
                <w:sz w:val="24"/>
                <w:szCs w:val="24"/>
              </w:rPr>
              <w:t>能聽辨閩南語常用字詞的語音差異。</w:t>
            </w:r>
          </w:p>
          <w:p>
            <w:pPr>
              <w:pStyle w:val="17"/>
              <w:widowControl w:val="false"/>
              <w:spacing w:lineRule="atLeast" w:line="0"/>
              <w:jc w:val="left"/>
              <w:rPr>
                <w:rFonts w:ascii="標楷體" w:hAnsi="標楷體" w:eastAsia="標楷體"/>
                <w:color w:val="000000"/>
                <w:sz w:val="24"/>
                <w:szCs w:val="24"/>
              </w:rPr>
            </w:pPr>
            <w:r>
              <w:rPr>
                <w:rFonts w:eastAsia="標楷體" w:ascii="標楷體" w:hAnsi="標楷體"/>
                <w:color w:val="000000"/>
                <w:sz w:val="24"/>
                <w:szCs w:val="24"/>
              </w:rPr>
              <w:t>2.</w:t>
            </w:r>
            <w:r>
              <w:rPr>
                <w:rFonts w:ascii="標楷體" w:hAnsi="標楷體" w:eastAsia="標楷體"/>
                <w:color w:val="000000"/>
                <w:sz w:val="24"/>
                <w:szCs w:val="24"/>
              </w:rPr>
              <w:t>能從聆聽中建立主動學習閩南語的興趣與習慣。</w:t>
            </w:r>
          </w:p>
          <w:p>
            <w:pPr>
              <w:pStyle w:val="17"/>
              <w:widowControl w:val="false"/>
              <w:spacing w:lineRule="atLeast" w:line="0"/>
              <w:jc w:val="left"/>
              <w:rPr>
                <w:rFonts w:ascii="標楷體" w:hAnsi="標楷體" w:eastAsia="標楷體"/>
                <w:color w:val="000000"/>
                <w:sz w:val="24"/>
                <w:szCs w:val="24"/>
              </w:rPr>
            </w:pPr>
            <w:r>
              <w:rPr>
                <w:rFonts w:eastAsia="標楷體" w:ascii="標楷體" w:hAnsi="標楷體"/>
                <w:color w:val="000000"/>
                <w:sz w:val="24"/>
                <w:szCs w:val="24"/>
              </w:rPr>
              <w:t>3.</w:t>
            </w:r>
            <w:r>
              <w:rPr>
                <w:rFonts w:ascii="標楷體" w:hAnsi="標楷體" w:eastAsia="標楷體"/>
                <w:color w:val="000000"/>
                <w:sz w:val="24"/>
                <w:szCs w:val="24"/>
              </w:rPr>
              <w:t>能主動使用閩南語與他人互動。</w:t>
            </w:r>
          </w:p>
          <w:p>
            <w:pPr>
              <w:pStyle w:val="17"/>
              <w:widowControl w:val="false"/>
              <w:spacing w:lineRule="atLeast" w:line="0"/>
              <w:jc w:val="left"/>
              <w:rPr>
                <w:rFonts w:ascii="標楷體" w:hAnsi="標楷體" w:eastAsia="標楷體"/>
                <w:color w:val="000000"/>
                <w:sz w:val="24"/>
                <w:szCs w:val="24"/>
              </w:rPr>
            </w:pPr>
            <w:r>
              <w:rPr>
                <w:rFonts w:eastAsia="標楷體" w:ascii="標楷體" w:hAnsi="標楷體"/>
                <w:color w:val="000000"/>
                <w:sz w:val="24"/>
                <w:szCs w:val="24"/>
              </w:rPr>
              <w:t>4.</w:t>
            </w:r>
            <w:r>
              <w:rPr>
                <w:rFonts w:ascii="標楷體" w:hAnsi="標楷體" w:eastAsia="標楷體"/>
                <w:color w:val="000000"/>
                <w:sz w:val="24"/>
                <w:szCs w:val="24"/>
              </w:rPr>
              <w:t>能聽懂日常生活中閩南語語句並掌握重點。</w:t>
            </w:r>
          </w:p>
          <w:p>
            <w:pPr>
              <w:pStyle w:val="17"/>
              <w:widowControl w:val="false"/>
              <w:spacing w:lineRule="atLeast" w:line="0"/>
              <w:jc w:val="left"/>
              <w:rPr>
                <w:rFonts w:ascii="標楷體" w:hAnsi="標楷體" w:eastAsia="標楷體"/>
                <w:color w:val="000000"/>
                <w:sz w:val="24"/>
                <w:szCs w:val="24"/>
              </w:rPr>
            </w:pPr>
            <w:r>
              <w:rPr>
                <w:rFonts w:eastAsia="標楷體" w:ascii="標楷體" w:hAnsi="標楷體"/>
                <w:color w:val="000000"/>
                <w:sz w:val="24"/>
                <w:szCs w:val="24"/>
              </w:rPr>
              <w:t>5.</w:t>
            </w:r>
            <w:r>
              <w:rPr>
                <w:rFonts w:ascii="標楷體" w:hAnsi="標楷體" w:eastAsia="標楷體"/>
                <w:color w:val="000000"/>
                <w:sz w:val="24"/>
                <w:szCs w:val="24"/>
              </w:rPr>
              <w:t>能建立樂意閱讀閩南語文語句和短文的興趣。</w:t>
            </w:r>
          </w:p>
          <w:p>
            <w:pPr>
              <w:pStyle w:val="17"/>
              <w:widowControl w:val="false"/>
              <w:spacing w:lineRule="atLeast" w:line="0"/>
              <w:jc w:val="left"/>
              <w:rPr>
                <w:rFonts w:ascii="標楷體" w:hAnsi="標楷體" w:eastAsia="標楷體"/>
                <w:color w:val="000000"/>
                <w:sz w:val="24"/>
                <w:szCs w:val="24"/>
              </w:rPr>
            </w:pPr>
            <w:r>
              <w:rPr>
                <w:rFonts w:eastAsia="標楷體" w:ascii="標楷體" w:hAnsi="標楷體"/>
                <w:color w:val="000000"/>
                <w:sz w:val="24"/>
                <w:szCs w:val="24"/>
              </w:rPr>
              <w:t>6.</w:t>
            </w:r>
            <w:r>
              <w:rPr>
                <w:rFonts w:ascii="標楷體" w:hAnsi="標楷體" w:eastAsia="標楷體"/>
                <w:color w:val="000000"/>
                <w:sz w:val="24"/>
                <w:szCs w:val="24"/>
              </w:rPr>
              <w:t>能正確朗讀所學的閩南語課文。</w:t>
            </w:r>
          </w:p>
          <w:p>
            <w:pPr>
              <w:pStyle w:val="Normal"/>
              <w:widowControl w:val="false"/>
              <w:rPr>
                <w:rFonts w:ascii="標楷體" w:hAnsi="標楷體" w:eastAsia="標楷體"/>
                <w:color w:val="000000"/>
                <w:szCs w:val="24"/>
              </w:rPr>
            </w:pPr>
            <w:r>
              <w:rPr>
                <w:rFonts w:eastAsia="標楷體" w:ascii="標楷體" w:hAnsi="標楷體"/>
                <w:color w:val="000000"/>
                <w:szCs w:val="24"/>
              </w:rPr>
              <w:t>7.</w:t>
            </w:r>
            <w:r>
              <w:rPr>
                <w:rFonts w:ascii="標楷體" w:hAnsi="標楷體" w:eastAsia="標楷體"/>
                <w:color w:val="000000"/>
                <w:szCs w:val="24"/>
              </w:rPr>
              <w:t>能初步運用閩南語表達感受、情緒與需求。</w:t>
            </w:r>
          </w:p>
        </w:tc>
        <w:tc>
          <w:tcPr>
            <w:tcW w:w="3271"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1.</w:t>
            </w:r>
            <w:r>
              <w:rPr>
                <w:rFonts w:ascii="標楷體" w:hAnsi="標楷體" w:cs="Times New Roman" w:eastAsia="標楷體"/>
                <w:color w:val="000000"/>
                <w:szCs w:val="24"/>
              </w:rPr>
              <w:t>討論活動</w:t>
            </w:r>
          </w:p>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2.</w:t>
            </w:r>
            <w:r>
              <w:rPr>
                <w:rFonts w:ascii="標楷體" w:hAnsi="標楷體" w:cs="Times New Roman" w:eastAsia="標楷體"/>
                <w:color w:val="000000"/>
                <w:szCs w:val="24"/>
              </w:rPr>
              <w:t>口頭評量</w:t>
            </w:r>
          </w:p>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3.</w:t>
            </w:r>
            <w:r>
              <w:rPr>
                <w:rFonts w:ascii="標楷體" w:hAnsi="標楷體" w:cs="Times New Roman" w:eastAsia="標楷體"/>
                <w:color w:val="000000"/>
                <w:szCs w:val="24"/>
              </w:rPr>
              <w:t>表演評量</w:t>
            </w:r>
          </w:p>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4.</w:t>
            </w:r>
            <w:r>
              <w:rPr>
                <w:rFonts w:ascii="標楷體" w:hAnsi="標楷體" w:cs="Times New Roman" w:eastAsia="標楷體"/>
                <w:color w:val="000000"/>
                <w:szCs w:val="24"/>
              </w:rPr>
              <w:t>書寫練習</w:t>
            </w:r>
          </w:p>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5.</w:t>
            </w:r>
            <w:r>
              <w:rPr>
                <w:rFonts w:ascii="標楷體" w:hAnsi="標楷體" w:cs="Times New Roman" w:eastAsia="標楷體"/>
                <w:color w:val="000000"/>
                <w:szCs w:val="24"/>
              </w:rPr>
              <w:t>紙筆評量</w:t>
            </w:r>
          </w:p>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6.</w:t>
            </w:r>
            <w:r>
              <w:rPr>
                <w:rFonts w:ascii="標楷體" w:hAnsi="標楷體" w:cs="Times New Roman" w:eastAsia="標楷體"/>
                <w:color w:val="000000"/>
                <w:szCs w:val="24"/>
              </w:rPr>
              <w:t>口說評量</w:t>
            </w:r>
          </w:p>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7.</w:t>
            </w:r>
            <w:r>
              <w:rPr>
                <w:rFonts w:ascii="標楷體" w:hAnsi="標楷體" w:cs="Times New Roman" w:eastAsia="標楷體"/>
                <w:color w:val="000000"/>
                <w:szCs w:val="24"/>
              </w:rPr>
              <w:t>遊戲評量</w:t>
            </w:r>
          </w:p>
          <w:p>
            <w:pPr>
              <w:pStyle w:val="Normal"/>
              <w:widowControl w:val="false"/>
              <w:rPr>
                <w:rFonts w:ascii="標楷體" w:hAnsi="標楷體" w:eastAsia="標楷體" w:cs="Times New Roman"/>
                <w:color w:val="000000"/>
                <w:szCs w:val="24"/>
              </w:rPr>
            </w:pPr>
            <w:r>
              <w:rPr>
                <w:rFonts w:eastAsia="標楷體" w:cs="Times New Roman" w:ascii="標楷體" w:hAnsi="標楷體"/>
                <w:color w:val="000000"/>
                <w:szCs w:val="24"/>
              </w:rPr>
              <w:t>8.</w:t>
            </w:r>
            <w:r>
              <w:rPr>
                <w:rFonts w:ascii="標楷體" w:hAnsi="標楷體" w:cs="Times New Roman" w:eastAsia="標楷體"/>
                <w:color w:val="000000"/>
                <w:szCs w:val="24"/>
              </w:rPr>
              <w:t>討論評量</w:t>
            </w:r>
          </w:p>
        </w:tc>
      </w:tr>
      <w:tr>
        <w:trPr>
          <w:trHeight w:val="480" w:hRule="atLeast"/>
          <w:cantSplit w:val="true"/>
        </w:trPr>
        <w:tc>
          <w:tcPr>
            <w:tcW w:w="473"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c>
          <w:tcPr>
            <w:tcW w:w="1509"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客家語</w:t>
            </w:r>
          </w:p>
        </w:tc>
        <w:tc>
          <w:tcPr>
            <w:tcW w:w="9484" w:type="dxa"/>
            <w:gridSpan w:val="10"/>
            <w:tcBorders>
              <w:top w:val="single" w:sz="4" w:space="0" w:color="000000"/>
              <w:left w:val="single" w:sz="4" w:space="0" w:color="000000"/>
              <w:bottom w:val="single" w:sz="4" w:space="0" w:color="000000"/>
              <w:right w:val="single" w:sz="4" w:space="0" w:color="000000"/>
            </w:tcBorders>
            <w:vAlign w:val="center"/>
          </w:tcPr>
          <w:p>
            <w:pPr>
              <w:pStyle w:val="Textbody"/>
              <w:widowControl w:val="false"/>
              <w:ind w:left="0" w:right="0" w:hanging="0"/>
              <w:rPr>
                <w:rFonts w:ascii="標楷體" w:hAnsi="標楷體" w:eastAsia="標楷體" w:cs="Times New Roman"/>
                <w:color w:val="auto"/>
                <w:sz w:val="24"/>
                <w:szCs w:val="24"/>
              </w:rPr>
            </w:pPr>
            <w:r>
              <w:rPr>
                <w:rFonts w:eastAsia="標楷體" w:cs="Times New Roman" w:ascii="標楷體" w:hAnsi="標楷體"/>
                <w:color w:val="auto"/>
                <w:sz w:val="24"/>
                <w:szCs w:val="24"/>
              </w:rPr>
              <w:t>1.</w:t>
            </w:r>
            <w:r>
              <w:rPr>
                <w:rFonts w:ascii="標楷體" w:hAnsi="標楷體" w:cs="Times New Roman" w:eastAsia="標楷體"/>
                <w:color w:val="auto"/>
                <w:sz w:val="24"/>
                <w:szCs w:val="24"/>
              </w:rPr>
              <w:t>認識臺灣風景名勝的客語說法，期許學生培養接近大自然的習慣。</w:t>
            </w:r>
          </w:p>
          <w:p>
            <w:pPr>
              <w:pStyle w:val="Textbody"/>
              <w:widowControl w:val="false"/>
              <w:ind w:left="0" w:right="0" w:hanging="0"/>
              <w:rPr>
                <w:rFonts w:ascii="標楷體" w:hAnsi="標楷體" w:eastAsia="標楷體" w:cs="Times New Roman"/>
                <w:color w:val="auto"/>
                <w:sz w:val="24"/>
                <w:szCs w:val="24"/>
              </w:rPr>
            </w:pPr>
            <w:r>
              <w:rPr>
                <w:rFonts w:eastAsia="標楷體" w:cs="Times New Roman" w:ascii="標楷體" w:hAnsi="標楷體"/>
                <w:color w:val="auto"/>
                <w:sz w:val="24"/>
                <w:szCs w:val="24"/>
              </w:rPr>
              <w:t>2.</w:t>
            </w:r>
            <w:r>
              <w:rPr>
                <w:rFonts w:ascii="標楷體" w:hAnsi="標楷體" w:cs="Times New Roman" w:eastAsia="標楷體"/>
                <w:color w:val="auto"/>
                <w:sz w:val="24"/>
                <w:szCs w:val="24"/>
              </w:rPr>
              <w:t>認識客家地方節慶的客語說法，讓學生了解並喜愛客家文化。</w:t>
            </w:r>
          </w:p>
          <w:p>
            <w:pPr>
              <w:pStyle w:val="Textbody"/>
              <w:widowControl w:val="false"/>
              <w:ind w:left="0" w:right="0" w:hanging="0"/>
              <w:rPr>
                <w:rFonts w:ascii="標楷體" w:hAnsi="標楷體" w:eastAsia="標楷體" w:cs="Times New Roman"/>
                <w:color w:val="auto"/>
                <w:sz w:val="24"/>
                <w:szCs w:val="24"/>
              </w:rPr>
            </w:pPr>
            <w:r>
              <w:rPr>
                <w:rFonts w:eastAsia="標楷體" w:cs="Times New Roman" w:ascii="標楷體" w:hAnsi="標楷體"/>
                <w:color w:val="auto"/>
                <w:sz w:val="24"/>
                <w:szCs w:val="24"/>
              </w:rPr>
              <w:t>3.</w:t>
            </w:r>
            <w:r>
              <w:rPr>
                <w:rFonts w:ascii="標楷體" w:hAnsi="標楷體" w:cs="Times New Roman" w:eastAsia="標楷體"/>
                <w:color w:val="auto"/>
                <w:sz w:val="24"/>
                <w:szCs w:val="24"/>
              </w:rPr>
              <w:t>透過故事情境認識義民爺的歷史和背景，體會並感恩客家先民捍衛家園、保鄉衛土的精神。</w:t>
            </w:r>
          </w:p>
          <w:p>
            <w:pPr>
              <w:pStyle w:val="Textbody"/>
              <w:widowControl w:val="false"/>
              <w:ind w:left="0" w:right="0" w:hanging="0"/>
              <w:rPr>
                <w:rFonts w:ascii="標楷體" w:hAnsi="標楷體" w:eastAsia="標楷體" w:cs="Times New Roman"/>
                <w:color w:val="auto"/>
                <w:sz w:val="24"/>
                <w:szCs w:val="24"/>
              </w:rPr>
            </w:pPr>
            <w:r>
              <w:rPr>
                <w:rFonts w:eastAsia="標楷體" w:cs="Times New Roman" w:ascii="標楷體" w:hAnsi="標楷體"/>
                <w:color w:val="auto"/>
                <w:sz w:val="24"/>
                <w:szCs w:val="24"/>
              </w:rPr>
              <w:t>4.</w:t>
            </w:r>
            <w:r>
              <w:rPr>
                <w:rFonts w:ascii="標楷體" w:hAnsi="標楷體" w:cs="Times New Roman" w:eastAsia="標楷體"/>
                <w:color w:val="auto"/>
                <w:sz w:val="24"/>
                <w:szCs w:val="24"/>
              </w:rPr>
              <w:t>理解勵志俗諺的客語說法，期許學生將先民的語言智慧結晶，反映在日常生活中，達到警惕醒世的效果。</w:t>
            </w:r>
          </w:p>
          <w:p>
            <w:pPr>
              <w:pStyle w:val="Textbody"/>
              <w:widowControl w:val="false"/>
              <w:ind w:left="0" w:right="0" w:hanging="0"/>
              <w:rPr>
                <w:rFonts w:ascii="標楷體" w:hAnsi="標楷體" w:eastAsia="標楷體" w:cs="Times New Roman"/>
                <w:color w:val="auto"/>
                <w:sz w:val="24"/>
                <w:szCs w:val="24"/>
              </w:rPr>
            </w:pPr>
            <w:r>
              <w:rPr>
                <w:rFonts w:eastAsia="標楷體" w:cs="Times New Roman" w:ascii="標楷體" w:hAnsi="標楷體"/>
                <w:color w:val="auto"/>
                <w:sz w:val="24"/>
                <w:szCs w:val="24"/>
              </w:rPr>
              <w:t>5.</w:t>
            </w:r>
            <w:r>
              <w:rPr>
                <w:rFonts w:ascii="標楷體" w:hAnsi="標楷體" w:cs="Times New Roman" w:eastAsia="標楷體"/>
                <w:color w:val="auto"/>
                <w:sz w:val="24"/>
                <w:szCs w:val="24"/>
              </w:rPr>
              <w:t>理解祝福的話的客語說法，表達對他人的祝福或對自己的期許。</w:t>
            </w:r>
          </w:p>
          <w:p>
            <w:pPr>
              <w:pStyle w:val="Textbody"/>
              <w:widowControl w:val="false"/>
              <w:spacing w:before="0" w:after="120"/>
              <w:ind w:left="0" w:right="0" w:hanging="0"/>
              <w:rPr>
                <w:rFonts w:ascii="標楷體" w:hAnsi="標楷體" w:eastAsia="標楷體" w:cs="Times New Roman"/>
                <w:color w:val="auto"/>
                <w:sz w:val="24"/>
                <w:szCs w:val="24"/>
              </w:rPr>
            </w:pPr>
            <w:r>
              <w:rPr>
                <w:rFonts w:eastAsia="標楷體" w:cs="Times New Roman" w:ascii="標楷體" w:hAnsi="標楷體"/>
                <w:color w:val="auto"/>
                <w:sz w:val="24"/>
                <w:szCs w:val="24"/>
              </w:rPr>
              <w:t>6.</w:t>
            </w:r>
            <w:r>
              <w:rPr>
                <w:rFonts w:ascii="標楷體" w:hAnsi="標楷體" w:cs="Times New Roman" w:eastAsia="標楷體"/>
                <w:color w:val="auto"/>
                <w:sz w:val="24"/>
                <w:szCs w:val="24"/>
              </w:rPr>
              <w:t>透過故事情境認識馮輝岳老師，藉此鼓勵學生效法老師堅持與不放棄的精神。</w:t>
            </w:r>
          </w:p>
        </w:tc>
        <w:tc>
          <w:tcPr>
            <w:tcW w:w="3271"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0"/>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聽力評量</w:t>
            </w:r>
          </w:p>
          <w:p>
            <w:pPr>
              <w:pStyle w:val="Normal"/>
              <w:widowControl w:val="false"/>
              <w:spacing w:lineRule="atLeast" w:line="0"/>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說話評量</w:t>
            </w:r>
          </w:p>
          <w:p>
            <w:pPr>
              <w:pStyle w:val="Normal"/>
              <w:widowControl w:val="false"/>
              <w:spacing w:lineRule="atLeast" w:line="0"/>
              <w:rPr>
                <w:rFonts w:ascii="標楷體" w:hAnsi="標楷體" w:eastAsia="標楷體"/>
                <w:color w:val="000000"/>
                <w:szCs w:val="24"/>
              </w:rPr>
            </w:pPr>
            <w:r>
              <w:rPr>
                <w:rFonts w:eastAsia="標楷體" w:ascii="標楷體" w:hAnsi="標楷體"/>
                <w:color w:val="000000"/>
                <w:szCs w:val="24"/>
              </w:rPr>
              <w:t>3.</w:t>
            </w:r>
            <w:r>
              <w:rPr>
                <w:rFonts w:ascii="標楷體" w:hAnsi="標楷體" w:eastAsia="標楷體"/>
                <w:color w:val="000000"/>
                <w:szCs w:val="24"/>
              </w:rPr>
              <w:t>態度評量</w:t>
            </w:r>
          </w:p>
          <w:p>
            <w:pPr>
              <w:pStyle w:val="Normal"/>
              <w:widowControl w:val="false"/>
              <w:rPr>
                <w:rFonts w:ascii="標楷體" w:hAnsi="標楷體" w:eastAsia="標楷體"/>
                <w:color w:val="000000"/>
                <w:szCs w:val="24"/>
              </w:rPr>
            </w:pPr>
            <w:r>
              <w:rPr>
                <w:rFonts w:eastAsia="標楷體" w:ascii="標楷體" w:hAnsi="標楷體"/>
                <w:color w:val="000000"/>
                <w:szCs w:val="24"/>
              </w:rPr>
              <w:t>4.</w:t>
            </w:r>
            <w:r>
              <w:rPr>
                <w:rFonts w:ascii="標楷體" w:hAnsi="標楷體" w:eastAsia="標楷體"/>
                <w:color w:val="000000"/>
                <w:szCs w:val="24"/>
              </w:rPr>
              <w:t>寫作評量</w:t>
            </w:r>
          </w:p>
        </w:tc>
      </w:tr>
      <w:tr>
        <w:trPr>
          <w:trHeight w:val="240" w:hRule="atLeast"/>
          <w:cantSplit w:val="true"/>
        </w:trPr>
        <w:tc>
          <w:tcPr>
            <w:tcW w:w="473"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c>
          <w:tcPr>
            <w:tcW w:w="1509"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原住民語</w:t>
            </w:r>
          </w:p>
        </w:tc>
        <w:tc>
          <w:tcPr>
            <w:tcW w:w="9484" w:type="dxa"/>
            <w:gridSpan w:val="10"/>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s="BiauKai"/>
              </w:rPr>
            </w:pPr>
            <w:r>
              <w:rPr>
                <w:rFonts w:eastAsia="標楷體" w:cs="BiauKai" w:ascii="標楷體" w:hAnsi="標楷體"/>
              </w:rPr>
              <w:t>1.</w:t>
            </w:r>
            <w:r>
              <w:rPr>
                <w:rFonts w:ascii="標楷體" w:hAnsi="標楷體" w:cs="BiauKai" w:eastAsia="標楷體"/>
              </w:rPr>
              <w:t xml:space="preserve">數字及數數的意義。 </w:t>
            </w:r>
          </w:p>
          <w:p>
            <w:pPr>
              <w:pStyle w:val="Normal"/>
              <w:widowControl w:val="false"/>
              <w:rPr>
                <w:rFonts w:ascii="標楷體" w:hAnsi="標楷體" w:eastAsia="標楷體" w:cs="BiauKai"/>
              </w:rPr>
            </w:pPr>
            <w:r>
              <w:rPr/>
              <w:t>2.</w:t>
            </w:r>
            <w:r>
              <w:rPr>
                <w:rFonts w:ascii="標楷體" w:hAnsi="標楷體" w:cs="BiauKai" w:eastAsia="標楷體"/>
              </w:rPr>
              <w:t xml:space="preserve">方位、空間、時間。 </w:t>
            </w:r>
          </w:p>
          <w:p>
            <w:pPr>
              <w:pStyle w:val="Normal"/>
              <w:widowControl w:val="false"/>
              <w:rPr>
                <w:rFonts w:ascii="標楷體" w:hAnsi="標楷體" w:eastAsia="標楷體" w:cs="BiauKai"/>
              </w:rPr>
            </w:pPr>
            <w:r>
              <w:rPr/>
              <w:t>3.</w:t>
            </w:r>
            <w:r>
              <w:rPr>
                <w:rFonts w:ascii="標楷體" w:hAnsi="標楷體" w:cs="BiauKai" w:eastAsia="標楷體"/>
              </w:rPr>
              <w:t xml:space="preserve">生活作息與職業。 </w:t>
            </w:r>
          </w:p>
          <w:p>
            <w:pPr>
              <w:pStyle w:val="Normal"/>
              <w:widowControl w:val="false"/>
              <w:rPr>
                <w:rFonts w:ascii="標楷體" w:hAnsi="標楷體" w:eastAsia="標楷體" w:cs="BiauKai"/>
              </w:rPr>
            </w:pPr>
            <w:r>
              <w:rPr/>
              <w:t>4.</w:t>
            </w:r>
            <w:r>
              <w:rPr>
                <w:rFonts w:ascii="標楷體" w:hAnsi="標楷體" w:cs="BiauKai" w:eastAsia="標楷體"/>
              </w:rPr>
              <w:t>民族傳統名制。族名名稱的意義與由來。</w:t>
            </w:r>
          </w:p>
          <w:p>
            <w:pPr>
              <w:pStyle w:val="Normal"/>
              <w:widowControl w:val="false"/>
              <w:rPr>
                <w:rFonts w:ascii="標楷體" w:hAnsi="標楷體" w:eastAsia="標楷體" w:cs="BiauKai"/>
              </w:rPr>
            </w:pPr>
            <w:r>
              <w:rPr>
                <w:rFonts w:eastAsia="標楷體" w:cs="BiauKai" w:ascii="標楷體" w:hAnsi="標楷體"/>
              </w:rPr>
              <w:t>5.</w:t>
            </w:r>
            <w:r>
              <w:rPr>
                <w:rFonts w:ascii="標楷體" w:hAnsi="標楷體" w:cs="BiauKai" w:eastAsia="標楷體"/>
              </w:rPr>
              <w:t>部落及發源地的名稱。地名</w:t>
            </w:r>
            <w:r>
              <w:rPr>
                <w:rFonts w:eastAsia="標楷體" w:cs="BiauKai" w:ascii="標楷體" w:hAnsi="標楷體"/>
              </w:rPr>
              <w:t>/</w:t>
            </w:r>
            <w:r>
              <w:rPr>
                <w:rFonts w:ascii="標楷體" w:hAnsi="標楷體" w:cs="BiauKai" w:eastAsia="標楷體"/>
              </w:rPr>
              <w:t>山川、河（湖、潭）海等傳統領域。</w:t>
            </w:r>
          </w:p>
        </w:tc>
        <w:tc>
          <w:tcPr>
            <w:tcW w:w="3271"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說話評量</w:t>
            </w:r>
          </w:p>
          <w:p>
            <w:pPr>
              <w:pStyle w:val="Normal"/>
              <w:widowControl w:val="false"/>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態度評量</w:t>
            </w:r>
          </w:p>
          <w:p>
            <w:pPr>
              <w:pStyle w:val="Normal"/>
              <w:widowControl w:val="false"/>
              <w:rPr>
                <w:rFonts w:ascii="標楷體" w:hAnsi="標楷體" w:eastAsia="標楷體"/>
                <w:color w:val="000000"/>
                <w:szCs w:val="24"/>
              </w:rPr>
            </w:pPr>
            <w:r>
              <w:rPr>
                <w:rFonts w:eastAsia="標楷體" w:ascii="標楷體" w:hAnsi="標楷體"/>
                <w:color w:val="000000"/>
                <w:szCs w:val="24"/>
              </w:rPr>
              <w:t>3.</w:t>
            </w:r>
            <w:r>
              <w:rPr>
                <w:rFonts w:ascii="標楷體" w:hAnsi="標楷體" w:eastAsia="標楷體"/>
                <w:color w:val="000000"/>
                <w:szCs w:val="24"/>
              </w:rPr>
              <w:t>閱讀評量</w:t>
            </w:r>
          </w:p>
          <w:p>
            <w:pPr>
              <w:pStyle w:val="Normal"/>
              <w:widowControl w:val="false"/>
              <w:rPr>
                <w:rFonts w:ascii="標楷體" w:hAnsi="標楷體" w:eastAsia="標楷體"/>
                <w:color w:val="000000"/>
                <w:szCs w:val="24"/>
              </w:rPr>
            </w:pPr>
            <w:r>
              <w:rPr/>
              <w:t>4.</w:t>
            </w:r>
            <w:r>
              <w:rPr/>
              <w:t>聽力評量</w:t>
            </w:r>
          </w:p>
        </w:tc>
      </w:tr>
      <w:tr>
        <w:trPr>
          <w:trHeight w:val="240" w:hRule="atLeast"/>
          <w:cantSplit w:val="true"/>
        </w:trPr>
        <w:tc>
          <w:tcPr>
            <w:tcW w:w="473" w:type="dxa"/>
            <w:gridSpan w:val="2"/>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c>
          <w:tcPr>
            <w:tcW w:w="1509" w:type="dxa"/>
            <w:gridSpan w:val="2"/>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新住民語</w:t>
            </w:r>
          </w:p>
        </w:tc>
        <w:tc>
          <w:tcPr>
            <w:tcW w:w="9484" w:type="dxa"/>
            <w:gridSpan w:val="10"/>
            <w:tcBorders>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s="BiauKai"/>
              </w:rPr>
            </w:pPr>
            <w:r>
              <w:rPr>
                <w:rFonts w:eastAsia="標楷體" w:cs="BiauKai" w:ascii="標楷體" w:hAnsi="標楷體"/>
              </w:rPr>
              <w:t>1.</w:t>
            </w:r>
            <w:r>
              <w:rPr/>
              <w:t>新住民原生國的主要宗教信仰。</w:t>
            </w:r>
          </w:p>
          <w:p>
            <w:pPr>
              <w:pStyle w:val="Normal"/>
              <w:widowControl w:val="false"/>
              <w:rPr>
                <w:rFonts w:ascii="標楷體" w:hAnsi="標楷體" w:eastAsia="標楷體" w:cs="BiauKai"/>
              </w:rPr>
            </w:pPr>
            <w:r>
              <w:rPr/>
              <w:t>2.</w:t>
            </w:r>
            <w:r>
              <w:rPr/>
              <w:t xml:space="preserve">新住民與陌生人互動時的適當手勢、坐姿、衣著等。 </w:t>
            </w:r>
          </w:p>
          <w:p>
            <w:pPr>
              <w:pStyle w:val="Normal"/>
              <w:widowControl w:val="false"/>
              <w:rPr>
                <w:rFonts w:ascii="標楷體" w:hAnsi="標楷體" w:eastAsia="標楷體" w:cs="BiauKai"/>
              </w:rPr>
            </w:pPr>
            <w:r>
              <w:rPr/>
              <w:t>3.</w:t>
            </w:r>
            <w:r>
              <w:rPr/>
              <w:t xml:space="preserve">社區生活中的新住民語言常用語句。 </w:t>
            </w:r>
          </w:p>
        </w:tc>
        <w:tc>
          <w:tcPr>
            <w:tcW w:w="3271" w:type="dxa"/>
            <w:gridSpan w:val="3"/>
            <w:tcBorders>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說話評量</w:t>
            </w:r>
          </w:p>
          <w:p>
            <w:pPr>
              <w:pStyle w:val="Normal"/>
              <w:widowControl w:val="false"/>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態度評量</w:t>
            </w:r>
          </w:p>
          <w:p>
            <w:pPr>
              <w:pStyle w:val="Normal"/>
              <w:widowControl w:val="false"/>
              <w:rPr>
                <w:rFonts w:ascii="標楷體" w:hAnsi="標楷體" w:eastAsia="標楷體"/>
                <w:color w:val="000000"/>
                <w:szCs w:val="24"/>
              </w:rPr>
            </w:pPr>
            <w:r>
              <w:rPr>
                <w:rFonts w:eastAsia="標楷體" w:ascii="標楷體" w:hAnsi="標楷體"/>
                <w:color w:val="000000"/>
                <w:szCs w:val="24"/>
              </w:rPr>
              <w:t>3.</w:t>
            </w:r>
            <w:r>
              <w:rPr>
                <w:rFonts w:ascii="標楷體" w:hAnsi="標楷體" w:eastAsia="標楷體"/>
                <w:color w:val="000000"/>
                <w:szCs w:val="24"/>
              </w:rPr>
              <w:t>閱讀評量</w:t>
            </w:r>
          </w:p>
          <w:p>
            <w:pPr>
              <w:pStyle w:val="Normal"/>
              <w:widowControl w:val="false"/>
              <w:rPr>
                <w:rFonts w:ascii="標楷體" w:hAnsi="標楷體" w:eastAsia="標楷體"/>
                <w:color w:val="000000"/>
                <w:szCs w:val="24"/>
              </w:rPr>
            </w:pPr>
            <w:r>
              <w:rPr/>
              <w:t>4.</w:t>
            </w:r>
            <w:r>
              <w:rPr/>
              <w:t>聽力評量</w:t>
            </w:r>
          </w:p>
        </w:tc>
      </w:tr>
      <w:tr>
        <w:trPr>
          <w:trHeight w:val="480" w:hRule="atLeast"/>
          <w:cantSplit w:val="true"/>
        </w:trPr>
        <w:tc>
          <w:tcPr>
            <w:tcW w:w="473"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c>
          <w:tcPr>
            <w:tcW w:w="1509"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英語</w:t>
            </w:r>
          </w:p>
        </w:tc>
        <w:tc>
          <w:tcPr>
            <w:tcW w:w="9484" w:type="dxa"/>
            <w:gridSpan w:val="10"/>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rPr>
                <w:rFonts w:ascii="標楷體" w:hAnsi="標楷體" w:eastAsia="標楷體"/>
                <w:color w:val="000000"/>
                <w:kern w:val="0"/>
                <w:szCs w:val="24"/>
              </w:rPr>
            </w:pPr>
            <w:r>
              <w:rPr>
                <w:rFonts w:eastAsia="標楷體" w:ascii="標楷體" w:hAnsi="標楷體"/>
                <w:color w:val="000000"/>
                <w:kern w:val="0"/>
                <w:szCs w:val="24"/>
              </w:rPr>
              <w:t xml:space="preserve">1. </w:t>
            </w:r>
            <w:r>
              <w:rPr>
                <w:rFonts w:ascii="標楷體" w:hAnsi="標楷體" w:eastAsia="標楷體"/>
                <w:color w:val="000000"/>
                <w:kern w:val="0"/>
                <w:szCs w:val="24"/>
              </w:rPr>
              <w:t>能聽辨並說出生活中的數字用法。</w:t>
            </w:r>
          </w:p>
          <w:p>
            <w:pPr>
              <w:pStyle w:val="Normal"/>
              <w:widowControl w:val="false"/>
              <w:spacing w:lineRule="exact" w:line="260"/>
              <w:rPr>
                <w:rFonts w:ascii="標楷體" w:hAnsi="標楷體" w:eastAsia="標楷體"/>
                <w:color w:val="000000"/>
                <w:kern w:val="0"/>
                <w:szCs w:val="24"/>
              </w:rPr>
            </w:pPr>
            <w:r>
              <w:rPr>
                <w:rFonts w:eastAsia="標楷體" w:ascii="標楷體" w:hAnsi="標楷體"/>
                <w:color w:val="000000"/>
                <w:kern w:val="0"/>
                <w:szCs w:val="24"/>
              </w:rPr>
              <w:t xml:space="preserve">2. </w:t>
            </w:r>
            <w:r>
              <w:rPr>
                <w:rFonts w:ascii="標楷體" w:hAnsi="標楷體" w:eastAsia="標楷體"/>
                <w:color w:val="000000"/>
                <w:kern w:val="0"/>
                <w:szCs w:val="24"/>
              </w:rPr>
              <w:t>能聽懂並跟讀故事對話，並進行簡易的角色扮演。</w:t>
            </w:r>
          </w:p>
          <w:p>
            <w:pPr>
              <w:pStyle w:val="Normal"/>
              <w:widowControl w:val="false"/>
              <w:spacing w:lineRule="exact" w:line="260"/>
              <w:rPr>
                <w:rFonts w:ascii="標楷體" w:hAnsi="標楷體" w:eastAsia="標楷體"/>
                <w:color w:val="000000"/>
                <w:kern w:val="0"/>
                <w:szCs w:val="24"/>
              </w:rPr>
            </w:pPr>
            <w:r>
              <w:rPr>
                <w:rFonts w:eastAsia="標楷體" w:ascii="標楷體" w:hAnsi="標楷體"/>
                <w:color w:val="000000"/>
                <w:kern w:val="0"/>
                <w:szCs w:val="24"/>
              </w:rPr>
              <w:t xml:space="preserve">3. </w:t>
            </w:r>
            <w:r>
              <w:rPr>
                <w:rFonts w:ascii="標楷體" w:hAnsi="標楷體" w:eastAsia="標楷體"/>
                <w:color w:val="000000"/>
                <w:kern w:val="0"/>
                <w:szCs w:val="24"/>
              </w:rPr>
              <w:t>能聽懂、辨識並說出並摹寫所學的單字及句子。</w:t>
            </w:r>
          </w:p>
          <w:p>
            <w:pPr>
              <w:pStyle w:val="Normal"/>
              <w:widowControl w:val="false"/>
              <w:spacing w:lineRule="exact" w:line="260"/>
              <w:rPr>
                <w:rFonts w:ascii="標楷體" w:hAnsi="標楷體" w:eastAsia="標楷體"/>
                <w:color w:val="000000"/>
                <w:kern w:val="0"/>
                <w:szCs w:val="24"/>
              </w:rPr>
            </w:pPr>
            <w:r>
              <w:rPr>
                <w:rFonts w:eastAsia="標楷體" w:ascii="標楷體" w:hAnsi="標楷體"/>
                <w:color w:val="000000"/>
                <w:kern w:val="0"/>
                <w:szCs w:val="24"/>
              </w:rPr>
              <w:t xml:space="preserve">4. </w:t>
            </w:r>
            <w:r>
              <w:rPr>
                <w:rFonts w:ascii="標楷體" w:hAnsi="標楷體" w:eastAsia="標楷體"/>
                <w:color w:val="000000"/>
                <w:kern w:val="0"/>
                <w:szCs w:val="24"/>
              </w:rPr>
              <w:t>能聽懂並應用所學單字及句型。</w:t>
            </w:r>
          </w:p>
          <w:p>
            <w:pPr>
              <w:pStyle w:val="Normal"/>
              <w:widowControl w:val="false"/>
              <w:spacing w:lineRule="exact" w:line="260"/>
              <w:ind w:left="312" w:right="0" w:hanging="310"/>
              <w:rPr>
                <w:rFonts w:ascii="標楷體" w:hAnsi="標楷體" w:eastAsia="標楷體"/>
                <w:color w:val="000000"/>
                <w:kern w:val="0"/>
                <w:szCs w:val="24"/>
              </w:rPr>
            </w:pPr>
            <w:r>
              <w:rPr>
                <w:rFonts w:eastAsia="標楷體" w:ascii="標楷體" w:hAnsi="標楷體"/>
                <w:color w:val="000000"/>
                <w:kern w:val="0"/>
                <w:szCs w:val="24"/>
              </w:rPr>
              <w:t xml:space="preserve">5. </w:t>
            </w:r>
            <w:r>
              <w:rPr>
                <w:rFonts w:ascii="標楷體" w:hAnsi="標楷體" w:eastAsia="標楷體"/>
                <w:color w:val="000000"/>
                <w:kern w:val="0"/>
                <w:szCs w:val="24"/>
              </w:rPr>
              <w:t xml:space="preserve">能聽辨及運用字母拼讀法，讀出以子音音組 </w:t>
            </w:r>
            <w:r>
              <w:rPr>
                <w:rFonts w:eastAsia="標楷體" w:ascii="標楷體" w:hAnsi="標楷體"/>
                <w:color w:val="000000"/>
                <w:kern w:val="0"/>
                <w:szCs w:val="24"/>
              </w:rPr>
              <w:t>(1-blends) pl, bl, cl, gl</w:t>
            </w:r>
            <w:r>
              <w:rPr>
                <w:rFonts w:ascii="標楷體" w:hAnsi="標楷體" w:eastAsia="標楷體"/>
                <w:color w:val="000000"/>
                <w:kern w:val="0"/>
                <w:szCs w:val="24"/>
              </w:rPr>
              <w:t>、</w:t>
            </w:r>
            <w:r>
              <w:rPr>
                <w:rFonts w:eastAsia="標楷體" w:ascii="標楷體" w:hAnsi="標楷體"/>
                <w:color w:val="000000"/>
                <w:kern w:val="0"/>
                <w:szCs w:val="24"/>
              </w:rPr>
              <w:t>(r-blends) cr, gr, tr, dr</w:t>
            </w:r>
            <w:r>
              <w:rPr>
                <w:rFonts w:ascii="標楷體" w:hAnsi="標楷體" w:eastAsia="標楷體"/>
                <w:color w:val="000000"/>
                <w:kern w:val="0"/>
                <w:szCs w:val="24"/>
              </w:rPr>
              <w:t>、</w:t>
            </w:r>
            <w:r>
              <w:rPr>
                <w:rFonts w:eastAsia="標楷體" w:ascii="標楷體" w:hAnsi="標楷體"/>
                <w:color w:val="000000"/>
                <w:kern w:val="0"/>
                <w:szCs w:val="24"/>
              </w:rPr>
              <w:t xml:space="preserve">(s-blends) sw, sp, st, sk </w:t>
            </w:r>
            <w:r>
              <w:rPr>
                <w:rFonts w:ascii="標楷體" w:hAnsi="標楷體" w:eastAsia="標楷體"/>
                <w:color w:val="000000"/>
                <w:kern w:val="0"/>
                <w:szCs w:val="24"/>
              </w:rPr>
              <w:t xml:space="preserve">及短、長母音音組 </w:t>
            </w:r>
            <w:r>
              <w:rPr>
                <w:rFonts w:eastAsia="標楷體" w:ascii="標楷體" w:hAnsi="標楷體"/>
                <w:color w:val="000000"/>
                <w:kern w:val="0"/>
                <w:szCs w:val="24"/>
              </w:rPr>
              <w:t>a, e, i, o, u</w:t>
            </w:r>
            <w:r>
              <w:rPr>
                <w:rFonts w:ascii="標楷體" w:hAnsi="標楷體" w:eastAsia="標楷體"/>
                <w:color w:val="000000"/>
                <w:kern w:val="0"/>
                <w:szCs w:val="24"/>
              </w:rPr>
              <w:t>所組成的字詞。</w:t>
            </w:r>
          </w:p>
          <w:p>
            <w:pPr>
              <w:pStyle w:val="Normal"/>
              <w:widowControl w:val="false"/>
              <w:spacing w:lineRule="exact" w:line="260"/>
              <w:rPr>
                <w:rFonts w:ascii="標楷體" w:hAnsi="標楷體" w:eastAsia="標楷體"/>
                <w:color w:val="000000"/>
                <w:kern w:val="0"/>
                <w:szCs w:val="24"/>
              </w:rPr>
            </w:pPr>
            <w:r>
              <w:rPr>
                <w:rFonts w:eastAsia="標楷體" w:ascii="標楷體" w:hAnsi="標楷體"/>
                <w:color w:val="000000"/>
                <w:kern w:val="0"/>
                <w:szCs w:val="24"/>
              </w:rPr>
              <w:t xml:space="preserve">6. </w:t>
            </w:r>
            <w:r>
              <w:rPr>
                <w:rFonts w:ascii="標楷體" w:hAnsi="標楷體" w:eastAsia="標楷體"/>
                <w:color w:val="000000"/>
                <w:kern w:val="0"/>
                <w:szCs w:val="24"/>
              </w:rPr>
              <w:t>能閱讀並理解短文並整合資訊。</w:t>
            </w:r>
          </w:p>
          <w:p>
            <w:pPr>
              <w:pStyle w:val="Normal"/>
              <w:widowControl w:val="false"/>
              <w:rPr>
                <w:rFonts w:ascii="標楷體" w:hAnsi="標楷體" w:eastAsia="標楷體"/>
                <w:color w:val="000000"/>
                <w:kern w:val="0"/>
                <w:szCs w:val="24"/>
              </w:rPr>
            </w:pPr>
            <w:r>
              <w:rPr>
                <w:rFonts w:eastAsia="標楷體" w:ascii="標楷體" w:hAnsi="標楷體"/>
                <w:color w:val="000000"/>
                <w:kern w:val="0"/>
                <w:szCs w:val="24"/>
              </w:rPr>
              <w:t xml:space="preserve">7. </w:t>
            </w:r>
            <w:r>
              <w:rPr>
                <w:rFonts w:ascii="標楷體" w:hAnsi="標楷體" w:eastAsia="標楷體"/>
                <w:color w:val="000000"/>
                <w:kern w:val="0"/>
                <w:szCs w:val="24"/>
              </w:rPr>
              <w:t>能認識外國風土民情，並能從多元文化觀點，了解及尊重不同的文化及習俗。</w:t>
            </w:r>
          </w:p>
        </w:tc>
        <w:tc>
          <w:tcPr>
            <w:tcW w:w="3271" w:type="dxa"/>
            <w:gridSpan w:val="3"/>
            <w:tcBorders>
              <w:top w:val="single" w:sz="4" w:space="0" w:color="000000"/>
              <w:left w:val="single" w:sz="4" w:space="0" w:color="000000"/>
              <w:bottom w:val="single" w:sz="4" w:space="0" w:color="000000"/>
              <w:right w:val="single" w:sz="4" w:space="0" w:color="000000"/>
            </w:tcBorders>
            <w:vAlign w:val="center"/>
          </w:tcPr>
          <w:p>
            <w:pPr>
              <w:pStyle w:val="2"/>
              <w:widowControl w:val="false"/>
              <w:spacing w:lineRule="atLeast" w:line="0"/>
              <w:ind w:left="270" w:right="151" w:hanging="270"/>
              <w:rPr>
                <w:rFonts w:ascii="標楷體" w:hAnsi="標楷體" w:eastAsia="標楷體"/>
                <w:color w:val="000000"/>
                <w:sz w:val="24"/>
                <w:szCs w:val="24"/>
              </w:rPr>
            </w:pPr>
            <w:r>
              <w:rPr>
                <w:rFonts w:eastAsia="標楷體" w:ascii="標楷體" w:hAnsi="標楷體"/>
                <w:color w:val="000000"/>
                <w:sz w:val="24"/>
                <w:szCs w:val="24"/>
              </w:rPr>
              <w:t>1.</w:t>
            </w:r>
            <w:r>
              <w:rPr>
                <w:rFonts w:ascii="標楷體" w:hAnsi="標楷體"/>
                <w:color w:val="000000"/>
                <w:sz w:val="24"/>
                <w:szCs w:val="24"/>
              </w:rPr>
              <w:t>口頭評量</w:t>
            </w:r>
          </w:p>
          <w:p>
            <w:pPr>
              <w:pStyle w:val="2"/>
              <w:widowControl w:val="false"/>
              <w:spacing w:lineRule="atLeast" w:line="0"/>
              <w:ind w:left="270" w:right="151" w:hanging="270"/>
              <w:rPr>
                <w:rFonts w:ascii="標楷體" w:hAnsi="標楷體" w:eastAsia="標楷體"/>
                <w:color w:val="000000"/>
                <w:sz w:val="24"/>
                <w:szCs w:val="24"/>
              </w:rPr>
            </w:pPr>
            <w:r>
              <w:rPr>
                <w:rFonts w:eastAsia="標楷體" w:ascii="標楷體" w:hAnsi="標楷體"/>
                <w:color w:val="000000"/>
                <w:sz w:val="24"/>
                <w:szCs w:val="24"/>
              </w:rPr>
              <w:t>2.</w:t>
            </w:r>
            <w:r>
              <w:rPr>
                <w:rFonts w:ascii="標楷體" w:hAnsi="標楷體"/>
                <w:color w:val="000000"/>
                <w:sz w:val="24"/>
                <w:szCs w:val="24"/>
              </w:rPr>
              <w:t>參與度評量</w:t>
            </w:r>
          </w:p>
          <w:p>
            <w:pPr>
              <w:pStyle w:val="2"/>
              <w:widowControl w:val="false"/>
              <w:spacing w:lineRule="atLeast" w:line="0"/>
              <w:ind w:left="270" w:right="151" w:hanging="270"/>
              <w:rPr>
                <w:rFonts w:ascii="標楷體" w:hAnsi="標楷體" w:eastAsia="標楷體"/>
                <w:color w:val="000000"/>
                <w:sz w:val="24"/>
                <w:szCs w:val="24"/>
              </w:rPr>
            </w:pPr>
            <w:r>
              <w:rPr>
                <w:rFonts w:eastAsia="標楷體" w:ascii="標楷體" w:hAnsi="標楷體"/>
                <w:color w:val="000000"/>
                <w:sz w:val="24"/>
                <w:szCs w:val="24"/>
              </w:rPr>
              <w:t>3.</w:t>
            </w:r>
            <w:r>
              <w:rPr>
                <w:rFonts w:ascii="標楷體" w:hAnsi="標楷體"/>
                <w:color w:val="000000"/>
                <w:sz w:val="24"/>
                <w:szCs w:val="24"/>
              </w:rPr>
              <w:t>觀察評量</w:t>
            </w:r>
          </w:p>
          <w:p>
            <w:pPr>
              <w:pStyle w:val="Normal"/>
              <w:widowControl w:val="false"/>
              <w:rPr>
                <w:rFonts w:ascii="標楷體" w:hAnsi="標楷體" w:eastAsia="標楷體"/>
                <w:color w:val="000000"/>
                <w:szCs w:val="24"/>
              </w:rPr>
            </w:pPr>
            <w:r>
              <w:rPr>
                <w:rFonts w:eastAsia="標楷體" w:ascii="標楷體" w:hAnsi="標楷體"/>
                <w:color w:val="000000"/>
                <w:szCs w:val="24"/>
              </w:rPr>
              <w:t>4.</w:t>
            </w:r>
            <w:r>
              <w:rPr>
                <w:rFonts w:ascii="標楷體" w:hAnsi="標楷體" w:eastAsia="標楷體"/>
                <w:color w:val="000000"/>
                <w:szCs w:val="24"/>
              </w:rPr>
              <w:t>作業評量</w:t>
            </w:r>
          </w:p>
        </w:tc>
      </w:tr>
      <w:tr>
        <w:trPr>
          <w:trHeight w:val="480" w:hRule="atLeast"/>
          <w:cantSplit w:val="true"/>
        </w:trPr>
        <w:tc>
          <w:tcPr>
            <w:tcW w:w="1982" w:type="dxa"/>
            <w:gridSpan w:val="4"/>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數學</w:t>
            </w:r>
          </w:p>
        </w:tc>
        <w:tc>
          <w:tcPr>
            <w:tcW w:w="9484" w:type="dxa"/>
            <w:gridSpan w:val="10"/>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解決小數四則運算、解決分數四則運算、解決小數與分數的混合計算、解決小數與</w:t>
            </w:r>
          </w:p>
          <w:p>
            <w:pPr>
              <w:pStyle w:val="Normal"/>
              <w:widowControl w:val="false"/>
              <w:spacing w:lineRule="exact" w:line="260"/>
              <w:ind w:left="0" w:right="0" w:firstLine="240"/>
              <w:rPr>
                <w:rFonts w:ascii="標楷體" w:hAnsi="標楷體" w:eastAsia="標楷體"/>
                <w:color w:val="000000"/>
                <w:szCs w:val="24"/>
              </w:rPr>
            </w:pPr>
            <w:r>
              <w:rPr>
                <w:rFonts w:ascii="標楷體" w:hAnsi="標楷體" w:eastAsia="標楷體"/>
                <w:color w:val="000000"/>
                <w:szCs w:val="24"/>
              </w:rPr>
              <w:t>分數的簡化計算。</w:t>
            </w:r>
          </w:p>
          <w:p>
            <w:pPr>
              <w:pStyle w:val="Normal"/>
              <w:widowControl w:val="false"/>
              <w:spacing w:lineRule="exact" w:line="260"/>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理解圓面積公式、理解並應用圓面積公式，求算圓面積、計算扇形的面積、解決跟</w:t>
            </w:r>
          </w:p>
          <w:p>
            <w:pPr>
              <w:pStyle w:val="Normal"/>
              <w:widowControl w:val="false"/>
              <w:spacing w:lineRule="exact" w:line="260"/>
              <w:ind w:left="0" w:right="0" w:firstLine="240"/>
              <w:rPr>
                <w:rFonts w:ascii="標楷體" w:hAnsi="標楷體" w:eastAsia="標楷體"/>
                <w:color w:val="000000"/>
                <w:szCs w:val="24"/>
              </w:rPr>
            </w:pPr>
            <w:r>
              <w:rPr>
                <w:rFonts w:ascii="標楷體" w:hAnsi="標楷體" w:eastAsia="標楷體"/>
                <w:color w:val="000000"/>
                <w:szCs w:val="24"/>
              </w:rPr>
              <w:t>圓或扇形有關的複合圖形的面積問題。</w:t>
            </w:r>
          </w:p>
          <w:p>
            <w:pPr>
              <w:pStyle w:val="Normal"/>
              <w:widowControl w:val="false"/>
              <w:spacing w:lineRule="exact" w:line="260"/>
              <w:rPr>
                <w:rFonts w:ascii="標楷體" w:hAnsi="標楷體" w:eastAsia="標楷體"/>
                <w:color w:val="000000"/>
                <w:szCs w:val="24"/>
              </w:rPr>
            </w:pPr>
            <w:r>
              <w:rPr>
                <w:rFonts w:eastAsia="標楷體" w:ascii="標楷體" w:hAnsi="標楷體"/>
                <w:color w:val="000000"/>
                <w:szCs w:val="24"/>
              </w:rPr>
              <w:t>3.</w:t>
            </w:r>
            <w:r>
              <w:rPr>
                <w:rFonts w:ascii="標楷體" w:hAnsi="標楷體" w:eastAsia="標楷體"/>
                <w:color w:val="000000"/>
                <w:szCs w:val="24"/>
              </w:rPr>
              <w:t>速率的意義與記錄方式、秒速、分速和時速的單位化聚、解決日常生活中速率的問</w:t>
            </w:r>
          </w:p>
          <w:p>
            <w:pPr>
              <w:pStyle w:val="Normal"/>
              <w:widowControl w:val="false"/>
              <w:spacing w:lineRule="exact" w:line="260"/>
              <w:ind w:left="0" w:right="0" w:firstLine="240"/>
              <w:rPr>
                <w:rFonts w:ascii="標楷體" w:hAnsi="標楷體" w:eastAsia="標楷體"/>
                <w:color w:val="000000"/>
                <w:szCs w:val="24"/>
              </w:rPr>
            </w:pPr>
            <w:r>
              <w:rPr>
                <w:rFonts w:ascii="標楷體" w:hAnsi="標楷體" w:eastAsia="標楷體"/>
                <w:color w:val="000000"/>
                <w:szCs w:val="24"/>
              </w:rPr>
              <w:t>題。</w:t>
            </w:r>
          </w:p>
          <w:p>
            <w:pPr>
              <w:pStyle w:val="Normal"/>
              <w:widowControl w:val="false"/>
              <w:spacing w:lineRule="exact" w:line="260"/>
              <w:rPr>
                <w:rFonts w:ascii="標楷體" w:hAnsi="標楷體" w:eastAsia="標楷體"/>
                <w:color w:val="000000"/>
                <w:szCs w:val="24"/>
              </w:rPr>
            </w:pPr>
            <w:r>
              <w:rPr>
                <w:rFonts w:eastAsia="標楷體" w:ascii="標楷體" w:hAnsi="標楷體"/>
                <w:color w:val="000000"/>
                <w:szCs w:val="24"/>
              </w:rPr>
              <w:t>4.</w:t>
            </w:r>
            <w:r>
              <w:rPr>
                <w:rFonts w:ascii="標楷體" w:hAnsi="標楷體" w:eastAsia="標楷體"/>
                <w:color w:val="000000"/>
                <w:szCs w:val="24"/>
              </w:rPr>
              <w:t>認識並報讀圓形圖、整理生活中的資料，繪製成圓形圖、從各項資料裡判斷事情發</w:t>
            </w:r>
          </w:p>
          <w:p>
            <w:pPr>
              <w:pStyle w:val="Normal"/>
              <w:widowControl w:val="false"/>
              <w:spacing w:lineRule="exact" w:line="260"/>
              <w:ind w:left="0" w:right="0" w:firstLine="240"/>
              <w:rPr>
                <w:rFonts w:ascii="標楷體" w:hAnsi="標楷體" w:eastAsia="標楷體"/>
                <w:color w:val="000000"/>
                <w:szCs w:val="24"/>
              </w:rPr>
            </w:pPr>
            <w:r>
              <w:rPr>
                <w:rFonts w:ascii="標楷體" w:hAnsi="標楷體" w:eastAsia="標楷體"/>
                <w:color w:val="000000"/>
                <w:szCs w:val="24"/>
              </w:rPr>
              <w:t>生的可能性。</w:t>
            </w:r>
          </w:p>
          <w:p>
            <w:pPr>
              <w:pStyle w:val="2"/>
              <w:widowControl w:val="false"/>
              <w:spacing w:lineRule="exact" w:line="260"/>
              <w:ind w:left="270" w:right="0" w:hanging="270"/>
              <w:rPr>
                <w:rFonts w:ascii="標楷體" w:hAnsi="標楷體" w:eastAsia="標楷體"/>
                <w:color w:val="000000"/>
                <w:sz w:val="24"/>
                <w:szCs w:val="24"/>
              </w:rPr>
            </w:pPr>
            <w:r>
              <w:rPr>
                <w:rFonts w:eastAsia="標楷體" w:ascii="標楷體" w:hAnsi="標楷體"/>
                <w:color w:val="000000"/>
                <w:sz w:val="24"/>
                <w:szCs w:val="24"/>
              </w:rPr>
              <w:t>5.</w:t>
            </w:r>
            <w:r>
              <w:rPr>
                <w:rFonts w:ascii="標楷體" w:hAnsi="標楷體"/>
                <w:color w:val="000000"/>
                <w:sz w:val="24"/>
                <w:szCs w:val="24"/>
              </w:rPr>
              <w:t>解決追趕與流水問題、解決年齡問題、解決平均問題。</w:t>
            </w:r>
          </w:p>
          <w:p>
            <w:pPr>
              <w:pStyle w:val="Normal"/>
              <w:widowControl w:val="false"/>
              <w:rPr>
                <w:rFonts w:ascii="標楷體" w:hAnsi="標楷體" w:eastAsia="標楷體"/>
                <w:color w:val="000000"/>
                <w:szCs w:val="24"/>
              </w:rPr>
            </w:pPr>
            <w:r>
              <w:rPr>
                <w:rFonts w:eastAsia="標楷體" w:ascii="標楷體" w:hAnsi="標楷體"/>
                <w:color w:val="000000"/>
                <w:szCs w:val="24"/>
              </w:rPr>
              <w:t>6.</w:t>
            </w:r>
            <w:r>
              <w:rPr>
                <w:rFonts w:ascii="標楷體" w:hAnsi="標楷體" w:eastAsia="標楷體"/>
                <w:color w:val="000000"/>
                <w:szCs w:val="24"/>
              </w:rPr>
              <w:t>理解柱體的體積為底面積與高的乘積、計算簡單複合形體的體積、計算角柱與圓柱</w:t>
            </w:r>
          </w:p>
          <w:p>
            <w:pPr>
              <w:pStyle w:val="Normal"/>
              <w:widowControl w:val="false"/>
              <w:ind w:left="0" w:right="0" w:firstLine="240"/>
              <w:rPr>
                <w:rFonts w:ascii="標楷體" w:hAnsi="標楷體" w:eastAsia="標楷體"/>
                <w:color w:val="000000"/>
                <w:szCs w:val="24"/>
              </w:rPr>
            </w:pPr>
            <w:r>
              <w:rPr>
                <w:rFonts w:ascii="標楷體" w:hAnsi="標楷體" w:eastAsia="標楷體"/>
                <w:color w:val="000000"/>
                <w:szCs w:val="24"/>
              </w:rPr>
              <w:t>的表面積。</w:t>
            </w:r>
          </w:p>
        </w:tc>
        <w:tc>
          <w:tcPr>
            <w:tcW w:w="3271" w:type="dxa"/>
            <w:gridSpan w:val="3"/>
            <w:tcBorders>
              <w:top w:val="single" w:sz="4" w:space="0" w:color="000000"/>
              <w:left w:val="single" w:sz="4" w:space="0" w:color="000000"/>
              <w:bottom w:val="single" w:sz="4" w:space="0" w:color="000000"/>
              <w:right w:val="single" w:sz="4" w:space="0" w:color="000000"/>
            </w:tcBorders>
            <w:vAlign w:val="center"/>
          </w:tcPr>
          <w:p>
            <w:pPr>
              <w:pStyle w:val="2"/>
              <w:widowControl w:val="false"/>
              <w:spacing w:lineRule="atLeast" w:line="0"/>
              <w:ind w:left="270" w:right="151" w:hanging="270"/>
              <w:rPr>
                <w:rFonts w:ascii="標楷體" w:hAnsi="標楷體" w:eastAsia="標楷體"/>
                <w:color w:val="000000"/>
                <w:sz w:val="24"/>
                <w:szCs w:val="24"/>
              </w:rPr>
            </w:pPr>
            <w:r>
              <w:rPr>
                <w:rFonts w:eastAsia="標楷體" w:ascii="標楷體" w:hAnsi="標楷體"/>
                <w:color w:val="000000"/>
                <w:sz w:val="24"/>
                <w:szCs w:val="24"/>
              </w:rPr>
              <w:t>1.</w:t>
            </w:r>
            <w:r>
              <w:rPr>
                <w:rFonts w:ascii="標楷體" w:hAnsi="標楷體"/>
                <w:color w:val="000000"/>
                <w:sz w:val="24"/>
                <w:szCs w:val="24"/>
              </w:rPr>
              <w:t>紙筆評量</w:t>
            </w:r>
          </w:p>
          <w:p>
            <w:pPr>
              <w:pStyle w:val="2"/>
              <w:widowControl w:val="false"/>
              <w:spacing w:lineRule="atLeast" w:line="0"/>
              <w:ind w:left="270" w:right="151" w:hanging="270"/>
              <w:rPr>
                <w:rFonts w:ascii="標楷體" w:hAnsi="標楷體" w:eastAsia="標楷體"/>
                <w:color w:val="000000"/>
                <w:sz w:val="24"/>
                <w:szCs w:val="24"/>
              </w:rPr>
            </w:pPr>
            <w:r>
              <w:rPr>
                <w:rFonts w:eastAsia="標楷體" w:ascii="標楷體" w:hAnsi="標楷體"/>
                <w:color w:val="000000"/>
                <w:sz w:val="24"/>
                <w:szCs w:val="24"/>
              </w:rPr>
              <w:t>2.</w:t>
            </w:r>
            <w:r>
              <w:rPr>
                <w:rFonts w:ascii="標楷體" w:hAnsi="標楷體"/>
                <w:color w:val="000000"/>
                <w:sz w:val="24"/>
                <w:szCs w:val="24"/>
              </w:rPr>
              <w:t>作業評量</w:t>
            </w:r>
          </w:p>
          <w:p>
            <w:pPr>
              <w:pStyle w:val="2"/>
              <w:widowControl w:val="false"/>
              <w:spacing w:lineRule="atLeast" w:line="0"/>
              <w:ind w:left="270" w:right="151" w:hanging="270"/>
              <w:rPr>
                <w:rFonts w:ascii="標楷體" w:hAnsi="標楷體" w:eastAsia="標楷體"/>
                <w:color w:val="000000"/>
                <w:sz w:val="24"/>
                <w:szCs w:val="24"/>
              </w:rPr>
            </w:pPr>
            <w:r>
              <w:rPr>
                <w:rFonts w:eastAsia="標楷體" w:ascii="標楷體" w:hAnsi="標楷體"/>
                <w:color w:val="000000"/>
                <w:sz w:val="24"/>
                <w:szCs w:val="24"/>
              </w:rPr>
              <w:t>3.</w:t>
            </w:r>
            <w:r>
              <w:rPr>
                <w:rFonts w:ascii="標楷體" w:hAnsi="標楷體"/>
                <w:color w:val="000000"/>
                <w:sz w:val="24"/>
                <w:szCs w:val="24"/>
              </w:rPr>
              <w:t>口頭評量</w:t>
            </w:r>
          </w:p>
          <w:p>
            <w:pPr>
              <w:pStyle w:val="2"/>
              <w:widowControl w:val="false"/>
              <w:spacing w:lineRule="atLeast" w:line="0"/>
              <w:ind w:left="270" w:right="151" w:hanging="270"/>
              <w:rPr>
                <w:rFonts w:ascii="標楷體" w:hAnsi="標楷體" w:eastAsia="標楷體"/>
                <w:color w:val="000000"/>
                <w:sz w:val="24"/>
                <w:szCs w:val="24"/>
              </w:rPr>
            </w:pPr>
            <w:r>
              <w:rPr>
                <w:rFonts w:eastAsia="標楷體" w:ascii="標楷體" w:hAnsi="標楷體"/>
                <w:color w:val="000000"/>
                <w:sz w:val="24"/>
                <w:szCs w:val="24"/>
              </w:rPr>
              <w:t>4.</w:t>
            </w:r>
            <w:r>
              <w:rPr>
                <w:rFonts w:ascii="標楷體" w:hAnsi="標楷體"/>
                <w:color w:val="000000"/>
                <w:sz w:val="24"/>
                <w:szCs w:val="24"/>
              </w:rPr>
              <w:t>習作評量</w:t>
            </w:r>
          </w:p>
          <w:p>
            <w:pPr>
              <w:pStyle w:val="Normal"/>
              <w:widowControl w:val="false"/>
              <w:rPr>
                <w:rFonts w:ascii="標楷體" w:hAnsi="標楷體" w:eastAsia="標楷體"/>
                <w:color w:val="000000"/>
                <w:szCs w:val="24"/>
              </w:rPr>
            </w:pPr>
            <w:r>
              <w:rPr>
                <w:rFonts w:eastAsia="標楷體" w:ascii="標楷體" w:hAnsi="標楷體"/>
                <w:color w:val="000000"/>
                <w:szCs w:val="24"/>
              </w:rPr>
              <w:t>5.</w:t>
            </w:r>
            <w:r>
              <w:rPr>
                <w:rFonts w:ascii="標楷體" w:hAnsi="標楷體" w:eastAsia="標楷體"/>
                <w:color w:val="000000"/>
                <w:szCs w:val="24"/>
              </w:rPr>
              <w:t>實作評量</w:t>
            </w:r>
          </w:p>
        </w:tc>
      </w:tr>
      <w:tr>
        <w:trPr>
          <w:trHeight w:val="480" w:hRule="atLeast"/>
          <w:cantSplit w:val="true"/>
        </w:trPr>
        <w:tc>
          <w:tcPr>
            <w:tcW w:w="1982" w:type="dxa"/>
            <w:gridSpan w:val="4"/>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社會</w:t>
            </w:r>
          </w:p>
        </w:tc>
        <w:tc>
          <w:tcPr>
            <w:tcW w:w="9484" w:type="dxa"/>
            <w:gridSpan w:val="10"/>
            <w:tcBorders>
              <w:top w:val="single" w:sz="4" w:space="0" w:color="000000"/>
              <w:left w:val="single" w:sz="4" w:space="0" w:color="000000"/>
              <w:bottom w:val="single" w:sz="4" w:space="0" w:color="000000"/>
              <w:right w:val="single" w:sz="4" w:space="0" w:color="000000"/>
            </w:tcBorders>
            <w:vAlign w:val="center"/>
          </w:tcPr>
          <w:p>
            <w:pPr>
              <w:pStyle w:val="17"/>
              <w:widowControl w:val="false"/>
              <w:spacing w:lineRule="atLeast" w:line="0"/>
              <w:jc w:val="left"/>
              <w:rPr>
                <w:rFonts w:ascii="標楷體" w:hAnsi="標楷體" w:eastAsia="標楷體"/>
                <w:color w:val="000000"/>
                <w:sz w:val="24"/>
                <w:szCs w:val="24"/>
              </w:rPr>
            </w:pPr>
            <w:r>
              <w:rPr>
                <w:rFonts w:eastAsia="標楷體" w:ascii="標楷體" w:hAnsi="標楷體"/>
                <w:color w:val="000000"/>
                <w:sz w:val="24"/>
                <w:szCs w:val="24"/>
              </w:rPr>
              <w:t>1.</w:t>
            </w:r>
            <w:r>
              <w:rPr>
                <w:rFonts w:ascii="標楷體" w:hAnsi="標楷體" w:eastAsia="標楷體"/>
                <w:color w:val="000000"/>
                <w:sz w:val="24"/>
                <w:szCs w:val="24"/>
              </w:rPr>
              <w:t>理解臺灣因地理位置而受世界文化的影響與改變，並從中認識近代科技對人類社會</w:t>
            </w:r>
          </w:p>
          <w:p>
            <w:pPr>
              <w:pStyle w:val="17"/>
              <w:widowControl w:val="false"/>
              <w:spacing w:lineRule="atLeast" w:line="0"/>
              <w:ind w:left="0" w:right="0" w:firstLine="240"/>
              <w:jc w:val="left"/>
              <w:rPr>
                <w:rFonts w:ascii="標楷體" w:hAnsi="標楷體" w:eastAsia="標楷體"/>
                <w:color w:val="000000"/>
                <w:sz w:val="24"/>
                <w:szCs w:val="24"/>
              </w:rPr>
            </w:pPr>
            <w:r>
              <w:rPr>
                <w:rFonts w:ascii="標楷體" w:hAnsi="標楷體" w:eastAsia="標楷體"/>
                <w:color w:val="000000"/>
                <w:sz w:val="24"/>
                <w:szCs w:val="24"/>
              </w:rPr>
              <w:t>造成的影響與改變，進而探討科技的道德與規範。</w:t>
            </w:r>
          </w:p>
          <w:p>
            <w:pPr>
              <w:pStyle w:val="17"/>
              <w:widowControl w:val="false"/>
              <w:spacing w:lineRule="atLeast" w:line="0"/>
              <w:jc w:val="left"/>
              <w:rPr>
                <w:rFonts w:ascii="標楷體" w:hAnsi="標楷體" w:eastAsia="標楷體"/>
                <w:color w:val="000000"/>
                <w:sz w:val="24"/>
                <w:szCs w:val="24"/>
              </w:rPr>
            </w:pPr>
            <w:r>
              <w:rPr>
                <w:rFonts w:eastAsia="標楷體" w:ascii="標楷體" w:hAnsi="標楷體"/>
                <w:color w:val="000000"/>
                <w:sz w:val="24"/>
                <w:szCs w:val="24"/>
              </w:rPr>
              <w:t>2.</w:t>
            </w:r>
            <w:r>
              <w:rPr>
                <w:rFonts w:ascii="標楷體" w:hAnsi="標楷體" w:eastAsia="標楷體"/>
                <w:color w:val="000000"/>
                <w:sz w:val="24"/>
                <w:szCs w:val="24"/>
              </w:rPr>
              <w:t>認識臺灣目前在國際社會上的現況，引導學生透過關注全球性議題的討論，培養成</w:t>
            </w:r>
          </w:p>
          <w:p>
            <w:pPr>
              <w:pStyle w:val="17"/>
              <w:widowControl w:val="false"/>
              <w:spacing w:lineRule="atLeast" w:line="0"/>
              <w:ind w:left="0" w:right="0" w:firstLine="240"/>
              <w:jc w:val="left"/>
              <w:rPr>
                <w:rFonts w:ascii="標楷體" w:hAnsi="標楷體" w:eastAsia="標楷體"/>
                <w:color w:val="000000"/>
                <w:sz w:val="24"/>
                <w:szCs w:val="24"/>
              </w:rPr>
            </w:pPr>
            <w:r>
              <w:rPr>
                <w:rFonts w:ascii="標楷體" w:hAnsi="標楷體" w:eastAsia="標楷體"/>
                <w:color w:val="000000"/>
                <w:sz w:val="24"/>
                <w:szCs w:val="24"/>
              </w:rPr>
              <w:t>為世界公民的態度與責任。</w:t>
            </w:r>
          </w:p>
          <w:p>
            <w:pPr>
              <w:pStyle w:val="Normal"/>
              <w:widowControl w:val="false"/>
              <w:rPr>
                <w:rFonts w:ascii="標楷體" w:hAnsi="標楷體" w:eastAsia="標楷體"/>
                <w:color w:val="000000"/>
                <w:szCs w:val="24"/>
              </w:rPr>
            </w:pPr>
            <w:r>
              <w:rPr>
                <w:rFonts w:eastAsia="標楷體" w:ascii="標楷體" w:hAnsi="標楷體"/>
                <w:color w:val="000000"/>
                <w:szCs w:val="24"/>
              </w:rPr>
              <w:t>3.</w:t>
            </w:r>
            <w:r>
              <w:rPr>
                <w:rFonts w:ascii="標楷體" w:hAnsi="標楷體" w:eastAsia="標楷體"/>
                <w:color w:val="000000"/>
                <w:szCs w:val="24"/>
              </w:rPr>
              <w:t>透過引發學生探討近代科技對生活造成的影響與改變，進一步的做資料蒐集及探</w:t>
            </w:r>
          </w:p>
          <w:p>
            <w:pPr>
              <w:pStyle w:val="Normal"/>
              <w:widowControl w:val="false"/>
              <w:ind w:left="0" w:right="0" w:firstLine="240"/>
              <w:rPr>
                <w:rFonts w:ascii="標楷體" w:hAnsi="標楷體" w:eastAsia="標楷體"/>
                <w:color w:val="000000"/>
                <w:szCs w:val="24"/>
              </w:rPr>
            </w:pPr>
            <w:r>
              <w:rPr>
                <w:rFonts w:ascii="標楷體" w:hAnsi="標楷體" w:eastAsia="標楷體"/>
                <w:color w:val="000000"/>
                <w:szCs w:val="24"/>
              </w:rPr>
              <w:t>訪，讓學生反思近代科技可能帶來的進步與需要注意的規範。</w:t>
            </w:r>
          </w:p>
        </w:tc>
        <w:tc>
          <w:tcPr>
            <w:tcW w:w="3271"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1.</w:t>
            </w:r>
            <w:r>
              <w:rPr>
                <w:rFonts w:ascii="標楷體" w:hAnsi="標楷體" w:cs="Times New Roman" w:eastAsia="標楷體"/>
                <w:color w:val="000000"/>
                <w:szCs w:val="24"/>
              </w:rPr>
              <w:t>口語評量</w:t>
            </w:r>
          </w:p>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2.</w:t>
            </w:r>
            <w:r>
              <w:rPr>
                <w:rFonts w:ascii="標楷體" w:hAnsi="標楷體" w:cs="Times New Roman" w:eastAsia="標楷體"/>
                <w:color w:val="000000"/>
                <w:szCs w:val="24"/>
              </w:rPr>
              <w:t>紙筆評量</w:t>
            </w:r>
          </w:p>
          <w:p>
            <w:pPr>
              <w:pStyle w:val="Normal"/>
              <w:widowControl w:val="false"/>
              <w:rPr>
                <w:rFonts w:ascii="標楷體" w:hAnsi="標楷體" w:eastAsia="標楷體" w:cs="Times New Roman"/>
                <w:color w:val="000000"/>
                <w:szCs w:val="24"/>
              </w:rPr>
            </w:pPr>
            <w:r>
              <w:rPr>
                <w:rFonts w:eastAsia="標楷體" w:cs="Times New Roman" w:ascii="標楷體" w:hAnsi="標楷體"/>
                <w:color w:val="000000"/>
                <w:szCs w:val="24"/>
              </w:rPr>
              <w:t>3.</w:t>
            </w:r>
            <w:r>
              <w:rPr>
                <w:rFonts w:ascii="標楷體" w:hAnsi="標楷體" w:cs="Times New Roman" w:eastAsia="標楷體"/>
                <w:color w:val="000000"/>
                <w:szCs w:val="24"/>
              </w:rPr>
              <w:t>實作評量</w:t>
            </w:r>
          </w:p>
        </w:tc>
      </w:tr>
      <w:tr>
        <w:trPr>
          <w:trHeight w:val="480" w:hRule="atLeast"/>
          <w:cantSplit w:val="true"/>
        </w:trPr>
        <w:tc>
          <w:tcPr>
            <w:tcW w:w="1982" w:type="dxa"/>
            <w:gridSpan w:val="4"/>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ascii="標楷體" w:hAnsi="標楷體" w:cs="華康楷書體W7" w:eastAsia="標楷體"/>
                <w:color w:val="FF0000"/>
              </w:rPr>
              <w:t>自然科學</w:t>
            </w:r>
          </w:p>
        </w:tc>
        <w:tc>
          <w:tcPr>
            <w:tcW w:w="9484" w:type="dxa"/>
            <w:gridSpan w:val="10"/>
            <w:tcBorders>
              <w:top w:val="single" w:sz="4" w:space="0" w:color="000000"/>
              <w:left w:val="single" w:sz="4" w:space="0" w:color="000000"/>
              <w:bottom w:val="single" w:sz="4" w:space="0" w:color="000000"/>
              <w:right w:val="single" w:sz="4" w:space="0" w:color="000000"/>
            </w:tcBorders>
            <w:vAlign w:val="center"/>
          </w:tcPr>
          <w:p>
            <w:pPr>
              <w:pStyle w:val="17"/>
              <w:widowControl w:val="false"/>
              <w:spacing w:lineRule="atLeast" w:line="0"/>
              <w:jc w:val="left"/>
              <w:rPr>
                <w:rFonts w:ascii="標楷體" w:hAnsi="標楷體" w:eastAsia="標楷體"/>
                <w:color w:val="000000"/>
                <w:sz w:val="24"/>
                <w:szCs w:val="24"/>
              </w:rPr>
            </w:pPr>
            <w:r>
              <w:rPr>
                <w:rFonts w:eastAsia="標楷體" w:ascii="標楷體" w:hAnsi="標楷體"/>
                <w:color w:val="000000"/>
                <w:sz w:val="24"/>
                <w:szCs w:val="24"/>
              </w:rPr>
              <w:t>1.</w:t>
            </w:r>
            <w:r>
              <w:rPr>
                <w:rFonts w:ascii="標楷體" w:hAnsi="標楷體" w:eastAsia="標楷體"/>
                <w:color w:val="000000"/>
                <w:sz w:val="24"/>
                <w:szCs w:val="24"/>
              </w:rPr>
              <w:t>生活中有許多物品都利用了簡單機械的原理，例如槓桿、滑輪、輪軸等。另外，生</w:t>
            </w:r>
          </w:p>
          <w:p>
            <w:pPr>
              <w:pStyle w:val="17"/>
              <w:widowControl w:val="false"/>
              <w:spacing w:lineRule="atLeast" w:line="0"/>
              <w:ind w:left="0" w:right="0" w:firstLine="240"/>
              <w:jc w:val="left"/>
              <w:rPr>
                <w:rFonts w:ascii="標楷體" w:hAnsi="標楷體" w:eastAsia="標楷體"/>
                <w:color w:val="000000"/>
                <w:sz w:val="24"/>
                <w:szCs w:val="24"/>
              </w:rPr>
            </w:pPr>
            <w:r>
              <w:rPr>
                <w:rFonts w:ascii="標楷體" w:hAnsi="標楷體" w:eastAsia="標楷體"/>
                <w:color w:val="000000"/>
                <w:sz w:val="24"/>
                <w:szCs w:val="24"/>
              </w:rPr>
              <w:t>活中還有很多機械會利用齒輪、鏈條組合來傳送動力。所以本單元要讓學生認識槓</w:t>
            </w:r>
          </w:p>
          <w:p>
            <w:pPr>
              <w:pStyle w:val="17"/>
              <w:widowControl w:val="false"/>
              <w:spacing w:lineRule="atLeast" w:line="0"/>
              <w:ind w:left="0" w:right="0" w:firstLine="240"/>
              <w:jc w:val="left"/>
              <w:rPr>
                <w:rFonts w:ascii="標楷體" w:hAnsi="標楷體" w:eastAsia="標楷體"/>
                <w:color w:val="000000"/>
                <w:sz w:val="24"/>
                <w:szCs w:val="24"/>
              </w:rPr>
            </w:pPr>
            <w:r>
              <w:rPr>
                <w:rFonts w:ascii="標楷體" w:hAnsi="標楷體" w:eastAsia="標楷體"/>
                <w:color w:val="000000"/>
                <w:sz w:val="24"/>
                <w:szCs w:val="24"/>
              </w:rPr>
              <w:t>桿原理以及傳送動力的應用與方法，增進對科技的認識。</w:t>
            </w:r>
          </w:p>
          <w:p>
            <w:pPr>
              <w:pStyle w:val="17"/>
              <w:widowControl w:val="false"/>
              <w:spacing w:lineRule="atLeast" w:line="0"/>
              <w:jc w:val="left"/>
              <w:rPr>
                <w:rFonts w:ascii="標楷體" w:hAnsi="標楷體" w:eastAsia="標楷體"/>
                <w:color w:val="000000"/>
                <w:sz w:val="24"/>
                <w:szCs w:val="24"/>
              </w:rPr>
            </w:pPr>
            <w:r>
              <w:rPr>
                <w:rFonts w:eastAsia="標楷體" w:ascii="標楷體" w:hAnsi="標楷體"/>
                <w:color w:val="000000"/>
                <w:sz w:val="24"/>
                <w:szCs w:val="24"/>
              </w:rPr>
              <w:t>2.</w:t>
            </w:r>
            <w:r>
              <w:rPr>
                <w:rFonts w:ascii="標楷體" w:hAnsi="標楷體" w:eastAsia="標楷體"/>
                <w:color w:val="000000"/>
                <w:sz w:val="24"/>
                <w:szCs w:val="24"/>
              </w:rPr>
              <w:t>從速度與動能的探究活動開始，引導學生透過實驗了解速度與動能的關係，並進一</w:t>
            </w:r>
          </w:p>
          <w:p>
            <w:pPr>
              <w:pStyle w:val="17"/>
              <w:widowControl w:val="false"/>
              <w:spacing w:lineRule="atLeast" w:line="0"/>
              <w:ind w:left="0" w:right="0" w:firstLine="240"/>
              <w:jc w:val="left"/>
              <w:rPr>
                <w:rFonts w:ascii="標楷體" w:hAnsi="標楷體" w:eastAsia="標楷體"/>
                <w:color w:val="000000"/>
                <w:sz w:val="24"/>
                <w:szCs w:val="24"/>
              </w:rPr>
            </w:pPr>
            <w:r>
              <w:rPr>
                <w:rFonts w:ascii="標楷體" w:hAnsi="標楷體" w:eastAsia="標楷體"/>
                <w:color w:val="000000"/>
                <w:sz w:val="24"/>
                <w:szCs w:val="24"/>
              </w:rPr>
              <w:t>步讓學生了解能量在轉換的過程中，能量的總量不會增加，也不會減少。接著了解</w:t>
            </w:r>
          </w:p>
          <w:p>
            <w:pPr>
              <w:pStyle w:val="17"/>
              <w:widowControl w:val="false"/>
              <w:spacing w:lineRule="atLeast" w:line="0"/>
              <w:ind w:left="0" w:right="0" w:firstLine="240"/>
              <w:jc w:val="left"/>
              <w:rPr>
                <w:rFonts w:ascii="標楷體" w:hAnsi="標楷體" w:eastAsia="標楷體"/>
                <w:color w:val="000000"/>
                <w:sz w:val="24"/>
                <w:szCs w:val="24"/>
              </w:rPr>
            </w:pPr>
            <w:r>
              <w:rPr>
                <w:rFonts w:ascii="標楷體" w:hAnsi="標楷體" w:eastAsia="標楷體"/>
                <w:color w:val="000000"/>
                <w:sz w:val="24"/>
                <w:szCs w:val="24"/>
              </w:rPr>
              <w:t>能量的轉換可以讓生物活動，認識大自然中能量的轉換與傳遞。最後讓學生了解不</w:t>
            </w:r>
          </w:p>
          <w:p>
            <w:pPr>
              <w:pStyle w:val="17"/>
              <w:widowControl w:val="false"/>
              <w:spacing w:lineRule="atLeast" w:line="0"/>
              <w:ind w:left="0" w:right="0" w:firstLine="240"/>
              <w:jc w:val="left"/>
              <w:rPr>
                <w:rFonts w:ascii="標楷體" w:hAnsi="標楷體" w:eastAsia="標楷體"/>
                <w:color w:val="000000"/>
                <w:sz w:val="24"/>
                <w:szCs w:val="24"/>
              </w:rPr>
            </w:pPr>
            <w:r>
              <w:rPr>
                <w:rFonts w:ascii="標楷體" w:hAnsi="標楷體" w:eastAsia="標楷體"/>
                <w:color w:val="000000"/>
                <w:sz w:val="24"/>
                <w:szCs w:val="24"/>
              </w:rPr>
              <w:t>同類型的能源以及其使用的限制。</w:t>
            </w:r>
          </w:p>
          <w:p>
            <w:pPr>
              <w:pStyle w:val="Normal"/>
              <w:widowControl w:val="false"/>
              <w:rPr>
                <w:rFonts w:ascii="標楷體" w:hAnsi="標楷體" w:eastAsia="標楷體"/>
                <w:color w:val="000000"/>
                <w:szCs w:val="24"/>
              </w:rPr>
            </w:pPr>
            <w:r>
              <w:rPr>
                <w:rFonts w:eastAsia="標楷體" w:ascii="標楷體" w:hAnsi="標楷體"/>
                <w:color w:val="000000"/>
                <w:szCs w:val="24"/>
              </w:rPr>
              <w:t>3.</w:t>
            </w:r>
            <w:r>
              <w:rPr>
                <w:rFonts w:ascii="標楷體" w:hAnsi="標楷體" w:eastAsia="標楷體"/>
                <w:color w:val="000000"/>
                <w:szCs w:val="24"/>
              </w:rPr>
              <w:t>以多面向的角度來探討地球的生態。我們的地球目前正面臨著嚴重的生態危機。讓</w:t>
            </w:r>
          </w:p>
          <w:p>
            <w:pPr>
              <w:pStyle w:val="Normal"/>
              <w:widowControl w:val="false"/>
              <w:ind w:left="0" w:right="0" w:firstLine="240"/>
              <w:rPr>
                <w:rFonts w:ascii="標楷體" w:hAnsi="標楷體" w:eastAsia="標楷體"/>
                <w:color w:val="000000"/>
                <w:szCs w:val="24"/>
              </w:rPr>
            </w:pPr>
            <w:r>
              <w:rPr>
                <w:rFonts w:ascii="標楷體" w:hAnsi="標楷體" w:eastAsia="標楷體"/>
                <w:color w:val="000000"/>
                <w:szCs w:val="24"/>
              </w:rPr>
              <w:t>學生了解氣候變遷、大規模物種滅絕等威脅都正在破壞生態系的平衡和穩定、地球</w:t>
            </w:r>
          </w:p>
          <w:p>
            <w:pPr>
              <w:pStyle w:val="Normal"/>
              <w:widowControl w:val="false"/>
              <w:ind w:left="0" w:right="0" w:firstLine="240"/>
              <w:rPr>
                <w:rFonts w:ascii="標楷體" w:hAnsi="標楷體" w:eastAsia="標楷體"/>
                <w:color w:val="000000"/>
                <w:szCs w:val="24"/>
              </w:rPr>
            </w:pPr>
            <w:r>
              <w:rPr>
                <w:rFonts w:ascii="標楷體" w:hAnsi="標楷體" w:eastAsia="標楷體"/>
                <w:color w:val="000000"/>
                <w:szCs w:val="24"/>
              </w:rPr>
              <w:t>的生態危機對人類社會和自然環境生態系統的影響都是巨大深遠的。</w:t>
            </w:r>
          </w:p>
        </w:tc>
        <w:tc>
          <w:tcPr>
            <w:tcW w:w="3271"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1.</w:t>
            </w:r>
            <w:r>
              <w:rPr>
                <w:rFonts w:ascii="標楷體" w:hAnsi="標楷體" w:cs="Times New Roman" w:eastAsia="標楷體"/>
                <w:color w:val="000000"/>
                <w:szCs w:val="24"/>
              </w:rPr>
              <w:t>口頭評量</w:t>
            </w:r>
          </w:p>
          <w:p>
            <w:pPr>
              <w:pStyle w:val="Normal"/>
              <w:widowControl w:val="false"/>
              <w:rPr>
                <w:rFonts w:ascii="標楷體" w:hAnsi="標楷體" w:eastAsia="標楷體" w:cs="Times New Roman"/>
                <w:color w:val="000000"/>
                <w:szCs w:val="24"/>
              </w:rPr>
            </w:pPr>
            <w:r>
              <w:rPr>
                <w:rFonts w:eastAsia="標楷體" w:cs="Times New Roman" w:ascii="標楷體" w:hAnsi="標楷體"/>
                <w:color w:val="000000"/>
                <w:szCs w:val="24"/>
              </w:rPr>
              <w:t>2.</w:t>
            </w:r>
            <w:r>
              <w:rPr>
                <w:rFonts w:ascii="標楷體" w:hAnsi="標楷體" w:cs="Times New Roman" w:eastAsia="標楷體"/>
                <w:color w:val="000000"/>
                <w:szCs w:val="24"/>
              </w:rPr>
              <w:t>習作評量</w:t>
            </w:r>
          </w:p>
        </w:tc>
      </w:tr>
      <w:tr>
        <w:trPr>
          <w:trHeight w:val="480" w:hRule="atLeast"/>
          <w:cantSplit w:val="true"/>
        </w:trPr>
        <w:tc>
          <w:tcPr>
            <w:tcW w:w="1982" w:type="dxa"/>
            <w:gridSpan w:val="4"/>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藝術</w:t>
            </w:r>
          </w:p>
        </w:tc>
        <w:tc>
          <w:tcPr>
            <w:tcW w:w="9484" w:type="dxa"/>
            <w:gridSpan w:val="10"/>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eastAsia="標楷體" w:ascii="標楷體" w:hAnsi="標楷體"/>
                <w:color w:val="000000"/>
              </w:rPr>
              <w:t>1.</w:t>
            </w:r>
            <w:r>
              <w:rPr>
                <w:rFonts w:ascii="標楷體" w:hAnsi="標楷體" w:eastAsia="標楷體"/>
                <w:color w:val="000000"/>
              </w:rPr>
              <w:t>能提出具有創造性的問題解決方案。</w:t>
            </w:r>
          </w:p>
          <w:p>
            <w:pPr>
              <w:pStyle w:val="Normal"/>
              <w:widowControl w:val="false"/>
              <w:rPr>
                <w:rFonts w:ascii="標楷體" w:hAnsi="標楷體" w:eastAsia="標楷體"/>
                <w:color w:val="000000"/>
              </w:rPr>
            </w:pPr>
            <w:r>
              <w:rPr>
                <w:rFonts w:eastAsia="標楷體" w:ascii="標楷體" w:hAnsi="標楷體"/>
                <w:color w:val="000000"/>
              </w:rPr>
              <w:t>2.</w:t>
            </w:r>
            <w:r>
              <w:rPr>
                <w:rFonts w:ascii="標楷體" w:hAnsi="標楷體" w:eastAsia="標楷體"/>
                <w:color w:val="000000"/>
              </w:rPr>
              <w:t>能展現良好的三度空間表現能力。</w:t>
            </w:r>
          </w:p>
          <w:p>
            <w:pPr>
              <w:pStyle w:val="Normal"/>
              <w:widowControl w:val="false"/>
              <w:rPr>
                <w:rFonts w:ascii="標楷體" w:hAnsi="標楷體" w:eastAsia="標楷體"/>
                <w:color w:val="000000"/>
              </w:rPr>
            </w:pPr>
            <w:r>
              <w:rPr>
                <w:rFonts w:eastAsia="標楷體" w:ascii="標楷體" w:hAnsi="標楷體"/>
                <w:color w:val="000000"/>
              </w:rPr>
              <w:t>3.</w:t>
            </w:r>
            <w:r>
              <w:rPr>
                <w:rFonts w:ascii="標楷體" w:hAnsi="標楷體" w:eastAsia="標楷體"/>
                <w:color w:val="000000"/>
              </w:rPr>
              <w:t>能達成高品質與完整度兼具的學習呈現。</w:t>
            </w:r>
          </w:p>
          <w:p>
            <w:pPr>
              <w:pStyle w:val="Normal"/>
              <w:widowControl w:val="false"/>
              <w:rPr>
                <w:rFonts w:ascii="標楷體" w:hAnsi="標楷體" w:eastAsia="標楷體"/>
                <w:color w:val="000000"/>
              </w:rPr>
            </w:pPr>
            <w:r>
              <w:rPr>
                <w:rFonts w:eastAsia="標楷體" w:ascii="標楷體" w:hAnsi="標楷體"/>
                <w:color w:val="000000"/>
              </w:rPr>
              <w:t>4.</w:t>
            </w:r>
            <w:r>
              <w:rPr>
                <w:rFonts w:ascii="標楷體" w:hAnsi="標楷體" w:eastAsia="標楷體"/>
                <w:color w:val="000000"/>
              </w:rPr>
              <w:t>能以正確的方式吹奏直笛。</w:t>
            </w:r>
          </w:p>
          <w:p>
            <w:pPr>
              <w:pStyle w:val="Normal"/>
              <w:widowControl w:val="false"/>
              <w:rPr>
                <w:rFonts w:ascii="標楷體" w:hAnsi="標楷體" w:eastAsia="標楷體"/>
                <w:color w:val="000000"/>
              </w:rPr>
            </w:pPr>
            <w:r>
              <w:rPr>
                <w:rFonts w:eastAsia="標楷體" w:ascii="標楷體" w:hAnsi="標楷體"/>
                <w:color w:val="000000"/>
              </w:rPr>
              <w:t>5.</w:t>
            </w:r>
            <w:r>
              <w:rPr>
                <w:rFonts w:ascii="標楷體" w:hAnsi="標楷體" w:eastAsia="標楷體"/>
                <w:color w:val="000000"/>
              </w:rPr>
              <w:t>能夠正確掌握六八拍的節奏變化。</w:t>
            </w:r>
          </w:p>
          <w:p>
            <w:pPr>
              <w:pStyle w:val="Normal"/>
              <w:widowControl w:val="false"/>
              <w:rPr>
                <w:rFonts w:ascii="標楷體" w:hAnsi="標楷體" w:eastAsia="標楷體"/>
                <w:color w:val="000000"/>
              </w:rPr>
            </w:pPr>
            <w:r>
              <w:rPr>
                <w:rFonts w:eastAsia="標楷體" w:ascii="標楷體" w:hAnsi="標楷體"/>
                <w:color w:val="000000"/>
              </w:rPr>
              <w:t>6.</w:t>
            </w:r>
            <w:r>
              <w:rPr>
                <w:rFonts w:ascii="標楷體" w:hAnsi="標楷體" w:eastAsia="標楷體"/>
                <w:color w:val="000000"/>
              </w:rPr>
              <w:t>能以適當的聲音表現音樂的感受。</w:t>
            </w:r>
          </w:p>
        </w:tc>
        <w:tc>
          <w:tcPr>
            <w:tcW w:w="3271"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ascii="標楷體" w:hAnsi="標楷體" w:eastAsia="標楷體"/>
                <w:color w:val="000000"/>
              </w:rPr>
              <w:t>問題討論、口頭發表、學習態度、實作練習、作品呈現與發表、樂器演奏、歌唱。</w:t>
            </w:r>
          </w:p>
        </w:tc>
      </w:tr>
      <w:tr>
        <w:trPr>
          <w:trHeight w:val="480" w:hRule="atLeast"/>
          <w:cantSplit w:val="true"/>
        </w:trPr>
        <w:tc>
          <w:tcPr>
            <w:tcW w:w="1982" w:type="dxa"/>
            <w:gridSpan w:val="4"/>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綜合活動</w:t>
            </w:r>
          </w:p>
        </w:tc>
        <w:tc>
          <w:tcPr>
            <w:tcW w:w="9484" w:type="dxa"/>
            <w:gridSpan w:val="10"/>
            <w:tcBorders>
              <w:top w:val="single" w:sz="4" w:space="0" w:color="000000"/>
              <w:left w:val="single" w:sz="4" w:space="0" w:color="000000"/>
              <w:bottom w:val="single" w:sz="4" w:space="0" w:color="000000"/>
              <w:right w:val="single" w:sz="4" w:space="0" w:color="000000"/>
            </w:tcBorders>
            <w:vAlign w:val="center"/>
          </w:tcPr>
          <w:p>
            <w:pPr>
              <w:pStyle w:val="17"/>
              <w:widowControl w:val="false"/>
              <w:spacing w:lineRule="atLeast" w:line="0"/>
              <w:jc w:val="left"/>
              <w:rPr>
                <w:rFonts w:ascii="標楷體" w:hAnsi="標楷體" w:eastAsia="標楷體"/>
                <w:color w:val="000000"/>
                <w:sz w:val="24"/>
                <w:szCs w:val="24"/>
              </w:rPr>
            </w:pPr>
            <w:r>
              <w:rPr>
                <w:rFonts w:eastAsia="標楷體" w:ascii="標楷體" w:hAnsi="標楷體"/>
                <w:color w:val="000000"/>
                <w:sz w:val="24"/>
                <w:szCs w:val="24"/>
              </w:rPr>
              <w:t>1.</w:t>
            </w:r>
            <w:r>
              <w:rPr>
                <w:rFonts w:ascii="標楷體" w:hAnsi="標楷體" w:eastAsia="標楷體"/>
                <w:color w:val="000000"/>
                <w:sz w:val="24"/>
                <w:szCs w:val="24"/>
              </w:rPr>
              <w:t>單元一「族群多元又精采」：覺察不同族群的優勢與困境，學習尊重與關懷不同族</w:t>
            </w:r>
          </w:p>
          <w:p>
            <w:pPr>
              <w:pStyle w:val="17"/>
              <w:widowControl w:val="false"/>
              <w:spacing w:lineRule="atLeast" w:line="0"/>
              <w:ind w:left="0" w:right="0" w:firstLine="240"/>
              <w:jc w:val="left"/>
              <w:rPr>
                <w:rFonts w:ascii="標楷體" w:hAnsi="標楷體" w:eastAsia="標楷體"/>
                <w:color w:val="000000"/>
                <w:sz w:val="24"/>
                <w:szCs w:val="24"/>
              </w:rPr>
            </w:pPr>
            <w:r>
              <w:rPr>
                <w:rFonts w:ascii="標楷體" w:hAnsi="標楷體" w:eastAsia="標楷體"/>
                <w:color w:val="000000"/>
                <w:sz w:val="24"/>
                <w:szCs w:val="24"/>
              </w:rPr>
              <w:t>群，並且能理解多元族群與文化。</w:t>
            </w:r>
          </w:p>
          <w:p>
            <w:pPr>
              <w:pStyle w:val="17"/>
              <w:widowControl w:val="false"/>
              <w:spacing w:lineRule="atLeast" w:line="0"/>
              <w:jc w:val="left"/>
              <w:rPr>
                <w:rFonts w:ascii="標楷體" w:hAnsi="標楷體" w:eastAsia="標楷體"/>
                <w:color w:val="000000"/>
                <w:sz w:val="24"/>
                <w:szCs w:val="24"/>
              </w:rPr>
            </w:pPr>
            <w:r>
              <w:rPr>
                <w:rFonts w:eastAsia="標楷體" w:ascii="標楷體" w:hAnsi="標楷體"/>
                <w:color w:val="000000"/>
                <w:sz w:val="24"/>
                <w:szCs w:val="24"/>
              </w:rPr>
              <w:t>2.</w:t>
            </w:r>
            <w:r>
              <w:rPr>
                <w:rFonts w:ascii="標楷體" w:hAnsi="標楷體" w:eastAsia="標楷體"/>
                <w:color w:val="000000"/>
                <w:sz w:val="24"/>
                <w:szCs w:val="24"/>
              </w:rPr>
              <w:t>單元二「美感生活家」：運用美感與創意解決生活問題，發現生活中美感與創意的多</w:t>
            </w:r>
          </w:p>
          <w:p>
            <w:pPr>
              <w:pStyle w:val="17"/>
              <w:widowControl w:val="false"/>
              <w:spacing w:lineRule="atLeast" w:line="0"/>
              <w:ind w:left="0" w:right="0" w:firstLine="240"/>
              <w:jc w:val="left"/>
              <w:rPr>
                <w:rFonts w:ascii="標楷體" w:hAnsi="標楷體" w:eastAsia="標楷體"/>
                <w:color w:val="000000"/>
                <w:sz w:val="24"/>
                <w:szCs w:val="24"/>
              </w:rPr>
            </w:pPr>
            <w:r>
              <w:rPr>
                <w:rFonts w:ascii="標楷體" w:hAnsi="標楷體" w:eastAsia="標楷體"/>
                <w:color w:val="000000"/>
                <w:sz w:val="24"/>
                <w:szCs w:val="24"/>
              </w:rPr>
              <w:t>樣性表現。</w:t>
            </w:r>
          </w:p>
          <w:p>
            <w:pPr>
              <w:pStyle w:val="Normal"/>
              <w:widowControl w:val="false"/>
              <w:rPr>
                <w:rFonts w:ascii="標楷體" w:hAnsi="標楷體" w:eastAsia="標楷體"/>
                <w:color w:val="000000"/>
                <w:szCs w:val="24"/>
              </w:rPr>
            </w:pPr>
            <w:r>
              <w:rPr>
                <w:rFonts w:eastAsia="標楷體" w:ascii="標楷體" w:hAnsi="標楷體"/>
                <w:color w:val="000000"/>
                <w:szCs w:val="24"/>
              </w:rPr>
              <w:t>3.</w:t>
            </w:r>
            <w:r>
              <w:rPr>
                <w:rFonts w:ascii="標楷體" w:hAnsi="標楷體" w:eastAsia="標楷體"/>
                <w:color w:val="000000"/>
                <w:szCs w:val="24"/>
              </w:rPr>
              <w:t>單元三「職業大探索」：探索生活周遭的職業，以及職業與能力的關係，激發學生對</w:t>
            </w:r>
          </w:p>
          <w:p>
            <w:pPr>
              <w:pStyle w:val="Normal"/>
              <w:widowControl w:val="false"/>
              <w:ind w:left="0" w:right="0" w:firstLine="240"/>
              <w:rPr>
                <w:rFonts w:ascii="標楷體" w:hAnsi="標楷體" w:eastAsia="標楷體"/>
                <w:color w:val="000000"/>
                <w:szCs w:val="24"/>
              </w:rPr>
            </w:pPr>
            <w:r>
              <w:rPr>
                <w:rFonts w:ascii="標楷體" w:hAnsi="標楷體" w:eastAsia="標楷體"/>
                <w:color w:val="000000"/>
                <w:szCs w:val="24"/>
              </w:rPr>
              <w:t>職業世界的好奇心與想像。</w:t>
            </w:r>
          </w:p>
        </w:tc>
        <w:tc>
          <w:tcPr>
            <w:tcW w:w="3271"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1.</w:t>
            </w:r>
            <w:r>
              <w:rPr>
                <w:rFonts w:ascii="標楷體" w:hAnsi="標楷體" w:cs="Times New Roman" w:eastAsia="標楷體"/>
                <w:color w:val="000000"/>
                <w:szCs w:val="24"/>
              </w:rPr>
              <w:t>口語評量</w:t>
            </w:r>
          </w:p>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2.</w:t>
            </w:r>
            <w:r>
              <w:rPr>
                <w:rFonts w:ascii="標楷體" w:hAnsi="標楷體" w:cs="Times New Roman" w:eastAsia="標楷體"/>
                <w:color w:val="000000"/>
                <w:szCs w:val="24"/>
              </w:rPr>
              <w:t>實作評量</w:t>
            </w:r>
          </w:p>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3.</w:t>
            </w:r>
            <w:r>
              <w:rPr>
                <w:rFonts w:ascii="標楷體" w:hAnsi="標楷體" w:cs="Times New Roman" w:eastAsia="標楷體"/>
                <w:color w:val="000000"/>
                <w:szCs w:val="24"/>
              </w:rPr>
              <w:t>實踐評量</w:t>
            </w:r>
          </w:p>
          <w:p>
            <w:pPr>
              <w:pStyle w:val="Normal"/>
              <w:widowControl w:val="false"/>
              <w:rPr>
                <w:rFonts w:ascii="標楷體" w:hAnsi="標楷體" w:eastAsia="標楷體" w:cs="Times New Roman"/>
                <w:color w:val="000000"/>
                <w:szCs w:val="24"/>
              </w:rPr>
            </w:pPr>
            <w:r>
              <w:rPr>
                <w:rFonts w:eastAsia="標楷體" w:cs="Times New Roman" w:ascii="標楷體" w:hAnsi="標楷體"/>
                <w:color w:val="000000"/>
                <w:szCs w:val="24"/>
              </w:rPr>
              <w:t>4.</w:t>
            </w:r>
            <w:r>
              <w:rPr>
                <w:rFonts w:ascii="標楷體" w:hAnsi="標楷體" w:cs="Times New Roman" w:eastAsia="標楷體"/>
                <w:color w:val="000000"/>
                <w:szCs w:val="24"/>
              </w:rPr>
              <w:t>自我評量</w:t>
            </w:r>
          </w:p>
        </w:tc>
      </w:tr>
      <w:tr>
        <w:trPr>
          <w:trHeight w:val="480" w:hRule="atLeast"/>
          <w:cantSplit w:val="true"/>
        </w:trPr>
        <w:tc>
          <w:tcPr>
            <w:tcW w:w="1982" w:type="dxa"/>
            <w:gridSpan w:val="4"/>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健康與體育</w:t>
            </w:r>
          </w:p>
        </w:tc>
        <w:tc>
          <w:tcPr>
            <w:tcW w:w="9484" w:type="dxa"/>
            <w:gridSpan w:val="10"/>
            <w:tcBorders>
              <w:top w:val="single" w:sz="4" w:space="0" w:color="000000"/>
              <w:left w:val="single" w:sz="4" w:space="0" w:color="000000"/>
              <w:bottom w:val="single" w:sz="4" w:space="0" w:color="000000"/>
              <w:right w:val="single" w:sz="4" w:space="0" w:color="000000"/>
            </w:tcBorders>
            <w:vAlign w:val="center"/>
          </w:tcPr>
          <w:p>
            <w:pPr>
              <w:pStyle w:val="17"/>
              <w:widowControl w:val="false"/>
              <w:spacing w:lineRule="atLeast" w:line="0"/>
              <w:jc w:val="left"/>
              <w:rPr>
                <w:rFonts w:ascii="標楷體" w:hAnsi="標楷體" w:eastAsia="標楷體"/>
                <w:color w:val="000000"/>
                <w:sz w:val="24"/>
                <w:szCs w:val="24"/>
              </w:rPr>
            </w:pPr>
            <w:r>
              <w:rPr>
                <w:rFonts w:eastAsia="標楷體" w:ascii="標楷體" w:hAnsi="標楷體"/>
                <w:color w:val="000000"/>
                <w:sz w:val="24"/>
                <w:szCs w:val="24"/>
              </w:rPr>
              <w:t>1.</w:t>
            </w:r>
            <w:r>
              <w:rPr>
                <w:rFonts w:ascii="標楷體" w:hAnsi="標楷體" w:eastAsia="標楷體"/>
                <w:color w:val="000000"/>
                <w:sz w:val="24"/>
                <w:szCs w:val="24"/>
              </w:rPr>
              <w:t>認識食品的生產、加工、添加物與標示，選擇購買安全的食品。</w:t>
            </w:r>
          </w:p>
          <w:p>
            <w:pPr>
              <w:pStyle w:val="17"/>
              <w:widowControl w:val="false"/>
              <w:spacing w:lineRule="atLeast" w:line="0"/>
              <w:jc w:val="left"/>
              <w:rPr>
                <w:rFonts w:ascii="標楷體" w:hAnsi="標楷體" w:eastAsia="標楷體"/>
                <w:color w:val="000000"/>
                <w:sz w:val="24"/>
                <w:szCs w:val="24"/>
              </w:rPr>
            </w:pPr>
            <w:r>
              <w:rPr>
                <w:rFonts w:eastAsia="標楷體" w:ascii="標楷體" w:hAnsi="標楷體"/>
                <w:color w:val="000000"/>
                <w:sz w:val="24"/>
                <w:szCs w:val="24"/>
              </w:rPr>
              <w:t>2.</w:t>
            </w:r>
            <w:r>
              <w:rPr>
                <w:rFonts w:ascii="標楷體" w:hAnsi="標楷體" w:eastAsia="標楷體"/>
                <w:color w:val="000000"/>
                <w:sz w:val="24"/>
                <w:szCs w:val="24"/>
              </w:rPr>
              <w:t>運用餐飲衛生安全五面向，檢視店家的衛生安全，預防食品中毒。</w:t>
            </w:r>
          </w:p>
          <w:p>
            <w:pPr>
              <w:pStyle w:val="17"/>
              <w:widowControl w:val="false"/>
              <w:spacing w:lineRule="atLeast" w:line="0"/>
              <w:jc w:val="left"/>
              <w:rPr>
                <w:rFonts w:ascii="標楷體" w:hAnsi="標楷體" w:eastAsia="標楷體"/>
                <w:color w:val="000000"/>
                <w:sz w:val="24"/>
                <w:szCs w:val="24"/>
              </w:rPr>
            </w:pPr>
            <w:r>
              <w:rPr>
                <w:rFonts w:eastAsia="標楷體" w:ascii="標楷體" w:hAnsi="標楷體"/>
                <w:color w:val="000000"/>
                <w:sz w:val="24"/>
                <w:szCs w:val="24"/>
              </w:rPr>
              <w:t>3.</w:t>
            </w:r>
            <w:r>
              <w:rPr>
                <w:rFonts w:ascii="標楷體" w:hAnsi="標楷體" w:eastAsia="標楷體"/>
                <w:color w:val="000000"/>
                <w:sz w:val="24"/>
                <w:szCs w:val="24"/>
              </w:rPr>
              <w:t>認識全民健康保險制度，珍惜醫療資源。</w:t>
            </w:r>
          </w:p>
          <w:p>
            <w:pPr>
              <w:pStyle w:val="17"/>
              <w:widowControl w:val="false"/>
              <w:spacing w:lineRule="atLeast" w:line="0"/>
              <w:jc w:val="left"/>
              <w:rPr>
                <w:rFonts w:ascii="標楷體" w:hAnsi="標楷體" w:eastAsia="標楷體"/>
                <w:color w:val="000000"/>
                <w:sz w:val="24"/>
                <w:szCs w:val="24"/>
              </w:rPr>
            </w:pPr>
            <w:r>
              <w:rPr>
                <w:rFonts w:eastAsia="標楷體" w:ascii="標楷體" w:hAnsi="標楷體"/>
                <w:color w:val="000000"/>
                <w:sz w:val="24"/>
                <w:szCs w:val="24"/>
              </w:rPr>
              <w:t>4.</w:t>
            </w:r>
            <w:r>
              <w:rPr>
                <w:rFonts w:ascii="標楷體" w:hAnsi="標楷體" w:eastAsia="標楷體"/>
                <w:color w:val="000000"/>
                <w:sz w:val="24"/>
                <w:szCs w:val="24"/>
              </w:rPr>
              <w:t>學習正確用藥行為，避免藥物中毒。</w:t>
            </w:r>
          </w:p>
          <w:p>
            <w:pPr>
              <w:pStyle w:val="17"/>
              <w:widowControl w:val="false"/>
              <w:spacing w:lineRule="atLeast" w:line="0"/>
              <w:jc w:val="left"/>
              <w:rPr>
                <w:rFonts w:ascii="標楷體" w:hAnsi="標楷體" w:eastAsia="標楷體"/>
                <w:color w:val="000000"/>
                <w:sz w:val="24"/>
                <w:szCs w:val="24"/>
              </w:rPr>
            </w:pPr>
            <w:r>
              <w:rPr>
                <w:rFonts w:eastAsia="標楷體" w:ascii="標楷體" w:hAnsi="標楷體"/>
                <w:color w:val="000000"/>
                <w:sz w:val="24"/>
                <w:szCs w:val="24"/>
              </w:rPr>
              <w:t>5.</w:t>
            </w:r>
            <w:r>
              <w:rPr>
                <w:rFonts w:ascii="標楷體" w:hAnsi="標楷體" w:eastAsia="標楷體"/>
                <w:color w:val="000000"/>
                <w:sz w:val="24"/>
                <w:szCs w:val="24"/>
              </w:rPr>
              <w:t>覺察生活型態對健康的影響，建立全方位的健康人生。</w:t>
            </w:r>
          </w:p>
          <w:p>
            <w:pPr>
              <w:pStyle w:val="17"/>
              <w:widowControl w:val="false"/>
              <w:spacing w:lineRule="atLeast" w:line="0"/>
              <w:jc w:val="left"/>
              <w:rPr>
                <w:rFonts w:ascii="標楷體" w:hAnsi="標楷體" w:eastAsia="標楷體"/>
                <w:color w:val="000000"/>
                <w:sz w:val="24"/>
                <w:szCs w:val="24"/>
              </w:rPr>
            </w:pPr>
            <w:r>
              <w:rPr>
                <w:rFonts w:eastAsia="標楷體" w:ascii="標楷體" w:hAnsi="標楷體"/>
                <w:color w:val="000000"/>
                <w:sz w:val="24"/>
                <w:szCs w:val="24"/>
              </w:rPr>
              <w:t>6.</w:t>
            </w:r>
            <w:r>
              <w:rPr>
                <w:rFonts w:ascii="標楷體" w:hAnsi="標楷體" w:eastAsia="標楷體"/>
                <w:color w:val="000000"/>
                <w:sz w:val="24"/>
                <w:szCs w:val="24"/>
              </w:rPr>
              <w:t>認識代謝症候群和常見慢性病，反省個人生活習慣。</w:t>
            </w:r>
          </w:p>
          <w:p>
            <w:pPr>
              <w:pStyle w:val="17"/>
              <w:widowControl w:val="false"/>
              <w:spacing w:lineRule="atLeast" w:line="0"/>
              <w:jc w:val="left"/>
              <w:rPr>
                <w:rFonts w:ascii="標楷體" w:hAnsi="標楷體" w:eastAsia="標楷體"/>
                <w:color w:val="000000"/>
                <w:sz w:val="24"/>
                <w:szCs w:val="24"/>
              </w:rPr>
            </w:pPr>
            <w:r>
              <w:rPr>
                <w:rFonts w:eastAsia="標楷體" w:ascii="標楷體" w:hAnsi="標楷體"/>
                <w:color w:val="000000"/>
                <w:sz w:val="24"/>
                <w:szCs w:val="24"/>
              </w:rPr>
              <w:t>7.</w:t>
            </w:r>
            <w:r>
              <w:rPr>
                <w:rFonts w:ascii="標楷體" w:hAnsi="標楷體" w:eastAsia="標楷體"/>
                <w:color w:val="000000"/>
                <w:sz w:val="24"/>
                <w:szCs w:val="24"/>
              </w:rPr>
              <w:t>學習羽球平擊球、小球、高遠球與移位步伐動作，進行羽球比賽。</w:t>
            </w:r>
          </w:p>
          <w:p>
            <w:pPr>
              <w:pStyle w:val="17"/>
              <w:widowControl w:val="false"/>
              <w:spacing w:lineRule="atLeast" w:line="0"/>
              <w:jc w:val="left"/>
              <w:rPr>
                <w:rFonts w:ascii="標楷體" w:hAnsi="標楷體" w:eastAsia="標楷體"/>
                <w:color w:val="000000"/>
                <w:sz w:val="24"/>
                <w:szCs w:val="24"/>
              </w:rPr>
            </w:pPr>
            <w:r>
              <w:rPr>
                <w:rFonts w:eastAsia="標楷體" w:ascii="標楷體" w:hAnsi="標楷體"/>
                <w:color w:val="000000"/>
                <w:sz w:val="24"/>
                <w:szCs w:val="24"/>
              </w:rPr>
              <w:t>8.</w:t>
            </w:r>
            <w:r>
              <w:rPr>
                <w:rFonts w:ascii="標楷體" w:hAnsi="標楷體" w:eastAsia="標楷體"/>
                <w:color w:val="000000"/>
                <w:sz w:val="24"/>
                <w:szCs w:val="24"/>
              </w:rPr>
              <w:t>演練籃球防守基本動作和攻防策略。</w:t>
            </w:r>
          </w:p>
          <w:p>
            <w:pPr>
              <w:pStyle w:val="17"/>
              <w:widowControl w:val="false"/>
              <w:spacing w:lineRule="atLeast" w:line="0"/>
              <w:jc w:val="left"/>
              <w:rPr>
                <w:rFonts w:ascii="標楷體" w:hAnsi="標楷體" w:eastAsia="標楷體"/>
                <w:color w:val="000000"/>
                <w:sz w:val="24"/>
                <w:szCs w:val="24"/>
              </w:rPr>
            </w:pPr>
            <w:r>
              <w:rPr>
                <w:rFonts w:eastAsia="標楷體" w:ascii="標楷體" w:hAnsi="標楷體"/>
                <w:color w:val="000000"/>
                <w:sz w:val="24"/>
                <w:szCs w:val="24"/>
              </w:rPr>
              <w:t>9.</w:t>
            </w:r>
            <w:r>
              <w:rPr>
                <w:rFonts w:ascii="標楷體" w:hAnsi="標楷體" w:eastAsia="標楷體"/>
                <w:color w:val="000000"/>
                <w:sz w:val="24"/>
                <w:szCs w:val="24"/>
              </w:rPr>
              <w:t>挑戰</w:t>
            </w:r>
            <w:r>
              <w:rPr>
                <w:rFonts w:eastAsia="標楷體" w:ascii="標楷體" w:hAnsi="標楷體"/>
                <w:color w:val="000000"/>
                <w:sz w:val="24"/>
                <w:szCs w:val="24"/>
              </w:rPr>
              <w:t>4×100</w:t>
            </w:r>
            <w:r>
              <w:rPr>
                <w:rFonts w:ascii="標楷體" w:hAnsi="標楷體" w:eastAsia="標楷體"/>
                <w:color w:val="000000"/>
                <w:sz w:val="24"/>
                <w:szCs w:val="24"/>
              </w:rPr>
              <w:t>公尺接力、異程接力和障礙跑。</w:t>
            </w:r>
          </w:p>
          <w:p>
            <w:pPr>
              <w:pStyle w:val="17"/>
              <w:widowControl w:val="false"/>
              <w:spacing w:lineRule="atLeast" w:line="0"/>
              <w:jc w:val="left"/>
              <w:rPr>
                <w:rFonts w:ascii="標楷體" w:hAnsi="標楷體" w:eastAsia="標楷體"/>
                <w:color w:val="000000"/>
                <w:sz w:val="24"/>
                <w:szCs w:val="24"/>
              </w:rPr>
            </w:pPr>
            <w:r>
              <w:rPr>
                <w:rFonts w:eastAsia="標楷體" w:ascii="標楷體" w:hAnsi="標楷體"/>
                <w:color w:val="000000"/>
                <w:sz w:val="24"/>
                <w:szCs w:val="24"/>
              </w:rPr>
              <w:t>10.</w:t>
            </w:r>
            <w:r>
              <w:rPr>
                <w:rFonts w:ascii="標楷體" w:hAnsi="標楷體" w:eastAsia="標楷體"/>
                <w:color w:val="000000"/>
                <w:sz w:val="24"/>
                <w:szCs w:val="24"/>
              </w:rPr>
              <w:t>體驗攀岩活動，欣賞運動賽事。</w:t>
            </w:r>
          </w:p>
          <w:p>
            <w:pPr>
              <w:pStyle w:val="17"/>
              <w:widowControl w:val="false"/>
              <w:spacing w:lineRule="atLeast" w:line="0"/>
              <w:jc w:val="left"/>
              <w:rPr>
                <w:rFonts w:ascii="標楷體" w:hAnsi="標楷體" w:eastAsia="標楷體"/>
                <w:color w:val="000000"/>
                <w:sz w:val="24"/>
                <w:szCs w:val="24"/>
              </w:rPr>
            </w:pPr>
            <w:r>
              <w:rPr>
                <w:rFonts w:eastAsia="標楷體" w:ascii="標楷體" w:hAnsi="標楷體"/>
                <w:color w:val="000000"/>
                <w:sz w:val="24"/>
                <w:szCs w:val="24"/>
              </w:rPr>
              <w:t>11.</w:t>
            </w:r>
            <w:r>
              <w:rPr>
                <w:rFonts w:ascii="標楷體" w:hAnsi="標楷體" w:eastAsia="標楷體"/>
                <w:color w:val="000000"/>
                <w:sz w:val="24"/>
                <w:szCs w:val="24"/>
              </w:rPr>
              <w:t>演練技擊攻防動作。</w:t>
            </w:r>
          </w:p>
          <w:p>
            <w:pPr>
              <w:pStyle w:val="17"/>
              <w:widowControl w:val="false"/>
              <w:spacing w:lineRule="atLeast" w:line="0"/>
              <w:jc w:val="left"/>
              <w:rPr>
                <w:rFonts w:ascii="標楷體" w:hAnsi="標楷體" w:eastAsia="標楷體"/>
                <w:color w:val="000000"/>
                <w:sz w:val="24"/>
                <w:szCs w:val="24"/>
              </w:rPr>
            </w:pPr>
            <w:r>
              <w:rPr>
                <w:rFonts w:eastAsia="標楷體" w:ascii="標楷體" w:hAnsi="標楷體"/>
                <w:color w:val="000000"/>
                <w:sz w:val="24"/>
                <w:szCs w:val="24"/>
              </w:rPr>
              <w:t>12.</w:t>
            </w:r>
            <w:r>
              <w:rPr>
                <w:rFonts w:ascii="標楷體" w:hAnsi="標楷體" w:eastAsia="標楷體"/>
                <w:color w:val="000000"/>
                <w:sz w:val="24"/>
                <w:szCs w:val="24"/>
              </w:rPr>
              <w:t>掌握蛙泳動作要領，檢核個人游泳與自救能力。</w:t>
            </w:r>
          </w:p>
          <w:p>
            <w:pPr>
              <w:pStyle w:val="Normal"/>
              <w:widowControl w:val="false"/>
              <w:rPr>
                <w:rFonts w:ascii="標楷體" w:hAnsi="標楷體" w:eastAsia="標楷體"/>
                <w:color w:val="000000"/>
                <w:szCs w:val="24"/>
              </w:rPr>
            </w:pPr>
            <w:r>
              <w:rPr>
                <w:rFonts w:eastAsia="標楷體" w:ascii="標楷體" w:hAnsi="標楷體"/>
                <w:color w:val="000000"/>
                <w:szCs w:val="24"/>
              </w:rPr>
              <w:t>13.</w:t>
            </w:r>
            <w:r>
              <w:rPr>
                <w:rFonts w:ascii="標楷體" w:hAnsi="標楷體" w:eastAsia="標楷體"/>
                <w:color w:val="000000"/>
                <w:szCs w:val="24"/>
              </w:rPr>
              <w:t>學習跳《十七世紀行列舞》、《綠谷紅衫舞》土風舞。</w:t>
            </w:r>
          </w:p>
        </w:tc>
        <w:tc>
          <w:tcPr>
            <w:tcW w:w="3271"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1.</w:t>
            </w:r>
            <w:r>
              <w:rPr>
                <w:rFonts w:ascii="標楷體" w:hAnsi="標楷體" w:cs="Times New Roman" w:eastAsia="標楷體"/>
                <w:color w:val="000000"/>
                <w:szCs w:val="24"/>
              </w:rPr>
              <w:t>發表</w:t>
            </w:r>
          </w:p>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2.</w:t>
            </w:r>
            <w:r>
              <w:rPr>
                <w:rFonts w:ascii="標楷體" w:hAnsi="標楷體" w:cs="Times New Roman" w:eastAsia="標楷體"/>
                <w:color w:val="000000"/>
                <w:szCs w:val="24"/>
              </w:rPr>
              <w:t>實作</w:t>
            </w:r>
          </w:p>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3.</w:t>
            </w:r>
            <w:r>
              <w:rPr>
                <w:rFonts w:ascii="標楷體" w:hAnsi="標楷體" w:cs="Times New Roman" w:eastAsia="標楷體"/>
                <w:color w:val="000000"/>
                <w:szCs w:val="24"/>
              </w:rPr>
              <w:t>演練</w:t>
            </w:r>
          </w:p>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4.</w:t>
            </w:r>
            <w:r>
              <w:rPr>
                <w:rFonts w:ascii="標楷體" w:hAnsi="標楷體" w:cs="Times New Roman" w:eastAsia="標楷體"/>
                <w:color w:val="000000"/>
                <w:szCs w:val="24"/>
              </w:rPr>
              <w:t>問答</w:t>
            </w:r>
          </w:p>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5.</w:t>
            </w:r>
            <w:r>
              <w:rPr>
                <w:rFonts w:ascii="標楷體" w:hAnsi="標楷體" w:cs="Times New Roman" w:eastAsia="標楷體"/>
                <w:color w:val="000000"/>
                <w:szCs w:val="24"/>
              </w:rPr>
              <w:t>總結性評量</w:t>
            </w:r>
          </w:p>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6.</w:t>
            </w:r>
            <w:r>
              <w:rPr>
                <w:rFonts w:ascii="標楷體" w:hAnsi="標楷體" w:cs="Times New Roman" w:eastAsia="標楷體"/>
                <w:color w:val="000000"/>
                <w:szCs w:val="24"/>
              </w:rPr>
              <w:t>實踐</w:t>
            </w:r>
          </w:p>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7.</w:t>
            </w:r>
            <w:r>
              <w:rPr>
                <w:rFonts w:ascii="標楷體" w:hAnsi="標楷體" w:cs="Times New Roman" w:eastAsia="標楷體"/>
                <w:color w:val="000000"/>
                <w:szCs w:val="24"/>
              </w:rPr>
              <w:t>操作</w:t>
            </w:r>
          </w:p>
          <w:p>
            <w:pPr>
              <w:pStyle w:val="Normal"/>
              <w:widowControl w:val="false"/>
              <w:spacing w:lineRule="atLeast" w:line="0"/>
              <w:rPr>
                <w:rFonts w:ascii="標楷體" w:hAnsi="標楷體" w:eastAsia="標楷體" w:cs="Times New Roman"/>
                <w:color w:val="000000"/>
                <w:szCs w:val="24"/>
              </w:rPr>
            </w:pPr>
            <w:r>
              <w:rPr>
                <w:rFonts w:eastAsia="標楷體" w:cs="Times New Roman" w:ascii="標楷體" w:hAnsi="標楷體"/>
                <w:color w:val="000000"/>
                <w:szCs w:val="24"/>
              </w:rPr>
              <w:t>8.</w:t>
            </w:r>
            <w:r>
              <w:rPr>
                <w:rFonts w:ascii="標楷體" w:hAnsi="標楷體" w:cs="Times New Roman" w:eastAsia="標楷體"/>
                <w:color w:val="000000"/>
                <w:szCs w:val="24"/>
              </w:rPr>
              <w:t>觀察</w:t>
            </w:r>
          </w:p>
          <w:p>
            <w:pPr>
              <w:pStyle w:val="Normal"/>
              <w:widowControl w:val="false"/>
              <w:rPr>
                <w:rFonts w:ascii="標楷體" w:hAnsi="標楷體" w:eastAsia="標楷體" w:cs="Times New Roman"/>
                <w:color w:val="000000"/>
                <w:szCs w:val="24"/>
              </w:rPr>
            </w:pPr>
            <w:r>
              <w:rPr>
                <w:rFonts w:eastAsia="標楷體" w:cs="Times New Roman" w:ascii="標楷體" w:hAnsi="標楷體"/>
                <w:color w:val="000000"/>
                <w:szCs w:val="24"/>
              </w:rPr>
              <w:t>9.</w:t>
            </w:r>
            <w:r>
              <w:rPr>
                <w:rFonts w:ascii="標楷體" w:hAnsi="標楷體" w:cs="Times New Roman" w:eastAsia="標楷體"/>
                <w:color w:val="000000"/>
                <w:szCs w:val="24"/>
              </w:rPr>
              <w:t>運動撲滿</w:t>
            </w:r>
          </w:p>
        </w:tc>
      </w:tr>
      <w:tr>
        <w:trPr>
          <w:trHeight w:val="480" w:hRule="atLeast"/>
          <w:cantSplit w:val="true"/>
        </w:trPr>
        <w:tc>
          <w:tcPr>
            <w:tcW w:w="14737" w:type="dxa"/>
            <w:gridSpan w:val="17"/>
            <w:tcBorders>
              <w:top w:val="single" w:sz="4" w:space="0" w:color="000000"/>
              <w:left w:val="single" w:sz="4" w:space="0" w:color="000000"/>
              <w:bottom w:val="single" w:sz="4" w:space="0" w:color="000000"/>
              <w:right w:val="single" w:sz="4" w:space="0" w:color="000000"/>
            </w:tcBorders>
            <w:shd w:color="auto" w:fill="CCC0D9" w:themeFill="accent4" w:themeFillTint="66" w:val="clear"/>
            <w:vAlign w:val="center"/>
          </w:tcPr>
          <w:p>
            <w:pPr>
              <w:pStyle w:val="Normal"/>
              <w:widowControl w:val="false"/>
              <w:jc w:val="center"/>
              <w:rPr>
                <w:rFonts w:eastAsia="標楷體"/>
                <w:b/>
                <w:sz w:val="28"/>
              </w:rPr>
            </w:pPr>
            <w:r>
              <w:rPr>
                <w:rFonts w:eastAsia="標楷體"/>
                <w:b/>
                <w:color w:val="3333FF"/>
                <w:sz w:val="28"/>
              </w:rPr>
              <w:t>各週教學進度及議題融入規劃</w:t>
            </w:r>
          </w:p>
        </w:tc>
      </w:tr>
      <w:tr>
        <w:trPr>
          <w:trHeight w:val="480" w:hRule="atLeast"/>
          <w:cantSplit w:val="true"/>
        </w:trPr>
        <w:tc>
          <w:tcPr>
            <w:tcW w:w="430" w:type="dxa"/>
            <w:vMerge w:val="restart"/>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eastAsia="標楷體"/>
              </w:rPr>
            </w:pPr>
            <w:r>
              <w:rPr>
                <w:rFonts w:eastAsia="標楷體"/>
              </w:rPr>
              <w:t>週</w:t>
            </w:r>
          </w:p>
          <w:p>
            <w:pPr>
              <w:pStyle w:val="Normal"/>
              <w:widowControl w:val="false"/>
              <w:jc w:val="center"/>
              <w:rPr>
                <w:rFonts w:eastAsia="標楷體"/>
              </w:rPr>
            </w:pPr>
            <w:r>
              <w:rPr>
                <w:rFonts w:eastAsia="標楷體"/>
              </w:rPr>
              <w:t>次</w:t>
            </w:r>
          </w:p>
        </w:tc>
        <w:tc>
          <w:tcPr>
            <w:tcW w:w="697" w:type="dxa"/>
            <w:gridSpan w:val="2"/>
            <w:vMerge w:val="restart"/>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eastAsia="標楷體"/>
              </w:rPr>
            </w:pPr>
            <w:r>
              <w:rPr>
                <w:rFonts w:eastAsia="標楷體"/>
              </w:rPr>
              <w:t>日期</w:t>
            </w:r>
          </w:p>
        </w:tc>
        <w:tc>
          <w:tcPr>
            <w:tcW w:w="6832" w:type="dxa"/>
            <w:gridSpan w:val="7"/>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eastAsia="標楷體"/>
              </w:rPr>
            </w:pPr>
            <w:r>
              <w:rPr>
                <w:rFonts w:eastAsia="標楷體"/>
              </w:rPr>
              <w:t>語文</w:t>
            </w:r>
          </w:p>
        </w:tc>
        <w:tc>
          <w:tcPr>
            <w:tcW w:w="1081" w:type="dxa"/>
            <w:vMerge w:val="restart"/>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eastAsia="標楷體"/>
              </w:rPr>
            </w:pPr>
            <w:r>
              <w:rPr>
                <w:rFonts w:eastAsia="標楷體"/>
              </w:rPr>
              <w:t>數學</w:t>
            </w:r>
          </w:p>
        </w:tc>
        <w:tc>
          <w:tcPr>
            <w:tcW w:w="1133" w:type="dxa"/>
            <w:vMerge w:val="restart"/>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eastAsia="標楷體"/>
              </w:rPr>
            </w:pPr>
            <w:r>
              <w:rPr>
                <w:rFonts w:eastAsia="標楷體"/>
              </w:rPr>
              <w:t>社會</w:t>
            </w:r>
          </w:p>
        </w:tc>
        <w:tc>
          <w:tcPr>
            <w:tcW w:w="1133" w:type="dxa"/>
            <w:vMerge w:val="restart"/>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eastAsia="標楷體"/>
                <w:color w:val="FF0000"/>
              </w:rPr>
            </w:pPr>
            <w:r>
              <w:rPr>
                <w:rFonts w:eastAsia="標楷體"/>
                <w:color w:val="FF0000"/>
              </w:rPr>
              <w:t>自然與生活科技</w:t>
            </w:r>
          </w:p>
          <w:p>
            <w:pPr>
              <w:pStyle w:val="Normal"/>
              <w:widowControl w:val="false"/>
              <w:jc w:val="center"/>
              <w:rPr>
                <w:rFonts w:eastAsia="標楷體"/>
                <w:color w:val="FF0000"/>
              </w:rPr>
            </w:pPr>
            <w:r>
              <w:rPr>
                <w:rFonts w:eastAsia="標楷體"/>
                <w:color w:val="FF0000"/>
              </w:rPr>
              <w:t>(</w:t>
            </w:r>
            <w:r>
              <w:rPr>
                <w:rFonts w:eastAsia="標楷體"/>
                <w:color w:val="FF0000"/>
              </w:rPr>
              <w:t>九年一貫</w:t>
            </w:r>
            <w:r>
              <w:rPr>
                <w:rFonts w:eastAsia="標楷體"/>
                <w:color w:val="FF0000"/>
              </w:rPr>
              <w:t>)</w:t>
            </w:r>
          </w:p>
        </w:tc>
        <w:tc>
          <w:tcPr>
            <w:tcW w:w="1249" w:type="dxa"/>
            <w:gridSpan w:val="2"/>
            <w:vMerge w:val="restart"/>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eastAsia="標楷體"/>
                <w:color w:val="FF0000"/>
              </w:rPr>
            </w:pPr>
            <w:r>
              <w:rPr>
                <w:rFonts w:eastAsia="標楷體"/>
                <w:color w:val="FF0000"/>
              </w:rPr>
              <w:t>藝術與人文</w:t>
            </w:r>
          </w:p>
          <w:p>
            <w:pPr>
              <w:pStyle w:val="Normal"/>
              <w:widowControl w:val="false"/>
              <w:jc w:val="center"/>
              <w:rPr>
                <w:rFonts w:eastAsia="標楷體"/>
                <w:color w:val="FF0000"/>
              </w:rPr>
            </w:pPr>
            <w:r>
              <w:rPr>
                <w:rFonts w:eastAsia="標楷體"/>
                <w:color w:val="FF0000"/>
              </w:rPr>
              <w:t>(</w:t>
            </w:r>
            <w:r>
              <w:rPr>
                <w:rFonts w:eastAsia="標楷體"/>
                <w:color w:val="FF0000"/>
              </w:rPr>
              <w:t>九年一貫</w:t>
            </w:r>
            <w:r>
              <w:rPr>
                <w:rFonts w:eastAsia="標楷體"/>
                <w:color w:val="FF0000"/>
              </w:rPr>
              <w:t>)</w:t>
            </w:r>
          </w:p>
        </w:tc>
        <w:tc>
          <w:tcPr>
            <w:tcW w:w="1090" w:type="dxa"/>
            <w:vMerge w:val="restart"/>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eastAsia="標楷體"/>
              </w:rPr>
            </w:pPr>
            <w:r>
              <w:rPr>
                <w:rFonts w:eastAsia="標楷體"/>
              </w:rPr>
              <w:t>綜合</w:t>
            </w:r>
          </w:p>
          <w:p>
            <w:pPr>
              <w:pStyle w:val="Normal"/>
              <w:widowControl w:val="false"/>
              <w:jc w:val="center"/>
              <w:rPr>
                <w:rFonts w:eastAsia="標楷體"/>
              </w:rPr>
            </w:pPr>
            <w:r>
              <w:rPr>
                <w:rFonts w:eastAsia="標楷體"/>
              </w:rPr>
              <w:t>活動</w:t>
            </w:r>
          </w:p>
        </w:tc>
        <w:tc>
          <w:tcPr>
            <w:tcW w:w="1092" w:type="dxa"/>
            <w:vMerge w:val="restart"/>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eastAsia="標楷體"/>
              </w:rPr>
            </w:pPr>
            <w:r>
              <w:rPr>
                <w:rFonts w:eastAsia="標楷體"/>
              </w:rPr>
              <w:t>健康與體育</w:t>
            </w:r>
          </w:p>
        </w:tc>
      </w:tr>
      <w:tr>
        <w:trPr>
          <w:trHeight w:val="737" w:hRule="atLeast"/>
          <w:cantSplit w:val="true"/>
        </w:trPr>
        <w:tc>
          <w:tcPr>
            <w:tcW w:w="430" w:type="dxa"/>
            <w:vMerge w:val="continue"/>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eastAsia="標楷體"/>
              </w:rPr>
            </w:pPr>
            <w:r>
              <w:rPr>
                <w:rFonts w:eastAsia="標楷體"/>
              </w:rPr>
            </w:r>
          </w:p>
        </w:tc>
        <w:tc>
          <w:tcPr>
            <w:tcW w:w="697" w:type="dxa"/>
            <w:gridSpan w:val="2"/>
            <w:vMerge w:val="continue"/>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eastAsia="標楷體"/>
              </w:rPr>
            </w:pPr>
            <w:r>
              <w:rPr>
                <w:rFonts w:eastAsia="標楷體"/>
              </w:rPr>
            </w:r>
          </w:p>
        </w:tc>
        <w:tc>
          <w:tcPr>
            <w:tcW w:w="1166" w:type="dxa"/>
            <w:gridSpan w:val="2"/>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eastAsia="標楷體"/>
              </w:rPr>
            </w:pPr>
            <w:r>
              <w:rPr>
                <w:rFonts w:eastAsia="標楷體"/>
              </w:rPr>
              <w:t>國語文</w:t>
            </w:r>
          </w:p>
        </w:tc>
        <w:tc>
          <w:tcPr>
            <w:tcW w:w="1133"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eastAsia="標楷體"/>
              </w:rPr>
            </w:pPr>
            <w:r>
              <w:rPr>
                <w:rFonts w:eastAsia="標楷體"/>
              </w:rPr>
              <w:t>閩南語</w:t>
            </w:r>
          </w:p>
        </w:tc>
        <w:tc>
          <w:tcPr>
            <w:tcW w:w="1133"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eastAsia="標楷體"/>
              </w:rPr>
            </w:pPr>
            <w:r>
              <w:rPr>
                <w:rFonts w:eastAsia="標楷體"/>
              </w:rPr>
              <w:t>客家語</w:t>
            </w:r>
          </w:p>
        </w:tc>
        <w:tc>
          <w:tcPr>
            <w:tcW w:w="1134" w:type="dxa"/>
            <w:tcBorders>
              <w:top w:val="single" w:sz="4" w:space="0" w:color="000000"/>
              <w:left w:val="single" w:sz="4" w:space="0" w:color="000000"/>
              <w:bottom w:val="single" w:sz="4" w:space="0" w:color="000000"/>
            </w:tcBorders>
            <w:shd w:color="auto" w:fill="D9D9D9" w:themeFill="background1" w:themeFillShade="d9" w:val="clear"/>
            <w:vAlign w:val="center"/>
          </w:tcPr>
          <w:p>
            <w:pPr>
              <w:pStyle w:val="Normal"/>
              <w:widowControl w:val="false"/>
              <w:jc w:val="center"/>
              <w:rPr>
                <w:rFonts w:eastAsia="標楷體"/>
              </w:rPr>
            </w:pPr>
            <w:r>
              <w:rPr>
                <w:rFonts w:eastAsia="標楷體"/>
              </w:rPr>
              <w:t>原住</w:t>
            </w:r>
          </w:p>
          <w:p>
            <w:pPr>
              <w:pStyle w:val="Normal"/>
              <w:widowControl w:val="false"/>
              <w:jc w:val="center"/>
              <w:rPr>
                <w:rFonts w:eastAsia="標楷體"/>
              </w:rPr>
            </w:pPr>
            <w:r>
              <w:rPr>
                <w:rFonts w:eastAsia="標楷體"/>
              </w:rPr>
              <w:t>民語</w:t>
            </w:r>
          </w:p>
        </w:tc>
        <w:tc>
          <w:tcPr>
            <w:tcW w:w="1133"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eastAsia="標楷體"/>
              </w:rPr>
            </w:pPr>
            <w:r>
              <w:rPr>
                <w:rFonts w:eastAsia="標楷體"/>
              </w:rPr>
              <w:t>新住民語</w:t>
            </w:r>
          </w:p>
        </w:tc>
        <w:tc>
          <w:tcPr>
            <w:tcW w:w="1133"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eastAsia="標楷體"/>
              </w:rPr>
            </w:pPr>
            <w:r>
              <w:rPr/>
              <w:t>英語</w:t>
            </w:r>
          </w:p>
        </w:tc>
        <w:tc>
          <w:tcPr>
            <w:tcW w:w="1081" w:type="dxa"/>
            <w:vMerge w:val="continue"/>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eastAsia="標楷體"/>
              </w:rPr>
            </w:pPr>
            <w:r>
              <w:rPr>
                <w:rFonts w:eastAsia="標楷體"/>
              </w:rPr>
            </w:r>
          </w:p>
        </w:tc>
        <w:tc>
          <w:tcPr>
            <w:tcW w:w="1133" w:type="dxa"/>
            <w:vMerge w:val="continue"/>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eastAsia="標楷體"/>
              </w:rPr>
            </w:pPr>
            <w:r>
              <w:rPr>
                <w:rFonts w:eastAsia="標楷體"/>
              </w:rPr>
            </w:r>
          </w:p>
        </w:tc>
        <w:tc>
          <w:tcPr>
            <w:tcW w:w="1133" w:type="dxa"/>
            <w:vMerge w:val="continue"/>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eastAsia="標楷體"/>
              </w:rPr>
            </w:pPr>
            <w:r>
              <w:rPr>
                <w:rFonts w:eastAsia="標楷體"/>
              </w:rPr>
            </w:r>
          </w:p>
        </w:tc>
        <w:tc>
          <w:tcPr>
            <w:tcW w:w="1249" w:type="dxa"/>
            <w:gridSpan w:val="2"/>
            <w:vMerge w:val="continue"/>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eastAsia="標楷體"/>
              </w:rPr>
            </w:pPr>
            <w:r>
              <w:rPr>
                <w:rFonts w:eastAsia="標楷體"/>
              </w:rPr>
            </w:r>
          </w:p>
        </w:tc>
        <w:tc>
          <w:tcPr>
            <w:tcW w:w="1090" w:type="dxa"/>
            <w:vMerge w:val="continue"/>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center"/>
              <w:rPr>
                <w:rFonts w:eastAsia="標楷體"/>
              </w:rPr>
            </w:pPr>
            <w:r>
              <w:rPr>
                <w:rFonts w:eastAsia="標楷體"/>
              </w:rPr>
            </w:r>
          </w:p>
        </w:tc>
        <w:tc>
          <w:tcPr>
            <w:tcW w:w="1092" w:type="dxa"/>
            <w:vMerge w:val="continue"/>
            <w:tcBorders>
              <w:top w:val="single" w:sz="4" w:space="0" w:color="000000"/>
              <w:left w:val="single" w:sz="4" w:space="0" w:color="000000"/>
              <w:bottom w:val="single" w:sz="4" w:space="0" w:color="000000"/>
              <w:right w:val="single" w:sz="4" w:space="0" w:color="000000"/>
            </w:tcBorders>
            <w:shd w:color="auto" w:fill="D9D9D9" w:themeFill="background1" w:themeFillShade="d9" w:val="clear"/>
            <w:textDirection w:val="tbRl"/>
          </w:tcPr>
          <w:p>
            <w:pPr>
              <w:pStyle w:val="Normal"/>
              <w:widowControl w:val="false"/>
              <w:jc w:val="center"/>
              <w:rPr>
                <w:rFonts w:eastAsia="標楷體"/>
              </w:rPr>
            </w:pPr>
            <w:r>
              <w:rPr>
                <w:rFonts w:eastAsia="標楷體"/>
              </w:rPr>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1</w:t>
            </w: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0211</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color w:val="FF0000"/>
              </w:rPr>
            </w:pPr>
            <w:r>
              <w:rPr>
                <w:rFonts w:eastAsia="標楷體"/>
                <w:color w:val="FF0000"/>
              </w:rPr>
              <w:t>0215</w:t>
            </w:r>
          </w:p>
        </w:tc>
        <w:tc>
          <w:tcPr>
            <w:tcW w:w="1166" w:type="dxa"/>
            <w:gridSpan w:val="2"/>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第壹單元童年你我他</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第一課風中騎士</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(5)</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【生涯規劃教育】</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【安全教育】</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【閱讀素養教育】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第一課看人咧喝賣</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1</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【家庭教育】</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【閱讀素養】</w:t>
            </w:r>
          </w:p>
          <w:p>
            <w:pPr>
              <w:pStyle w:val="Normal"/>
              <w:widowControl w:val="false"/>
              <w:ind w:left="57" w:right="57" w:hanging="0"/>
              <w:rPr>
                <w:rFonts w:ascii="標楷體" w:hAnsi="標楷體" w:eastAsia="標楷體"/>
                <w:color w:val="000000"/>
                <w:sz w:val="20"/>
                <w:szCs w:val="20"/>
              </w:rPr>
            </w:pPr>
            <w:r>
              <w:rPr>
                <w:rFonts w:ascii="標楷體" w:hAnsi="標楷體" w:eastAsia="標楷體"/>
                <w:color w:val="000000"/>
                <w:sz w:val="20"/>
                <w:szCs w:val="20"/>
              </w:rPr>
              <w:t>【戶外教育】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Textbody"/>
              <w:widowControl w:val="false"/>
              <w:snapToGrid w:val="false"/>
              <w:rPr>
                <w:rFonts w:ascii="標楷體" w:hAnsi="標楷體" w:eastAsia="標楷體" w:cs="Times New Roman"/>
                <w:color w:val="auto"/>
                <w:sz w:val="20"/>
                <w:szCs w:val="20"/>
              </w:rPr>
            </w:pPr>
            <w:r>
              <w:rPr>
                <w:rFonts w:ascii="標楷體" w:hAnsi="標楷體" w:cs="Times New Roman" w:eastAsia="標楷體"/>
                <w:color w:val="auto"/>
                <w:sz w:val="20"/>
                <w:szCs w:val="20"/>
              </w:rPr>
              <w:t>第一單元臺灣个光景</w:t>
            </w:r>
          </w:p>
          <w:p>
            <w:pPr>
              <w:pStyle w:val="Normal"/>
              <w:widowControl w:val="false"/>
              <w:rPr>
                <w:rFonts w:ascii="標楷體" w:hAnsi="標楷體" w:eastAsia="標楷體"/>
                <w:color w:val="000000"/>
              </w:rPr>
            </w:pPr>
            <w:r>
              <w:rPr>
                <w:rFonts w:ascii="標楷體" w:hAnsi="標楷體" w:cs="Times New Roman" w:eastAsia="標楷體"/>
                <w:color w:val="auto"/>
                <w:sz w:val="20"/>
                <w:szCs w:val="20"/>
              </w:rPr>
              <w:t>第一課夢遊太平山</w:t>
            </w:r>
            <w:r>
              <w:rPr>
                <w:rFonts w:ascii="標楷體" w:hAnsi="標楷體" w:eastAsia="標楷體"/>
                <w:color w:val="000000"/>
                <w:sz w:val="20"/>
                <w:szCs w:val="20"/>
              </w:rPr>
              <w:t>【環境教育】</w:t>
            </w:r>
          </w:p>
        </w:tc>
        <w:tc>
          <w:tcPr>
            <w:tcW w:w="1134" w:type="dxa"/>
            <w:tcBorders>
              <w:top w:val="single" w:sz="4" w:space="0" w:color="000000"/>
              <w:left w:val="single" w:sz="4" w:space="0" w:color="000000"/>
              <w:bottom w:val="single" w:sz="4" w:space="0" w:color="000000"/>
            </w:tcBorders>
            <w:vAlign w:val="center"/>
          </w:tcPr>
          <w:p>
            <w:pPr>
              <w:pStyle w:val="Normal"/>
              <w:widowControl w:val="false"/>
              <w:jc w:val="center"/>
              <w:rPr>
                <w:rFonts w:eastAsia="標楷體"/>
              </w:rPr>
            </w:pPr>
            <w:r>
              <w:rPr>
                <w:rFonts w:eastAsia="標楷體"/>
              </w:rPr>
              <w:t>數字及數數的意義。</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rPr>
            </w:pPr>
            <w:r>
              <w:rPr>
                <w:rFonts w:ascii="標楷體" w:hAnsi="標楷體" w:eastAsia="標楷體"/>
              </w:rPr>
              <w:t>新住民原生國的主要宗教信仰。</w:t>
            </w:r>
            <w:r>
              <w:rPr>
                <w:rFonts w:ascii="標楷體" w:hAnsi="標楷體" w:cs="Times New Roman" w:eastAsia="標楷體"/>
                <w:color w:val="auto"/>
                <w:sz w:val="20"/>
                <w:szCs w:val="20"/>
              </w:rPr>
              <w:t>【品德教育】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地點</w:t>
            </w:r>
          </w:p>
          <w:p>
            <w:pPr>
              <w:pStyle w:val="Normal"/>
              <w:widowControl w:val="false"/>
              <w:spacing w:lineRule="exact" w:line="260"/>
              <w:jc w:val="center"/>
              <w:rPr>
                <w:rFonts w:ascii="標楷體" w:hAnsi="標楷體" w:eastAsia="標楷體"/>
                <w:color w:val="000000"/>
                <w:sz w:val="20"/>
                <w:szCs w:val="20"/>
              </w:rPr>
            </w:pPr>
            <w:r>
              <w:rPr>
                <w:rFonts w:eastAsia="標楷體" w:ascii="標楷體" w:hAnsi="標楷體"/>
                <w:color w:val="000000"/>
                <w:sz w:val="20"/>
                <w:szCs w:val="20"/>
              </w:rPr>
              <w:t>Unit 1 Where Were You Yesterday?</w:t>
            </w:r>
          </w:p>
          <w:p>
            <w:pPr>
              <w:pStyle w:val="Normal"/>
              <w:widowControl w:val="false"/>
              <w:spacing w:lineRule="exact" w:line="260"/>
              <w:jc w:val="center"/>
              <w:rPr>
                <w:rFonts w:ascii="標楷體" w:hAnsi="標楷體" w:eastAsia="標楷體"/>
                <w:bCs/>
                <w:color w:val="000000"/>
                <w:sz w:val="20"/>
                <w:szCs w:val="20"/>
              </w:rPr>
            </w:pPr>
            <w:r>
              <w:rPr>
                <w:rFonts w:ascii="標楷體" w:hAnsi="標楷體" w:eastAsia="標楷體"/>
                <w:bCs/>
                <w:color w:val="000000"/>
                <w:sz w:val="20"/>
                <w:szCs w:val="20"/>
              </w:rPr>
              <w:t>【國際教育】</w:t>
            </w:r>
          </w:p>
          <w:p>
            <w:pPr>
              <w:pStyle w:val="Normal"/>
              <w:widowControl w:val="false"/>
              <w:jc w:val="center"/>
              <w:rPr>
                <w:rFonts w:ascii="標楷體" w:hAnsi="標楷體" w:eastAsia="標楷體"/>
                <w:bCs/>
                <w:color w:val="000000"/>
                <w:sz w:val="20"/>
                <w:szCs w:val="20"/>
              </w:rPr>
            </w:pPr>
            <w:r>
              <w:rPr>
                <w:rFonts w:ascii="標楷體" w:hAnsi="標楷體" w:eastAsia="標楷體"/>
                <w:bCs/>
                <w:color w:val="000000"/>
                <w:sz w:val="20"/>
                <w:szCs w:val="20"/>
              </w:rPr>
              <w:t>【閱讀素養】</w:t>
            </w:r>
          </w:p>
        </w:tc>
        <w:tc>
          <w:tcPr>
            <w:tcW w:w="10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一、小數與分數的四則運算</w:t>
            </w:r>
          </w:p>
          <w:p>
            <w:pPr>
              <w:pStyle w:val="Normal"/>
              <w:widowControl w:val="false"/>
              <w:spacing w:lineRule="exact" w:line="260"/>
              <w:jc w:val="center"/>
              <w:rPr>
                <w:rFonts w:ascii="標楷體" w:hAnsi="標楷體" w:eastAsia="標楷體"/>
                <w:color w:val="000000"/>
                <w:sz w:val="20"/>
                <w:szCs w:val="20"/>
              </w:rPr>
            </w:pPr>
            <w:r>
              <w:rPr>
                <w:rFonts w:eastAsia="標楷體" w:ascii="標楷體" w:hAnsi="標楷體"/>
                <w:color w:val="000000"/>
                <w:sz w:val="20"/>
                <w:szCs w:val="20"/>
              </w:rPr>
              <w:t>1-1</w:t>
            </w:r>
            <w:r>
              <w:rPr>
                <w:rFonts w:ascii="標楷體" w:hAnsi="標楷體" w:eastAsia="標楷體"/>
                <w:color w:val="000000"/>
                <w:sz w:val="20"/>
                <w:szCs w:val="20"/>
              </w:rPr>
              <w:t>小數的四則運算、</w:t>
            </w:r>
            <w:r>
              <w:rPr>
                <w:rFonts w:eastAsia="標楷體" w:ascii="標楷體" w:hAnsi="標楷體"/>
                <w:color w:val="000000"/>
                <w:sz w:val="20"/>
                <w:szCs w:val="20"/>
              </w:rPr>
              <w:t>1-2</w:t>
            </w:r>
            <w:r>
              <w:rPr>
                <w:rFonts w:ascii="標楷體" w:hAnsi="標楷體" w:eastAsia="標楷體"/>
                <w:color w:val="000000"/>
                <w:sz w:val="20"/>
                <w:szCs w:val="20"/>
              </w:rPr>
              <w:t>分數的四則運算</w:t>
            </w:r>
          </w:p>
          <w:p>
            <w:pPr>
              <w:pStyle w:val="Normal"/>
              <w:widowControl w:val="false"/>
              <w:snapToGrid w:val="false"/>
              <w:spacing w:lineRule="atLeast" w:line="240"/>
              <w:rPr>
                <w:rFonts w:ascii="標楷體" w:hAnsi="標楷體" w:eastAsia="標楷體"/>
                <w:bCs/>
                <w:color w:val="000000"/>
                <w:sz w:val="20"/>
                <w:szCs w:val="20"/>
              </w:rPr>
            </w:pPr>
            <w:r>
              <w:rPr>
                <w:rFonts w:ascii="標楷體" w:hAnsi="標楷體" w:eastAsia="標楷體"/>
                <w:bCs/>
                <w:color w:val="000000"/>
                <w:sz w:val="20"/>
                <w:szCs w:val="20"/>
              </w:rPr>
              <w:t>【環境教育】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第一單元世界文化與科技發展對臺灣的影響</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w:t>
            </w:r>
            <w:r>
              <w:rPr>
                <w:rFonts w:eastAsia="標楷體" w:ascii="標楷體" w:hAnsi="標楷體"/>
                <w:color w:val="000000"/>
              </w:rPr>
              <w:t>1</w:t>
            </w:r>
            <w:r>
              <w:rPr>
                <w:rFonts w:ascii="標楷體" w:hAnsi="標楷體"/>
                <w:color w:val="000000"/>
              </w:rPr>
              <w:t>課世界文化在臺灣如何展現？</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【多元文化】</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【國際教育】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【活動</w:t>
            </w:r>
            <w:r>
              <w:rPr>
                <w:rFonts w:eastAsia="標楷體" w:ascii="標楷體" w:hAnsi="標楷體"/>
                <w:color w:val="000000"/>
              </w:rPr>
              <w:t>1-1</w:t>
            </w:r>
            <w:r>
              <w:rPr>
                <w:rFonts w:ascii="標楷體" w:hAnsi="標楷體"/>
                <w:color w:val="000000"/>
              </w:rPr>
              <w:t>認識槓桿】、【活動</w:t>
            </w:r>
            <w:r>
              <w:rPr>
                <w:rFonts w:eastAsia="標楷體" w:ascii="標楷體" w:hAnsi="標楷體"/>
                <w:color w:val="000000"/>
              </w:rPr>
              <w:t>1-2</w:t>
            </w:r>
            <w:r>
              <w:rPr>
                <w:rFonts w:ascii="標楷體" w:hAnsi="標楷體"/>
                <w:color w:val="000000"/>
              </w:rPr>
              <w:t>槓桿的作用】</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【性別平等】</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【人權教育】</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【科技教育】</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【閱讀素養】</w:t>
            </w:r>
          </w:p>
          <w:p>
            <w:pPr>
              <w:pStyle w:val="Normal"/>
              <w:widowControl w:val="false"/>
              <w:spacing w:lineRule="atLeast" w:line="0"/>
              <w:rPr>
                <w:rFonts w:ascii="標楷體" w:hAnsi="標楷體" w:eastAsia="標楷體"/>
                <w:color w:val="000000"/>
                <w:sz w:val="20"/>
                <w:szCs w:val="20"/>
              </w:rPr>
            </w:pPr>
            <w:r>
              <w:rPr>
                <w:rFonts w:ascii="標楷體" w:hAnsi="標楷體" w:eastAsia="標楷體"/>
                <w:color w:val="000000"/>
                <w:sz w:val="20"/>
                <w:szCs w:val="20"/>
              </w:rPr>
              <w:t>【戶外教育】</w:t>
            </w:r>
          </w:p>
        </w:tc>
        <w:tc>
          <w:tcPr>
            <w:tcW w:w="1249"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藝文時事專題探究。</w:t>
            </w:r>
          </w:p>
          <w:p>
            <w:pPr>
              <w:pStyle w:val="Normal"/>
              <w:widowControl w:val="false"/>
              <w:snapToGrid w:val="false"/>
              <w:spacing w:lineRule="atLeast" w:line="240"/>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音樂專題分享。</w:t>
            </w:r>
          </w:p>
          <w:p>
            <w:pPr>
              <w:pStyle w:val="Normal"/>
              <w:widowControl w:val="false"/>
              <w:rPr>
                <w:rFonts w:ascii="標楷體" w:hAnsi="標楷體" w:eastAsia="標楷體"/>
                <w:color w:val="0070C0"/>
                <w:sz w:val="20"/>
                <w:szCs w:val="20"/>
              </w:rPr>
            </w:pPr>
            <w:r>
              <w:rPr>
                <w:rFonts w:ascii="標楷體" w:hAnsi="標楷體" w:eastAsia="標楷體"/>
                <w:color w:val="0070C0"/>
                <w:sz w:val="20"/>
                <w:szCs w:val="20"/>
              </w:rPr>
              <w:t>【環境教育】</w:t>
            </w:r>
          </w:p>
        </w:tc>
        <w:tc>
          <w:tcPr>
            <w:tcW w:w="1090"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單元一族群多元又精采</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活動</w:t>
            </w:r>
            <w:r>
              <w:rPr>
                <w:rFonts w:eastAsia="標楷體" w:ascii="標楷體" w:hAnsi="標楷體"/>
                <w:color w:val="000000"/>
              </w:rPr>
              <w:t>1</w:t>
            </w:r>
            <w:r>
              <w:rPr>
                <w:rFonts w:ascii="標楷體" w:hAnsi="標楷體"/>
                <w:color w:val="000000"/>
              </w:rPr>
              <w:t>多元族群與文化</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2</w:t>
            </w:r>
          </w:p>
          <w:p>
            <w:pPr>
              <w:pStyle w:val="Normal"/>
              <w:widowControl w:val="false"/>
              <w:spacing w:lineRule="exact" w:line="300"/>
              <w:rPr>
                <w:rFonts w:ascii="標楷體" w:hAnsi="標楷體" w:eastAsia="標楷體"/>
                <w:color w:val="000000"/>
                <w:sz w:val="20"/>
                <w:szCs w:val="20"/>
              </w:rPr>
            </w:pPr>
            <w:r>
              <w:rPr>
                <w:rFonts w:ascii="標楷體" w:hAnsi="標楷體" w:eastAsia="標楷體"/>
                <w:color w:val="000000"/>
                <w:sz w:val="20"/>
                <w:szCs w:val="20"/>
              </w:rPr>
              <w:t>【多元文化】</w:t>
            </w:r>
          </w:p>
        </w:tc>
        <w:tc>
          <w:tcPr>
            <w:tcW w:w="1092" w:type="dxa"/>
            <w:tcBorders>
              <w:top w:val="single" w:sz="4" w:space="0" w:color="000000"/>
              <w:left w:val="single" w:sz="4" w:space="0" w:color="000000"/>
              <w:bottom w:val="single" w:sz="4" w:space="0" w:color="000000"/>
              <w:right w:val="single" w:sz="4" w:space="0" w:color="000000"/>
            </w:tcBorders>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第一單元食品安全解密</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第一課食物的旅程</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Normal"/>
              <w:widowControl w:val="false"/>
              <w:snapToGrid w:val="false"/>
              <w:spacing w:lineRule="atLeast" w:line="240"/>
              <w:ind w:left="57" w:right="0" w:firstLine="40"/>
              <w:rPr>
                <w:rFonts w:ascii="標楷體" w:hAnsi="標楷體" w:eastAsia="標楷體" w:cs="Times New Roman"/>
                <w:color w:val="000000"/>
                <w:sz w:val="20"/>
                <w:szCs w:val="20"/>
              </w:rPr>
            </w:pPr>
            <w:r>
              <w:rPr>
                <w:rFonts w:ascii="標楷體" w:hAnsi="標楷體" w:cs="Times New Roman" w:eastAsia="標楷體"/>
                <w:color w:val="000000"/>
                <w:sz w:val="20"/>
                <w:szCs w:val="20"/>
              </w:rPr>
              <w:t>【品德教育】</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color w:val="FF0000"/>
              </w:rPr>
              <w:t>2</w:t>
            </w: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0216</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rPr>
            </w:pPr>
            <w:r>
              <w:rPr>
                <w:rFonts w:eastAsia="標楷體"/>
                <w:color w:val="FF0000"/>
              </w:rPr>
              <w:t>0222</w:t>
            </w:r>
          </w:p>
        </w:tc>
        <w:tc>
          <w:tcPr>
            <w:tcW w:w="1166"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春節假期</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春節假期</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春節假期</w:t>
            </w:r>
          </w:p>
        </w:tc>
        <w:tc>
          <w:tcPr>
            <w:tcW w:w="1134" w:type="dxa"/>
            <w:tcBorders>
              <w:top w:val="single" w:sz="4" w:space="0" w:color="000000"/>
              <w:left w:val="single" w:sz="4" w:space="0" w:color="000000"/>
              <w:bottom w:val="single" w:sz="4" w:space="0" w:color="000000"/>
            </w:tcBorders>
            <w:vAlign w:val="center"/>
          </w:tcPr>
          <w:p>
            <w:pPr>
              <w:pStyle w:val="Normal"/>
              <w:widowControl w:val="false"/>
              <w:jc w:val="center"/>
              <w:rPr>
                <w:rFonts w:ascii="標楷體" w:hAnsi="標楷體" w:eastAsia="標楷體"/>
                <w:color w:val="000000"/>
                <w:sz w:val="20"/>
                <w:szCs w:val="20"/>
              </w:rPr>
            </w:pPr>
            <w:r>
              <w:rPr>
                <w:rFonts w:ascii="標楷體" w:hAnsi="標楷體" w:cs="Times New Roman" w:eastAsia="標楷體"/>
                <w:color w:val="000000"/>
                <w:sz w:val="20"/>
                <w:szCs w:val="20"/>
              </w:rPr>
              <w:t>春節假期</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 w:val="20"/>
                <w:szCs w:val="20"/>
              </w:rPr>
            </w:pPr>
            <w:r>
              <w:rPr>
                <w:rFonts w:ascii="標楷體" w:hAnsi="標楷體" w:cs="Times New Roman" w:eastAsia="標楷體"/>
                <w:color w:val="000000"/>
                <w:sz w:val="20"/>
                <w:szCs w:val="20"/>
              </w:rPr>
              <w:t>春節假期</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 w:val="20"/>
                <w:szCs w:val="20"/>
              </w:rPr>
            </w:pPr>
            <w:r>
              <w:rPr>
                <w:rFonts w:ascii="標楷體" w:hAnsi="標楷體" w:cs="Times New Roman" w:eastAsia="標楷體"/>
                <w:color w:val="000000"/>
                <w:sz w:val="20"/>
                <w:szCs w:val="20"/>
              </w:rPr>
              <w:t>春節假期</w:t>
            </w:r>
          </w:p>
        </w:tc>
        <w:tc>
          <w:tcPr>
            <w:tcW w:w="10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 w:val="20"/>
                <w:szCs w:val="20"/>
              </w:rPr>
            </w:pPr>
            <w:r>
              <w:rPr>
                <w:rFonts w:ascii="標楷體" w:hAnsi="標楷體" w:cs="Times New Roman" w:eastAsia="標楷體"/>
                <w:color w:val="000000"/>
                <w:sz w:val="20"/>
                <w:szCs w:val="20"/>
              </w:rPr>
              <w:t>春節假期</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 w:val="20"/>
                <w:szCs w:val="20"/>
              </w:rPr>
            </w:pPr>
            <w:r>
              <w:rPr>
                <w:rFonts w:ascii="標楷體" w:hAnsi="標楷體" w:cs="Times New Roman" w:eastAsia="標楷體"/>
                <w:color w:val="000000"/>
                <w:sz w:val="20"/>
                <w:szCs w:val="20"/>
              </w:rPr>
              <w:t>春節假期</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 w:val="20"/>
                <w:szCs w:val="20"/>
              </w:rPr>
            </w:pPr>
            <w:r>
              <w:rPr>
                <w:rFonts w:ascii="標楷體" w:hAnsi="標楷體" w:cs="Times New Roman" w:eastAsia="標楷體"/>
                <w:color w:val="000000"/>
                <w:sz w:val="20"/>
                <w:szCs w:val="20"/>
              </w:rPr>
              <w:t>春節假期</w:t>
            </w:r>
          </w:p>
        </w:tc>
        <w:tc>
          <w:tcPr>
            <w:tcW w:w="1249"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 w:val="20"/>
                <w:szCs w:val="20"/>
              </w:rPr>
            </w:pPr>
            <w:r>
              <w:rPr>
                <w:rFonts w:ascii="標楷體" w:hAnsi="標楷體" w:cs="Times New Roman" w:eastAsia="標楷體"/>
                <w:color w:val="000000"/>
                <w:sz w:val="20"/>
                <w:szCs w:val="20"/>
              </w:rPr>
              <w:t>春節假期</w:t>
            </w:r>
          </w:p>
        </w:tc>
        <w:tc>
          <w:tcPr>
            <w:tcW w:w="10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 w:val="20"/>
                <w:szCs w:val="20"/>
              </w:rPr>
            </w:pPr>
            <w:r>
              <w:rPr>
                <w:rFonts w:ascii="標楷體" w:hAnsi="標楷體" w:cs="Times New Roman" w:eastAsia="標楷體"/>
                <w:color w:val="000000"/>
                <w:sz w:val="20"/>
                <w:szCs w:val="20"/>
              </w:rPr>
              <w:t>春節假期</w:t>
            </w:r>
          </w:p>
        </w:tc>
        <w:tc>
          <w:tcPr>
            <w:tcW w:w="109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 w:val="20"/>
                <w:szCs w:val="20"/>
              </w:rPr>
            </w:pPr>
            <w:r>
              <w:rPr>
                <w:rFonts w:ascii="標楷體" w:hAnsi="標楷體" w:cs="Times New Roman" w:eastAsia="標楷體"/>
                <w:color w:val="000000"/>
                <w:sz w:val="20"/>
                <w:szCs w:val="20"/>
              </w:rPr>
              <w:t>春節假期</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3</w:t>
            </w: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0223</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color w:val="FF0000"/>
              </w:rPr>
            </w:pPr>
            <w:r>
              <w:rPr>
                <w:rFonts w:eastAsia="標楷體"/>
                <w:color w:val="FF0000"/>
              </w:rPr>
              <w:t>0301</w:t>
            </w:r>
          </w:p>
        </w:tc>
        <w:tc>
          <w:tcPr>
            <w:tcW w:w="1166" w:type="dxa"/>
            <w:gridSpan w:val="2"/>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rPr>
                <w:rFonts w:ascii="標楷體" w:hAnsi="標楷體" w:eastAsia="標楷體"/>
                <w:color w:val="000000"/>
              </w:rPr>
            </w:pPr>
            <w:r>
              <w:rPr>
                <w:rFonts w:ascii="標楷體" w:hAnsi="標楷體" w:eastAsia="標楷體"/>
                <w:color w:val="000000"/>
                <w:sz w:val="20"/>
                <w:szCs w:val="20"/>
              </w:rPr>
              <w:t>第壹單元童年你我他</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第二課達駭黑熊</w:t>
            </w:r>
          </w:p>
          <w:p>
            <w:pPr>
              <w:pStyle w:val="NormalWeb"/>
              <w:widowControl w:val="false"/>
              <w:spacing w:before="0" w:after="0"/>
              <w:rPr>
                <w:rFonts w:ascii="標楷體" w:hAnsi="標楷體" w:eastAsia="標楷體"/>
                <w:color w:val="000000"/>
                <w:sz w:val="20"/>
                <w:szCs w:val="20"/>
              </w:rPr>
            </w:pPr>
            <w:r>
              <w:rPr>
                <w:rFonts w:eastAsia="標楷體" w:ascii="標楷體" w:hAnsi="標楷體"/>
                <w:color w:val="000000"/>
                <w:sz w:val="20"/>
                <w:szCs w:val="20"/>
              </w:rPr>
              <w:t>(5)</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【環境教育】</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【原住民族教育】</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【生命教育】</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【閱讀素養教育】</w:t>
            </w:r>
          </w:p>
          <w:p>
            <w:pPr>
              <w:pStyle w:val="Normal"/>
              <w:widowControl w:val="false"/>
              <w:jc w:val="center"/>
              <w:rPr>
                <w:rFonts w:ascii="標楷體" w:hAnsi="標楷體" w:eastAsia="標楷體"/>
                <w:color w:val="000000"/>
              </w:rPr>
            </w:pPr>
            <w:r>
              <w:rPr>
                <w:rFonts w:eastAsia="標楷體" w:ascii="標楷體" w:hAnsi="標楷體"/>
                <w:color w:val="000000"/>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第一課看人咧喝賣</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1</w:t>
            </w:r>
          </w:p>
          <w:p>
            <w:pPr>
              <w:pStyle w:val="Normal"/>
              <w:widowControl w:val="false"/>
              <w:ind w:left="57" w:right="57" w:hanging="0"/>
              <w:rPr>
                <w:rFonts w:ascii="標楷體" w:hAnsi="標楷體" w:eastAsia="標楷體"/>
                <w:color w:val="000000"/>
                <w:szCs w:val="24"/>
              </w:rPr>
            </w:pPr>
            <w:r>
              <w:rPr>
                <w:rFonts w:eastAsia="標楷體" w:ascii="標楷體" w:hAnsi="標楷體"/>
                <w:color w:val="000000"/>
                <w:szCs w:val="24"/>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Textbody"/>
              <w:widowControl w:val="false"/>
              <w:snapToGrid w:val="false"/>
              <w:rPr>
                <w:rFonts w:ascii="標楷體" w:hAnsi="標楷體" w:eastAsia="標楷體" w:cs="Times New Roman"/>
                <w:color w:val="auto"/>
                <w:sz w:val="20"/>
                <w:szCs w:val="20"/>
              </w:rPr>
            </w:pPr>
            <w:r>
              <w:rPr>
                <w:rFonts w:ascii="標楷體" w:hAnsi="標楷體" w:cs="Times New Roman" w:eastAsia="標楷體"/>
                <w:color w:val="auto"/>
                <w:sz w:val="20"/>
                <w:szCs w:val="20"/>
              </w:rPr>
              <w:t>第一單元臺灣个光景</w:t>
            </w:r>
          </w:p>
          <w:p>
            <w:pPr>
              <w:pStyle w:val="Textbody"/>
              <w:widowControl w:val="false"/>
              <w:snapToGrid w:val="false"/>
              <w:rPr>
                <w:rFonts w:ascii="標楷體" w:hAnsi="標楷體" w:eastAsia="標楷體"/>
                <w:sz w:val="20"/>
                <w:szCs w:val="20"/>
              </w:rPr>
            </w:pPr>
            <w:r>
              <w:rPr>
                <w:rFonts w:ascii="標楷體" w:hAnsi="標楷體" w:cs="Times New Roman" w:eastAsia="標楷體"/>
                <w:color w:val="auto"/>
                <w:sz w:val="20"/>
                <w:szCs w:val="20"/>
              </w:rPr>
              <w:t>第一課夢遊太平山</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【閱讀素養】</w:t>
            </w:r>
          </w:p>
          <w:p>
            <w:pPr>
              <w:pStyle w:val="Normal"/>
              <w:widowControl w:val="false"/>
              <w:spacing w:lineRule="atLeast" w:line="0"/>
              <w:rPr>
                <w:rFonts w:ascii="標楷體" w:hAnsi="標楷體" w:eastAsia="標楷體" w:cs="Times New Roman"/>
                <w:color w:val="auto"/>
                <w:sz w:val="20"/>
                <w:szCs w:val="20"/>
              </w:rPr>
            </w:pPr>
            <w:r>
              <w:rPr>
                <w:rFonts w:ascii="標楷體" w:hAnsi="標楷體" w:cs="Times New Roman" w:eastAsia="標楷體"/>
                <w:color w:val="auto"/>
                <w:sz w:val="20"/>
                <w:szCs w:val="20"/>
              </w:rPr>
              <w:t>【家庭教育】</w:t>
            </w:r>
          </w:p>
        </w:tc>
        <w:tc>
          <w:tcPr>
            <w:tcW w:w="1134" w:type="dxa"/>
            <w:tcBorders>
              <w:top w:val="single" w:sz="4" w:space="0" w:color="000000"/>
              <w:left w:val="single" w:sz="4" w:space="0" w:color="000000"/>
              <w:bottom w:val="single" w:sz="4" w:space="0" w:color="000000"/>
            </w:tcBorders>
            <w:vAlign w:val="center"/>
          </w:tcPr>
          <w:p>
            <w:pPr>
              <w:pStyle w:val="Normal"/>
              <w:widowControl w:val="false"/>
              <w:jc w:val="center"/>
              <w:rPr>
                <w:rFonts w:eastAsia="標楷體"/>
              </w:rPr>
            </w:pPr>
            <w:r>
              <w:rPr>
                <w:rFonts w:eastAsia="標楷體"/>
              </w:rPr>
              <w:t>數字及數數的意義。</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rPr>
            </w:pPr>
            <w:r>
              <w:rPr>
                <w:rFonts w:ascii="標楷體" w:hAnsi="標楷體" w:eastAsia="標楷體"/>
              </w:rPr>
              <w:t>新住民原生國的主要宗教信仰。</w:t>
            </w:r>
            <w:r>
              <w:rPr>
                <w:rFonts w:ascii="標楷體" w:hAnsi="標楷體" w:cs="Times New Roman" w:eastAsia="標楷體"/>
                <w:color w:val="auto"/>
                <w:sz w:val="20"/>
                <w:szCs w:val="20"/>
              </w:rPr>
              <w:t>【品德教育】【多元文化教育】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地點</w:t>
            </w:r>
          </w:p>
          <w:p>
            <w:pPr>
              <w:pStyle w:val="Normal"/>
              <w:widowControl w:val="false"/>
              <w:spacing w:lineRule="exact" w:line="260"/>
              <w:jc w:val="center"/>
              <w:rPr>
                <w:rFonts w:ascii="標楷體" w:hAnsi="標楷體" w:eastAsia="標楷體"/>
                <w:color w:val="000000"/>
              </w:rPr>
            </w:pPr>
            <w:r>
              <w:rPr>
                <w:rFonts w:eastAsia="標楷體" w:ascii="標楷體" w:hAnsi="標楷體"/>
                <w:color w:val="000000"/>
                <w:sz w:val="20"/>
                <w:szCs w:val="20"/>
              </w:rPr>
              <w:t>Unit 1 Where Were You Yesterday?</w:t>
            </w:r>
          </w:p>
          <w:p>
            <w:pPr>
              <w:pStyle w:val="Normal"/>
              <w:widowControl w:val="false"/>
              <w:jc w:val="center"/>
              <w:rPr>
                <w:rFonts w:ascii="標楷體" w:hAnsi="標楷體" w:eastAsia="標楷體"/>
                <w:bCs/>
                <w:color w:val="000000"/>
                <w:sz w:val="20"/>
                <w:szCs w:val="20"/>
              </w:rPr>
            </w:pPr>
            <w:r>
              <w:rPr>
                <w:rFonts w:ascii="標楷體" w:hAnsi="標楷體" w:eastAsia="標楷體"/>
                <w:bCs/>
                <w:color w:val="000000"/>
                <w:sz w:val="20"/>
                <w:szCs w:val="20"/>
              </w:rPr>
              <w:t>【閱讀素養】</w:t>
            </w:r>
          </w:p>
        </w:tc>
        <w:tc>
          <w:tcPr>
            <w:tcW w:w="10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一、小數與分數的四則運算</w:t>
            </w:r>
          </w:p>
          <w:p>
            <w:pPr>
              <w:pStyle w:val="Normal"/>
              <w:widowControl w:val="false"/>
              <w:spacing w:lineRule="exact" w:line="260"/>
              <w:jc w:val="center"/>
              <w:rPr>
                <w:rFonts w:ascii="標楷體" w:hAnsi="標楷體" w:eastAsia="標楷體"/>
                <w:color w:val="000000"/>
              </w:rPr>
            </w:pPr>
            <w:r>
              <w:rPr>
                <w:rFonts w:eastAsia="標楷體" w:ascii="標楷體" w:hAnsi="標楷體"/>
                <w:color w:val="000000"/>
                <w:sz w:val="20"/>
                <w:szCs w:val="20"/>
              </w:rPr>
              <w:t>1-3</w:t>
            </w:r>
            <w:r>
              <w:rPr>
                <w:rFonts w:ascii="標楷體" w:hAnsi="標楷體" w:eastAsia="標楷體"/>
                <w:color w:val="000000"/>
                <w:sz w:val="20"/>
                <w:szCs w:val="20"/>
              </w:rPr>
              <w:t>小數與分數的混合運算、</w:t>
            </w:r>
            <w:r>
              <w:rPr>
                <w:rFonts w:eastAsia="標楷體" w:ascii="標楷體" w:hAnsi="標楷體"/>
                <w:color w:val="000000"/>
                <w:sz w:val="20"/>
                <w:szCs w:val="20"/>
              </w:rPr>
              <w:t>1-4</w:t>
            </w:r>
            <w:r>
              <w:rPr>
                <w:rFonts w:ascii="標楷體" w:hAnsi="標楷體" w:eastAsia="標楷體"/>
                <w:color w:val="000000"/>
                <w:sz w:val="20"/>
                <w:szCs w:val="20"/>
              </w:rPr>
              <w:t>小數與分數的簡化計算</w:t>
            </w:r>
          </w:p>
          <w:p>
            <w:pPr>
              <w:pStyle w:val="Normal"/>
              <w:widowControl w:val="false"/>
              <w:snapToGrid w:val="false"/>
              <w:spacing w:lineRule="atLeast" w:line="240"/>
              <w:rPr>
                <w:rFonts w:ascii="標楷體" w:hAnsi="標楷體" w:eastAsia="標楷體"/>
                <w:bCs/>
                <w:color w:val="000000"/>
                <w:sz w:val="20"/>
                <w:szCs w:val="20"/>
              </w:rPr>
            </w:pPr>
            <w:r>
              <w:rPr>
                <w:rFonts w:ascii="標楷體" w:hAnsi="標楷體" w:eastAsia="標楷體"/>
                <w:bCs/>
                <w:color w:val="000000"/>
                <w:sz w:val="20"/>
                <w:szCs w:val="20"/>
              </w:rPr>
              <w:t>【環境教育】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第一單元世界文化與科技發展對臺灣的影響</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w:t>
            </w:r>
            <w:r>
              <w:rPr>
                <w:rFonts w:eastAsia="標楷體" w:ascii="標楷體" w:hAnsi="標楷體"/>
                <w:color w:val="000000"/>
              </w:rPr>
              <w:t>1</w:t>
            </w:r>
            <w:r>
              <w:rPr>
                <w:rFonts w:ascii="標楷體" w:hAnsi="標楷體"/>
                <w:color w:val="000000"/>
              </w:rPr>
              <w:t>課世界文化在臺灣如何展現？</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【多元文化】</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【國際教育】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【活動</w:t>
            </w:r>
            <w:r>
              <w:rPr>
                <w:rFonts w:eastAsia="標楷體" w:ascii="標楷體" w:hAnsi="標楷體"/>
                <w:color w:val="000000"/>
              </w:rPr>
              <w:t>1-2</w:t>
            </w:r>
            <w:r>
              <w:rPr>
                <w:rFonts w:ascii="標楷體" w:hAnsi="標楷體"/>
                <w:color w:val="000000"/>
              </w:rPr>
              <w:t>槓桿的作用】、【活動</w:t>
            </w:r>
            <w:r>
              <w:rPr>
                <w:rFonts w:eastAsia="標楷體" w:ascii="標楷體" w:hAnsi="標楷體"/>
                <w:color w:val="000000"/>
              </w:rPr>
              <w:t>1-3</w:t>
            </w:r>
            <w:r>
              <w:rPr>
                <w:rFonts w:ascii="標楷體" w:hAnsi="標楷體"/>
                <w:color w:val="000000"/>
              </w:rPr>
              <w:t>生活中的槓桿工具】</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【科技教育】</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【閱讀素養】</w:t>
            </w:r>
          </w:p>
          <w:p>
            <w:pPr>
              <w:pStyle w:val="Normal"/>
              <w:widowControl w:val="false"/>
              <w:spacing w:lineRule="atLeast" w:line="0"/>
              <w:rPr>
                <w:rFonts w:ascii="標楷體" w:hAnsi="標楷體" w:eastAsia="標楷體"/>
                <w:color w:val="000000"/>
                <w:sz w:val="20"/>
                <w:szCs w:val="20"/>
              </w:rPr>
            </w:pPr>
            <w:r>
              <w:rPr>
                <w:rFonts w:ascii="標楷體" w:hAnsi="標楷體" w:eastAsia="標楷體"/>
                <w:color w:val="000000"/>
                <w:sz w:val="20"/>
                <w:szCs w:val="20"/>
              </w:rPr>
              <w:t>【戶外教育】</w:t>
            </w:r>
          </w:p>
        </w:tc>
        <w:tc>
          <w:tcPr>
            <w:tcW w:w="1249"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造型與空間的遊戲</w:t>
            </w:r>
            <w:r>
              <w:rPr>
                <w:rFonts w:eastAsia="標楷體" w:ascii="標楷體" w:hAnsi="標楷體"/>
                <w:color w:val="000000"/>
                <w:sz w:val="20"/>
                <w:szCs w:val="20"/>
              </w:rPr>
              <w:t>(</w:t>
            </w:r>
            <w:r>
              <w:rPr>
                <w:rFonts w:ascii="標楷體" w:hAnsi="標楷體" w:eastAsia="標楷體"/>
                <w:color w:val="000000"/>
                <w:sz w:val="20"/>
                <w:szCs w:val="20"/>
              </w:rPr>
              <w:t>一</w:t>
            </w:r>
            <w:r>
              <w:rPr>
                <w:rFonts w:eastAsia="標楷體" w:ascii="標楷體" w:hAnsi="標楷體"/>
                <w:color w:val="000000"/>
                <w:sz w:val="20"/>
                <w:szCs w:val="20"/>
              </w:rPr>
              <w:t>)</w:t>
            </w:r>
            <w:r>
              <w:rPr>
                <w:rFonts w:ascii="標楷體" w:hAnsi="標楷體" w:eastAsia="標楷體"/>
                <w:color w:val="000000"/>
                <w:sz w:val="20"/>
                <w:szCs w:val="20"/>
              </w:rPr>
              <w:t>。</w:t>
            </w:r>
          </w:p>
          <w:p>
            <w:pPr>
              <w:pStyle w:val="Normal"/>
              <w:widowControl w:val="false"/>
              <w:rPr>
                <w:rFonts w:ascii="標楷體" w:hAnsi="標楷體" w:eastAsia="標楷體"/>
                <w:sz w:val="20"/>
                <w:szCs w:val="20"/>
              </w:rPr>
            </w:pPr>
            <w:r>
              <w:rPr>
                <w:rFonts w:eastAsia="標楷體" w:ascii="標楷體" w:hAnsi="標楷體"/>
                <w:color w:val="000000"/>
                <w:sz w:val="20"/>
                <w:szCs w:val="20"/>
              </w:rPr>
              <w:t>2.</w:t>
            </w:r>
            <w:r>
              <w:rPr>
                <w:rFonts w:ascii="標楷體" w:hAnsi="標楷體" w:eastAsia="標楷體"/>
                <w:color w:val="000000"/>
                <w:sz w:val="20"/>
                <w:szCs w:val="20"/>
              </w:rPr>
              <w:t>音樂專題探究</w:t>
            </w:r>
            <w:r>
              <w:rPr>
                <w:rFonts w:eastAsia="標楷體" w:ascii="標楷體" w:hAnsi="標楷體"/>
                <w:color w:val="000000"/>
                <w:sz w:val="20"/>
                <w:szCs w:val="20"/>
              </w:rPr>
              <w:t>-</w:t>
            </w:r>
            <w:r>
              <w:rPr>
                <w:rFonts w:ascii="標楷體" w:hAnsi="標楷體" w:eastAsia="標楷體"/>
                <w:color w:val="000000"/>
                <w:sz w:val="20"/>
                <w:szCs w:val="20"/>
              </w:rPr>
              <w:t>誰才是真正的英雄</w:t>
            </w:r>
            <w:r>
              <w:rPr>
                <w:rFonts w:eastAsia="標楷體" w:ascii="標楷體" w:hAnsi="標楷體"/>
                <w:color w:val="000000"/>
                <w:sz w:val="20"/>
                <w:szCs w:val="20"/>
              </w:rPr>
              <w:t>(</w:t>
            </w:r>
            <w:r>
              <w:rPr>
                <w:rFonts w:ascii="標楷體" w:hAnsi="標楷體" w:eastAsia="標楷體"/>
                <w:color w:val="000000"/>
                <w:sz w:val="20"/>
                <w:szCs w:val="20"/>
              </w:rPr>
              <w:t>一</w:t>
            </w:r>
            <w:r>
              <w:rPr>
                <w:rFonts w:eastAsia="標楷體" w:ascii="標楷體" w:hAnsi="標楷體"/>
                <w:color w:val="000000"/>
                <w:sz w:val="20"/>
                <w:szCs w:val="20"/>
              </w:rPr>
              <w:t>)</w:t>
            </w:r>
            <w:r>
              <w:rPr>
                <w:rFonts w:ascii="標楷體" w:hAnsi="標楷體" w:eastAsia="標楷體"/>
                <w:color w:val="000000"/>
                <w:sz w:val="20"/>
                <w:szCs w:val="20"/>
              </w:rPr>
              <w:t>。</w:t>
            </w:r>
          </w:p>
        </w:tc>
        <w:tc>
          <w:tcPr>
            <w:tcW w:w="1090"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單元一族群多元又精采</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活動</w:t>
            </w:r>
            <w:r>
              <w:rPr>
                <w:rFonts w:eastAsia="標楷體" w:ascii="標楷體" w:hAnsi="標楷體"/>
                <w:color w:val="000000"/>
              </w:rPr>
              <w:t>1</w:t>
            </w:r>
            <w:r>
              <w:rPr>
                <w:rFonts w:ascii="標楷體" w:hAnsi="標楷體"/>
                <w:color w:val="000000"/>
              </w:rPr>
              <w:t>多元族群與文化</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2</w:t>
            </w:r>
          </w:p>
          <w:p>
            <w:pPr>
              <w:pStyle w:val="Normal"/>
              <w:widowControl w:val="false"/>
              <w:spacing w:lineRule="exact" w:line="300"/>
              <w:rPr>
                <w:rFonts w:ascii="標楷體" w:hAnsi="標楷體" w:eastAsia="標楷體"/>
                <w:color w:val="000000"/>
                <w:sz w:val="20"/>
                <w:szCs w:val="20"/>
              </w:rPr>
            </w:pPr>
            <w:r>
              <w:rPr>
                <w:rFonts w:ascii="標楷體" w:hAnsi="標楷體" w:eastAsia="標楷體"/>
                <w:color w:val="000000"/>
                <w:sz w:val="20"/>
                <w:szCs w:val="20"/>
              </w:rPr>
              <w:t>【多元文化】</w:t>
            </w:r>
          </w:p>
        </w:tc>
        <w:tc>
          <w:tcPr>
            <w:tcW w:w="1092" w:type="dxa"/>
            <w:tcBorders>
              <w:top w:val="single" w:sz="4" w:space="0" w:color="000000"/>
              <w:left w:val="single" w:sz="4" w:space="0" w:color="000000"/>
              <w:bottom w:val="single" w:sz="4" w:space="0" w:color="000000"/>
              <w:right w:val="single" w:sz="4" w:space="0" w:color="000000"/>
            </w:tcBorders>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第一單元食品安全解密</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第二課預防食品中毒</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Normal"/>
              <w:widowControl w:val="false"/>
              <w:snapToGrid w:val="false"/>
              <w:spacing w:lineRule="atLeast" w:line="240"/>
              <w:ind w:left="57" w:right="0" w:firstLine="40"/>
              <w:rPr>
                <w:rFonts w:ascii="標楷體" w:hAnsi="標楷體" w:eastAsia="標楷體" w:cs="Times New Roman"/>
                <w:color w:val="000000"/>
                <w:sz w:val="20"/>
                <w:szCs w:val="20"/>
              </w:rPr>
            </w:pPr>
            <w:r>
              <w:rPr>
                <w:rFonts w:ascii="標楷體" w:hAnsi="標楷體" w:cs="Times New Roman" w:eastAsia="標楷體"/>
                <w:color w:val="000000"/>
                <w:sz w:val="20"/>
                <w:szCs w:val="20"/>
              </w:rPr>
              <w:t>【安全教育】</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color w:val="FF0000"/>
              </w:rPr>
              <w:t>4</w:t>
            </w: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0302</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rPr>
            </w:pPr>
            <w:r>
              <w:rPr>
                <w:rFonts w:eastAsia="標楷體"/>
                <w:color w:val="FF0000"/>
              </w:rPr>
              <w:t>0308</w:t>
            </w:r>
          </w:p>
        </w:tc>
        <w:tc>
          <w:tcPr>
            <w:tcW w:w="1166" w:type="dxa"/>
            <w:gridSpan w:val="2"/>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第壹單元童年你我他</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第三課楊氏之子</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(5)</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【閱讀素養教育】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第一課看人咧喝賣</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1</w:t>
            </w:r>
          </w:p>
          <w:p>
            <w:pPr>
              <w:pStyle w:val="Normal"/>
              <w:widowControl w:val="false"/>
              <w:ind w:left="57" w:right="57" w:hanging="0"/>
              <w:rPr>
                <w:rFonts w:ascii="標楷體" w:hAnsi="標楷體" w:eastAsia="標楷體"/>
                <w:color w:val="000000"/>
                <w:szCs w:val="24"/>
              </w:rPr>
            </w:pPr>
            <w:r>
              <w:rPr>
                <w:rFonts w:eastAsia="標楷體" w:ascii="標楷體" w:hAnsi="標楷體"/>
                <w:color w:val="000000"/>
                <w:szCs w:val="24"/>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Textbody"/>
              <w:widowControl w:val="false"/>
              <w:snapToGrid w:val="false"/>
              <w:rPr>
                <w:rFonts w:ascii="標楷體" w:hAnsi="標楷體" w:eastAsia="標楷體" w:cs="Times New Roman"/>
                <w:color w:val="auto"/>
                <w:sz w:val="20"/>
                <w:szCs w:val="20"/>
              </w:rPr>
            </w:pPr>
            <w:r>
              <w:rPr>
                <w:rFonts w:ascii="標楷體" w:hAnsi="標楷體" w:cs="Times New Roman" w:eastAsia="標楷體"/>
                <w:color w:val="auto"/>
                <w:sz w:val="20"/>
                <w:szCs w:val="20"/>
              </w:rPr>
              <w:t>第一單元臺灣个光景</w:t>
            </w:r>
          </w:p>
          <w:p>
            <w:pPr>
              <w:pStyle w:val="Textbody"/>
              <w:widowControl w:val="false"/>
              <w:snapToGrid w:val="false"/>
              <w:rPr>
                <w:rFonts w:ascii="標楷體" w:hAnsi="標楷體" w:eastAsia="標楷體" w:cs="Times New Roman"/>
                <w:color w:val="auto"/>
                <w:sz w:val="20"/>
                <w:szCs w:val="20"/>
              </w:rPr>
            </w:pPr>
            <w:r>
              <w:rPr>
                <w:rFonts w:ascii="標楷體" w:hAnsi="標楷體" w:cs="Times New Roman" w:eastAsia="標楷體"/>
                <w:color w:val="auto"/>
                <w:sz w:val="20"/>
                <w:szCs w:val="20"/>
              </w:rPr>
              <w:t>第二課迎媽祖</w:t>
            </w:r>
          </w:p>
          <w:p>
            <w:pPr>
              <w:pStyle w:val="BlockText"/>
              <w:widowControl w:val="false"/>
              <w:spacing w:lineRule="atLeast" w:line="0"/>
              <w:ind w:left="24" w:right="24" w:hanging="0"/>
              <w:rPr>
                <w:rFonts w:ascii="標楷體" w:hAnsi="標楷體" w:eastAsia="標楷體" w:cs="Times New Roman"/>
                <w:color w:val="auto"/>
              </w:rPr>
            </w:pPr>
            <w:r>
              <w:rPr>
                <w:rFonts w:ascii="標楷體" w:hAnsi="標楷體" w:cs="Times New Roman"/>
                <w:color w:val="auto"/>
              </w:rPr>
              <w:t>【多元文化】</w:t>
            </w:r>
          </w:p>
        </w:tc>
        <w:tc>
          <w:tcPr>
            <w:tcW w:w="1134" w:type="dxa"/>
            <w:tcBorders>
              <w:top w:val="single" w:sz="4" w:space="0" w:color="000000"/>
              <w:left w:val="single" w:sz="4" w:space="0" w:color="000000"/>
              <w:bottom w:val="single" w:sz="4" w:space="0" w:color="000000"/>
            </w:tcBorders>
            <w:vAlign w:val="center"/>
          </w:tcPr>
          <w:p>
            <w:pPr>
              <w:pStyle w:val="Normal"/>
              <w:widowControl w:val="false"/>
              <w:jc w:val="center"/>
              <w:rPr>
                <w:rFonts w:eastAsia="標楷體"/>
              </w:rPr>
            </w:pPr>
            <w:r>
              <w:rPr>
                <w:rFonts w:eastAsia="標楷體"/>
              </w:rPr>
              <w:t>方位、空間、時間。</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rPr>
            </w:pPr>
            <w:r>
              <w:rPr>
                <w:rFonts w:ascii="標楷體" w:hAnsi="標楷體" w:eastAsia="標楷體"/>
              </w:rPr>
              <w:t>新住民原生國的主要宗教信仰。</w:t>
            </w:r>
            <w:r>
              <w:rPr>
                <w:rFonts w:ascii="標楷體" w:hAnsi="標楷體" w:cs="Times New Roman" w:eastAsia="標楷體"/>
                <w:color w:val="auto"/>
                <w:sz w:val="20"/>
                <w:szCs w:val="20"/>
              </w:rPr>
              <w:t>【多元文化教育】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地點</w:t>
            </w:r>
          </w:p>
          <w:p>
            <w:pPr>
              <w:pStyle w:val="Normal"/>
              <w:widowControl w:val="false"/>
              <w:spacing w:lineRule="exact" w:line="260"/>
              <w:jc w:val="center"/>
              <w:rPr>
                <w:rFonts w:ascii="標楷體" w:hAnsi="標楷體" w:eastAsia="標楷體"/>
                <w:color w:val="000000"/>
                <w:sz w:val="20"/>
                <w:szCs w:val="20"/>
              </w:rPr>
            </w:pPr>
            <w:r>
              <w:rPr>
                <w:rFonts w:eastAsia="標楷體" w:ascii="標楷體" w:hAnsi="標楷體"/>
                <w:color w:val="000000"/>
                <w:sz w:val="20"/>
                <w:szCs w:val="20"/>
              </w:rPr>
              <w:t>Unit 1 Where Were You Yesterday?</w:t>
            </w:r>
          </w:p>
          <w:p>
            <w:pPr>
              <w:pStyle w:val="Normal"/>
              <w:widowControl w:val="false"/>
              <w:spacing w:lineRule="exact" w:line="260"/>
              <w:jc w:val="center"/>
              <w:rPr>
                <w:rFonts w:ascii="標楷體" w:hAnsi="標楷體" w:eastAsia="標楷體"/>
                <w:bCs/>
                <w:color w:val="000000"/>
                <w:sz w:val="20"/>
                <w:szCs w:val="20"/>
              </w:rPr>
            </w:pPr>
            <w:r>
              <w:rPr>
                <w:rFonts w:ascii="標楷體" w:hAnsi="標楷體" w:eastAsia="標楷體"/>
                <w:bCs/>
                <w:color w:val="000000"/>
                <w:sz w:val="20"/>
                <w:szCs w:val="20"/>
              </w:rPr>
              <w:t>【國際教育】</w:t>
            </w:r>
          </w:p>
          <w:p>
            <w:pPr>
              <w:pStyle w:val="Normal"/>
              <w:widowControl w:val="false"/>
              <w:jc w:val="center"/>
              <w:rPr>
                <w:rFonts w:ascii="標楷體" w:hAnsi="標楷體" w:eastAsia="標楷體"/>
                <w:bCs/>
                <w:color w:val="000000"/>
                <w:sz w:val="20"/>
                <w:szCs w:val="20"/>
              </w:rPr>
            </w:pPr>
            <w:r>
              <w:rPr>
                <w:rFonts w:ascii="標楷體" w:hAnsi="標楷體" w:eastAsia="標楷體"/>
                <w:bCs/>
                <w:color w:val="000000"/>
                <w:sz w:val="20"/>
                <w:szCs w:val="20"/>
              </w:rPr>
              <w:t>【閱讀素養】</w:t>
            </w:r>
          </w:p>
        </w:tc>
        <w:tc>
          <w:tcPr>
            <w:tcW w:w="10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一、小數與分數的四則運算、二、圓面積與扇形面積</w:t>
            </w:r>
          </w:p>
          <w:p>
            <w:pPr>
              <w:pStyle w:val="Normal"/>
              <w:widowControl w:val="false"/>
              <w:spacing w:lineRule="exact" w:line="260"/>
              <w:jc w:val="center"/>
              <w:rPr>
                <w:rFonts w:ascii="標楷體" w:hAnsi="標楷體" w:eastAsia="標楷體"/>
                <w:color w:val="000000"/>
                <w:sz w:val="20"/>
                <w:szCs w:val="20"/>
              </w:rPr>
            </w:pPr>
            <w:r>
              <w:rPr>
                <w:rFonts w:eastAsia="標楷體" w:ascii="標楷體" w:hAnsi="標楷體"/>
                <w:color w:val="000000"/>
                <w:sz w:val="20"/>
                <w:szCs w:val="20"/>
              </w:rPr>
              <w:t>1-4</w:t>
            </w:r>
            <w:r>
              <w:rPr>
                <w:rFonts w:ascii="標楷體" w:hAnsi="標楷體" w:eastAsia="標楷體"/>
                <w:color w:val="000000"/>
                <w:sz w:val="20"/>
                <w:szCs w:val="20"/>
              </w:rPr>
              <w:t>小數與分數的簡化計算、練習園地</w:t>
            </w:r>
            <w:r>
              <w:rPr>
                <w:rFonts w:eastAsia="標楷體" w:ascii="標楷體" w:hAnsi="標楷體"/>
                <w:color w:val="000000"/>
                <w:sz w:val="20"/>
                <w:szCs w:val="20"/>
              </w:rPr>
              <w:t>(</w:t>
            </w:r>
            <w:r>
              <w:rPr>
                <w:rFonts w:ascii="標楷體" w:hAnsi="標楷體" w:eastAsia="標楷體"/>
                <w:color w:val="000000"/>
                <w:sz w:val="20"/>
                <w:szCs w:val="20"/>
              </w:rPr>
              <w:t>一</w:t>
            </w:r>
            <w:r>
              <w:rPr>
                <w:rFonts w:eastAsia="標楷體" w:ascii="標楷體" w:hAnsi="標楷體"/>
                <w:color w:val="000000"/>
                <w:sz w:val="20"/>
                <w:szCs w:val="20"/>
              </w:rPr>
              <w:t>)</w:t>
            </w:r>
            <w:r>
              <w:rPr>
                <w:rFonts w:ascii="標楷體" w:hAnsi="標楷體" w:eastAsia="標楷體"/>
                <w:color w:val="000000"/>
                <w:sz w:val="20"/>
                <w:szCs w:val="20"/>
              </w:rPr>
              <w:t>、</w:t>
            </w:r>
            <w:r>
              <w:rPr>
                <w:rFonts w:eastAsia="標楷體" w:ascii="標楷體" w:hAnsi="標楷體"/>
                <w:color w:val="000000"/>
                <w:sz w:val="20"/>
                <w:szCs w:val="20"/>
              </w:rPr>
              <w:t>2-1</w:t>
            </w:r>
            <w:r>
              <w:rPr>
                <w:rFonts w:ascii="標楷體" w:hAnsi="標楷體" w:eastAsia="標楷體"/>
                <w:color w:val="000000"/>
                <w:sz w:val="20"/>
                <w:szCs w:val="20"/>
              </w:rPr>
              <w:t>圓面積</w:t>
            </w:r>
          </w:p>
          <w:p>
            <w:pPr>
              <w:pStyle w:val="Normal"/>
              <w:widowControl w:val="false"/>
              <w:snapToGrid w:val="false"/>
              <w:spacing w:lineRule="atLeast" w:line="240"/>
              <w:rPr>
                <w:rFonts w:ascii="標楷體" w:hAnsi="標楷體" w:eastAsia="標楷體"/>
                <w:bCs/>
                <w:color w:val="000000"/>
                <w:sz w:val="20"/>
                <w:szCs w:val="20"/>
              </w:rPr>
            </w:pPr>
            <w:r>
              <w:rPr>
                <w:rFonts w:ascii="標楷體" w:hAnsi="標楷體" w:eastAsia="標楷體"/>
                <w:bCs/>
                <w:color w:val="000000"/>
                <w:sz w:val="20"/>
                <w:szCs w:val="20"/>
              </w:rPr>
              <w:t>【環境教育】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第一單元世界文化與科技發展對臺灣的影響</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w:t>
            </w:r>
            <w:r>
              <w:rPr>
                <w:rFonts w:eastAsia="標楷體" w:ascii="標楷體" w:hAnsi="標楷體"/>
                <w:color w:val="000000"/>
              </w:rPr>
              <w:t>1</w:t>
            </w:r>
            <w:r>
              <w:rPr>
                <w:rFonts w:ascii="標楷體" w:hAnsi="標楷體"/>
                <w:color w:val="000000"/>
              </w:rPr>
              <w:t>課世界文化在臺灣如何展現？</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【多元文化】</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【國際教育】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【活動</w:t>
            </w:r>
            <w:r>
              <w:rPr>
                <w:rFonts w:eastAsia="標楷體" w:ascii="標楷體" w:hAnsi="標楷體"/>
                <w:color w:val="000000"/>
              </w:rPr>
              <w:t>1-3</w:t>
            </w:r>
            <w:r>
              <w:rPr>
                <w:rFonts w:ascii="標楷體" w:hAnsi="標楷體"/>
                <w:color w:val="000000"/>
              </w:rPr>
              <w:t>生活中的槓桿工具】、【活動</w:t>
            </w:r>
            <w:r>
              <w:rPr>
                <w:rFonts w:eastAsia="標楷體" w:ascii="標楷體" w:hAnsi="標楷體"/>
                <w:color w:val="000000"/>
              </w:rPr>
              <w:t>2-1</w:t>
            </w:r>
            <w:r>
              <w:rPr>
                <w:rFonts w:ascii="標楷體" w:hAnsi="標楷體"/>
                <w:color w:val="000000"/>
              </w:rPr>
              <w:t>輪軸】</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【科技教育】</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【閱讀素養】</w:t>
            </w:r>
          </w:p>
          <w:p>
            <w:pPr>
              <w:pStyle w:val="Normal"/>
              <w:widowControl w:val="false"/>
              <w:spacing w:lineRule="atLeast" w:line="0"/>
              <w:rPr>
                <w:rFonts w:ascii="標楷體" w:hAnsi="標楷體" w:eastAsia="標楷體"/>
                <w:color w:val="000000"/>
                <w:sz w:val="20"/>
                <w:szCs w:val="20"/>
              </w:rPr>
            </w:pPr>
            <w:r>
              <w:rPr>
                <w:rFonts w:ascii="標楷體" w:hAnsi="標楷體" w:eastAsia="標楷體"/>
                <w:color w:val="000000"/>
                <w:sz w:val="20"/>
                <w:szCs w:val="20"/>
              </w:rPr>
              <w:t>【戶外教育】</w:t>
            </w:r>
          </w:p>
        </w:tc>
        <w:tc>
          <w:tcPr>
            <w:tcW w:w="1249"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造型與空間的遊戲</w:t>
            </w:r>
            <w:r>
              <w:rPr>
                <w:rFonts w:eastAsia="標楷體" w:ascii="標楷體" w:hAnsi="標楷體"/>
                <w:color w:val="000000"/>
                <w:sz w:val="20"/>
                <w:szCs w:val="20"/>
              </w:rPr>
              <w:t>(</w:t>
            </w:r>
            <w:r>
              <w:rPr>
                <w:rFonts w:ascii="標楷體" w:hAnsi="標楷體" w:eastAsia="標楷體"/>
                <w:color w:val="000000"/>
                <w:sz w:val="20"/>
                <w:szCs w:val="20"/>
              </w:rPr>
              <w:t>二</w:t>
            </w:r>
            <w:r>
              <w:rPr>
                <w:rFonts w:eastAsia="標楷體" w:ascii="標楷體" w:hAnsi="標楷體"/>
                <w:color w:val="000000"/>
                <w:sz w:val="20"/>
                <w:szCs w:val="20"/>
              </w:rPr>
              <w:t>)</w:t>
            </w:r>
            <w:r>
              <w:rPr>
                <w:rFonts w:ascii="標楷體" w:hAnsi="標楷體" w:eastAsia="標楷體"/>
                <w:color w:val="000000"/>
                <w:sz w:val="20"/>
                <w:szCs w:val="20"/>
              </w:rPr>
              <w:t>。</w:t>
            </w:r>
          </w:p>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音樂專題探究</w:t>
            </w:r>
            <w:r>
              <w:rPr>
                <w:rFonts w:eastAsia="標楷體" w:ascii="標楷體" w:hAnsi="標楷體"/>
                <w:color w:val="000000"/>
                <w:sz w:val="20"/>
                <w:szCs w:val="20"/>
              </w:rPr>
              <w:t>-</w:t>
            </w:r>
            <w:r>
              <w:rPr>
                <w:rFonts w:ascii="標楷體" w:hAnsi="標楷體" w:eastAsia="標楷體"/>
                <w:color w:val="000000"/>
                <w:sz w:val="20"/>
                <w:szCs w:val="20"/>
              </w:rPr>
              <w:t>誰才是真正的英雄</w:t>
            </w:r>
            <w:r>
              <w:rPr>
                <w:rFonts w:eastAsia="標楷體" w:ascii="標楷體" w:hAnsi="標楷體"/>
                <w:color w:val="000000"/>
                <w:sz w:val="20"/>
                <w:szCs w:val="20"/>
              </w:rPr>
              <w:t>(</w:t>
            </w:r>
            <w:r>
              <w:rPr>
                <w:rFonts w:ascii="標楷體" w:hAnsi="標楷體" w:eastAsia="標楷體"/>
                <w:color w:val="000000"/>
                <w:sz w:val="20"/>
                <w:szCs w:val="20"/>
              </w:rPr>
              <w:t>二</w:t>
            </w:r>
            <w:r>
              <w:rPr>
                <w:rFonts w:eastAsia="標楷體" w:ascii="標楷體" w:hAnsi="標楷體"/>
                <w:color w:val="000000"/>
                <w:sz w:val="20"/>
                <w:szCs w:val="20"/>
              </w:rPr>
              <w:t>)</w:t>
            </w:r>
            <w:r>
              <w:rPr>
                <w:rFonts w:ascii="標楷體" w:hAnsi="標楷體" w:eastAsia="標楷體"/>
                <w:color w:val="000000"/>
                <w:sz w:val="20"/>
                <w:szCs w:val="20"/>
              </w:rPr>
              <w:t>。</w:t>
            </w:r>
          </w:p>
        </w:tc>
        <w:tc>
          <w:tcPr>
            <w:tcW w:w="1090"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單元一族群多元又精采</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活動</w:t>
            </w:r>
            <w:r>
              <w:rPr>
                <w:rFonts w:eastAsia="標楷體" w:ascii="標楷體" w:hAnsi="標楷體"/>
                <w:color w:val="000000"/>
              </w:rPr>
              <w:t>1</w:t>
            </w:r>
            <w:r>
              <w:rPr>
                <w:rFonts w:ascii="標楷體" w:hAnsi="標楷體"/>
                <w:color w:val="000000"/>
              </w:rPr>
              <w:t>多元族群與文化</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2</w:t>
            </w:r>
          </w:p>
          <w:p>
            <w:pPr>
              <w:pStyle w:val="Normal"/>
              <w:widowControl w:val="false"/>
              <w:spacing w:lineRule="exact" w:line="300"/>
              <w:rPr>
                <w:rFonts w:ascii="標楷體" w:hAnsi="標楷體" w:eastAsia="標楷體"/>
                <w:color w:val="000000"/>
                <w:sz w:val="20"/>
                <w:szCs w:val="20"/>
              </w:rPr>
            </w:pPr>
            <w:r>
              <w:rPr>
                <w:rFonts w:ascii="標楷體" w:hAnsi="標楷體" w:eastAsia="標楷體"/>
                <w:color w:val="000000"/>
                <w:sz w:val="20"/>
                <w:szCs w:val="20"/>
              </w:rPr>
              <w:t>【多元文化】</w:t>
            </w:r>
          </w:p>
        </w:tc>
        <w:tc>
          <w:tcPr>
            <w:tcW w:w="1092" w:type="dxa"/>
            <w:tcBorders>
              <w:top w:val="single" w:sz="4" w:space="0" w:color="000000"/>
              <w:left w:val="single" w:sz="4" w:space="0" w:color="000000"/>
              <w:bottom w:val="single" w:sz="4" w:space="0" w:color="000000"/>
              <w:right w:val="single" w:sz="4" w:space="0" w:color="000000"/>
            </w:tcBorders>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第二單元健康醫點通</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第一課守護醫療資源</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Normal"/>
              <w:widowControl w:val="false"/>
              <w:snapToGrid w:val="false"/>
              <w:spacing w:lineRule="atLeast" w:line="240"/>
              <w:ind w:left="57" w:right="0" w:firstLine="40"/>
              <w:rPr>
                <w:rFonts w:ascii="標楷體" w:hAnsi="標楷體" w:eastAsia="標楷體" w:cs="Times New Roman"/>
                <w:color w:val="000000"/>
                <w:sz w:val="20"/>
                <w:szCs w:val="20"/>
              </w:rPr>
            </w:pPr>
            <w:r>
              <w:rPr>
                <w:rFonts w:ascii="標楷體" w:hAnsi="標楷體" w:cs="Times New Roman" w:eastAsia="標楷體"/>
                <w:color w:val="000000"/>
                <w:sz w:val="20"/>
                <w:szCs w:val="20"/>
              </w:rPr>
              <w:t>【資訊教育】</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5</w:t>
            </w: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0309</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color w:val="FF0000"/>
              </w:rPr>
            </w:pPr>
            <w:r>
              <w:rPr>
                <w:rFonts w:eastAsia="標楷體"/>
                <w:color w:val="FF0000"/>
              </w:rPr>
              <w:t>0315</w:t>
            </w:r>
          </w:p>
        </w:tc>
        <w:tc>
          <w:tcPr>
            <w:tcW w:w="1166" w:type="dxa"/>
            <w:gridSpan w:val="2"/>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第壹單元童年你我他</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語文天地一</w:t>
            </w:r>
          </w:p>
          <w:p>
            <w:pPr>
              <w:pStyle w:val="NormalWeb"/>
              <w:widowControl w:val="false"/>
              <w:spacing w:before="0" w:after="0"/>
              <w:rPr>
                <w:rFonts w:ascii="標楷體" w:hAnsi="標楷體" w:eastAsia="標楷體"/>
                <w:color w:val="000000"/>
                <w:sz w:val="20"/>
                <w:szCs w:val="20"/>
              </w:rPr>
            </w:pPr>
            <w:r>
              <w:rPr>
                <w:rFonts w:eastAsia="標楷體" w:ascii="標楷體" w:hAnsi="標楷體"/>
                <w:color w:val="000000"/>
                <w:sz w:val="20"/>
                <w:szCs w:val="20"/>
              </w:rPr>
              <w:t>(5)</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【閱讀素養教育</w:t>
            </w:r>
          </w:p>
          <w:p>
            <w:pPr>
              <w:pStyle w:val="Normal"/>
              <w:widowControl w:val="false"/>
              <w:jc w:val="center"/>
              <w:rPr>
                <w:rFonts w:ascii="標楷體" w:hAnsi="標楷體" w:eastAsia="標楷體"/>
                <w:color w:val="000000"/>
              </w:rPr>
            </w:pPr>
            <w:r>
              <w:rPr>
                <w:rFonts w:eastAsia="標楷體" w:ascii="標楷體" w:hAnsi="標楷體"/>
                <w:color w:val="000000"/>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單元活動一</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1</w:t>
            </w:r>
          </w:p>
          <w:p>
            <w:pPr>
              <w:pStyle w:val="Normal"/>
              <w:widowControl w:val="false"/>
              <w:ind w:left="57" w:right="57" w:hanging="0"/>
              <w:rPr>
                <w:rFonts w:ascii="標楷體" w:hAnsi="標楷體" w:eastAsia="標楷體"/>
                <w:color w:val="000000"/>
                <w:szCs w:val="24"/>
              </w:rPr>
            </w:pPr>
            <w:r>
              <w:rPr>
                <w:rFonts w:eastAsia="標楷體" w:ascii="標楷體" w:hAnsi="標楷體"/>
                <w:color w:val="000000"/>
                <w:szCs w:val="24"/>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Textbody"/>
              <w:widowControl w:val="false"/>
              <w:snapToGrid w:val="false"/>
              <w:rPr>
                <w:rFonts w:ascii="標楷體" w:hAnsi="標楷體" w:eastAsia="標楷體" w:cs="Times New Roman"/>
                <w:color w:val="auto"/>
                <w:sz w:val="20"/>
                <w:szCs w:val="20"/>
              </w:rPr>
            </w:pPr>
            <w:r>
              <w:rPr>
                <w:rFonts w:ascii="標楷體" w:hAnsi="標楷體" w:cs="Times New Roman" w:eastAsia="標楷體"/>
                <w:color w:val="auto"/>
                <w:sz w:val="20"/>
                <w:szCs w:val="20"/>
              </w:rPr>
              <w:t>第一單元臺灣个光景</w:t>
            </w:r>
          </w:p>
          <w:p>
            <w:pPr>
              <w:pStyle w:val="Textbody"/>
              <w:widowControl w:val="false"/>
              <w:snapToGrid w:val="false"/>
              <w:rPr>
                <w:rFonts w:ascii="標楷體" w:hAnsi="標楷體" w:eastAsia="標楷體" w:cs="Times New Roman"/>
                <w:color w:val="auto"/>
                <w:sz w:val="20"/>
                <w:szCs w:val="20"/>
              </w:rPr>
            </w:pPr>
            <w:r>
              <w:rPr>
                <w:rFonts w:ascii="標楷體" w:hAnsi="標楷體" w:cs="Times New Roman" w:eastAsia="標楷體"/>
                <w:color w:val="auto"/>
                <w:sz w:val="20"/>
                <w:szCs w:val="20"/>
              </w:rPr>
              <w:t>第二課迎媽祖</w:t>
            </w:r>
          </w:p>
          <w:p>
            <w:pPr>
              <w:pStyle w:val="BlockText"/>
              <w:widowControl w:val="false"/>
              <w:spacing w:lineRule="atLeast" w:line="0"/>
              <w:ind w:left="24" w:right="24" w:hanging="0"/>
              <w:rPr>
                <w:rFonts w:ascii="標楷體" w:hAnsi="標楷體" w:eastAsia="標楷體" w:cs="Times New Roman"/>
                <w:color w:val="auto"/>
              </w:rPr>
            </w:pPr>
            <w:r>
              <w:rPr>
                <w:rFonts w:ascii="標楷體" w:hAnsi="標楷體" w:cs="Times New Roman"/>
                <w:color w:val="auto"/>
              </w:rPr>
              <w:t>【多元文化】</w:t>
            </w:r>
          </w:p>
          <w:p>
            <w:pPr>
              <w:pStyle w:val="BlockText"/>
              <w:widowControl w:val="false"/>
              <w:spacing w:lineRule="atLeast" w:line="0"/>
              <w:ind w:left="24" w:right="24" w:hanging="0"/>
              <w:rPr>
                <w:rFonts w:ascii="標楷體" w:hAnsi="標楷體" w:eastAsia="標楷體" w:cs="Times New Roman"/>
                <w:color w:val="auto"/>
              </w:rPr>
            </w:pPr>
            <w:r>
              <w:rPr>
                <w:rFonts w:ascii="標楷體" w:hAnsi="標楷體" w:cs="Times New Roman"/>
                <w:color w:val="auto"/>
              </w:rPr>
              <w:t>【科技教育】</w:t>
            </w:r>
          </w:p>
        </w:tc>
        <w:tc>
          <w:tcPr>
            <w:tcW w:w="1134" w:type="dxa"/>
            <w:tcBorders>
              <w:top w:val="single" w:sz="4" w:space="0" w:color="000000"/>
              <w:left w:val="single" w:sz="4" w:space="0" w:color="000000"/>
              <w:bottom w:val="single" w:sz="4" w:space="0" w:color="000000"/>
            </w:tcBorders>
            <w:vAlign w:val="center"/>
          </w:tcPr>
          <w:p>
            <w:pPr>
              <w:pStyle w:val="Normal"/>
              <w:widowControl w:val="false"/>
              <w:jc w:val="center"/>
              <w:rPr>
                <w:rFonts w:eastAsia="標楷體"/>
              </w:rPr>
            </w:pPr>
            <w:r>
              <w:rPr>
                <w:rFonts w:eastAsia="標楷體"/>
              </w:rPr>
              <w:t>方位、空間、時間。</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rPr>
            </w:pPr>
            <w:r>
              <w:rPr>
                <w:rFonts w:ascii="標楷體" w:hAnsi="標楷體" w:eastAsia="標楷體"/>
              </w:rPr>
              <w:t>新住民原生國的主要宗教信仰。</w:t>
            </w:r>
            <w:r>
              <w:rPr>
                <w:rFonts w:ascii="標楷體" w:hAnsi="標楷體" w:cs="Times New Roman" w:eastAsia="標楷體"/>
                <w:color w:val="auto"/>
                <w:sz w:val="20"/>
                <w:szCs w:val="20"/>
              </w:rPr>
              <w:t>【品德教育】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第一次評量、日常活動</w:t>
            </w:r>
          </w:p>
          <w:p>
            <w:pPr>
              <w:pStyle w:val="Normal"/>
              <w:widowControl w:val="false"/>
              <w:spacing w:lineRule="exact" w:line="260"/>
              <w:jc w:val="center"/>
              <w:rPr>
                <w:rFonts w:ascii="標楷體" w:hAnsi="標楷體" w:eastAsia="標楷體"/>
                <w:color w:val="000000"/>
                <w:sz w:val="20"/>
                <w:szCs w:val="20"/>
              </w:rPr>
            </w:pPr>
            <w:r>
              <w:rPr>
                <w:rFonts w:eastAsia="標楷體" w:ascii="標楷體" w:hAnsi="標楷體"/>
                <w:color w:val="000000"/>
                <w:sz w:val="20"/>
                <w:szCs w:val="20"/>
              </w:rPr>
              <w:t>Exam 1</w:t>
            </w:r>
            <w:r>
              <w:rPr>
                <w:rFonts w:ascii="標楷體" w:hAnsi="標楷體" w:eastAsia="標楷體"/>
                <w:color w:val="000000"/>
                <w:sz w:val="20"/>
                <w:szCs w:val="20"/>
              </w:rPr>
              <w:t>、</w:t>
            </w:r>
            <w:r>
              <w:rPr>
                <w:rFonts w:eastAsia="標楷體" w:ascii="標楷體" w:hAnsi="標楷體"/>
                <w:color w:val="000000"/>
                <w:sz w:val="20"/>
                <w:szCs w:val="20"/>
              </w:rPr>
              <w:t>Unit 2 What Did You Do Last Night?</w:t>
            </w:r>
          </w:p>
          <w:p>
            <w:pPr>
              <w:pStyle w:val="Normal"/>
              <w:widowControl w:val="false"/>
              <w:spacing w:lineRule="exact" w:line="260"/>
              <w:jc w:val="center"/>
              <w:rPr>
                <w:rFonts w:ascii="標楷體" w:hAnsi="標楷體" w:eastAsia="標楷體"/>
                <w:bCs/>
                <w:color w:val="000000"/>
                <w:sz w:val="20"/>
                <w:szCs w:val="20"/>
              </w:rPr>
            </w:pPr>
            <w:r>
              <w:rPr>
                <w:rFonts w:ascii="標楷體" w:hAnsi="標楷體" w:eastAsia="標楷體"/>
                <w:bCs/>
                <w:color w:val="000000"/>
                <w:sz w:val="20"/>
                <w:szCs w:val="20"/>
              </w:rPr>
              <w:t>【閱讀素養】</w:t>
            </w:r>
          </w:p>
          <w:p>
            <w:pPr>
              <w:pStyle w:val="Normal"/>
              <w:widowControl w:val="false"/>
              <w:jc w:val="center"/>
              <w:rPr>
                <w:rFonts w:ascii="標楷體" w:hAnsi="標楷體" w:eastAsia="標楷體"/>
                <w:bCs/>
                <w:color w:val="000000"/>
                <w:sz w:val="20"/>
                <w:szCs w:val="20"/>
              </w:rPr>
            </w:pPr>
            <w:r>
              <w:rPr>
                <w:rFonts w:ascii="標楷體" w:hAnsi="標楷體" w:eastAsia="標楷體"/>
                <w:bCs/>
                <w:color w:val="000000"/>
                <w:sz w:val="20"/>
                <w:szCs w:val="20"/>
              </w:rPr>
              <w:t>【國際教育】</w:t>
            </w:r>
          </w:p>
        </w:tc>
        <w:tc>
          <w:tcPr>
            <w:tcW w:w="10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二、圓面積與扇形面積</w:t>
            </w:r>
          </w:p>
          <w:p>
            <w:pPr>
              <w:pStyle w:val="Normal"/>
              <w:widowControl w:val="false"/>
              <w:spacing w:lineRule="exact" w:line="260"/>
              <w:jc w:val="center"/>
              <w:rPr>
                <w:rFonts w:ascii="標楷體" w:hAnsi="標楷體" w:eastAsia="標楷體"/>
                <w:color w:val="000000"/>
                <w:sz w:val="20"/>
                <w:szCs w:val="20"/>
              </w:rPr>
            </w:pPr>
            <w:r>
              <w:rPr>
                <w:rFonts w:eastAsia="標楷體" w:ascii="標楷體" w:hAnsi="標楷體"/>
                <w:color w:val="000000"/>
                <w:sz w:val="20"/>
                <w:szCs w:val="20"/>
              </w:rPr>
              <w:t>2-2</w:t>
            </w:r>
            <w:r>
              <w:rPr>
                <w:rFonts w:ascii="標楷體" w:hAnsi="標楷體" w:eastAsia="標楷體"/>
                <w:color w:val="000000"/>
                <w:sz w:val="20"/>
                <w:szCs w:val="20"/>
              </w:rPr>
              <w:t>扇形面積、</w:t>
            </w:r>
            <w:r>
              <w:rPr>
                <w:rFonts w:eastAsia="標楷體" w:ascii="標楷體" w:hAnsi="標楷體"/>
                <w:color w:val="000000"/>
                <w:sz w:val="20"/>
                <w:szCs w:val="20"/>
              </w:rPr>
              <w:t>2-3</w:t>
            </w:r>
            <w:r>
              <w:rPr>
                <w:rFonts w:ascii="標楷體" w:hAnsi="標楷體" w:eastAsia="標楷體"/>
                <w:color w:val="000000"/>
                <w:sz w:val="20"/>
                <w:szCs w:val="20"/>
              </w:rPr>
              <w:t>圓面積與扇形面積的應用</w:t>
            </w:r>
          </w:p>
          <w:p>
            <w:pPr>
              <w:pStyle w:val="Normal"/>
              <w:widowControl w:val="false"/>
              <w:snapToGrid w:val="false"/>
              <w:spacing w:lineRule="atLeast" w:line="240"/>
              <w:rPr>
                <w:rFonts w:ascii="標楷體" w:hAnsi="標楷體" w:eastAsia="標楷體"/>
                <w:bCs/>
                <w:color w:val="000000"/>
                <w:sz w:val="20"/>
                <w:szCs w:val="20"/>
              </w:rPr>
            </w:pPr>
            <w:r>
              <w:rPr>
                <w:rFonts w:ascii="標楷體" w:hAnsi="標楷體" w:eastAsia="標楷體"/>
                <w:bCs/>
                <w:color w:val="000000"/>
                <w:sz w:val="20"/>
                <w:szCs w:val="20"/>
              </w:rPr>
              <w:t>【環境教育】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第一單元世界文化與科技發展對臺灣的影響</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w:t>
            </w:r>
            <w:r>
              <w:rPr>
                <w:rFonts w:eastAsia="標楷體" w:ascii="標楷體" w:hAnsi="標楷體"/>
                <w:color w:val="000000"/>
              </w:rPr>
              <w:t>2</w:t>
            </w:r>
            <w:r>
              <w:rPr>
                <w:rFonts w:ascii="標楷體" w:hAnsi="標楷體"/>
                <w:color w:val="000000"/>
              </w:rPr>
              <w:t>課能源科技的發展如何影響臺灣？</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【環境教育】</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【海洋教育】</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【多元文化】</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【國際教育】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【活動</w:t>
            </w:r>
            <w:r>
              <w:rPr>
                <w:rFonts w:eastAsia="標楷體" w:ascii="標楷體" w:hAnsi="標楷體"/>
                <w:color w:val="000000"/>
              </w:rPr>
              <w:t>2-1</w:t>
            </w:r>
            <w:r>
              <w:rPr>
                <w:rFonts w:ascii="標楷體" w:hAnsi="標楷體"/>
                <w:color w:val="000000"/>
              </w:rPr>
              <w:t>輪軸】、【活動</w:t>
            </w:r>
            <w:r>
              <w:rPr>
                <w:rFonts w:eastAsia="標楷體" w:ascii="標楷體" w:hAnsi="標楷體"/>
                <w:color w:val="000000"/>
              </w:rPr>
              <w:t>2-2</w:t>
            </w:r>
            <w:r>
              <w:rPr>
                <w:rFonts w:ascii="標楷體" w:hAnsi="標楷體"/>
                <w:color w:val="000000"/>
              </w:rPr>
              <w:t>滑輪】</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【科技教育】</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【閱讀素養】</w:t>
            </w:r>
          </w:p>
          <w:p>
            <w:pPr>
              <w:pStyle w:val="Style52"/>
              <w:widowControl w:val="false"/>
              <w:spacing w:lineRule="atLeast" w:line="0"/>
              <w:rPr>
                <w:rFonts w:ascii="標楷體" w:hAnsi="標楷體" w:eastAsia="標楷體"/>
                <w:color w:val="000000"/>
                <w:sz w:val="20"/>
                <w:szCs w:val="20"/>
              </w:rPr>
            </w:pPr>
            <w:r>
              <w:rPr>
                <w:rFonts w:ascii="標楷體" w:hAnsi="標楷體" w:eastAsia="標楷體"/>
                <w:color w:val="000000"/>
                <w:sz w:val="20"/>
                <w:szCs w:val="20"/>
              </w:rPr>
              <w:t>【戶外教育】</w:t>
            </w:r>
          </w:p>
        </w:tc>
        <w:tc>
          <w:tcPr>
            <w:tcW w:w="1249"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從</w:t>
            </w:r>
            <w:r>
              <w:rPr>
                <w:rFonts w:eastAsia="標楷體" w:ascii="標楷體" w:hAnsi="標楷體"/>
                <w:color w:val="000000"/>
                <w:sz w:val="20"/>
                <w:szCs w:val="20"/>
              </w:rPr>
              <w:t>2D</w:t>
            </w:r>
            <w:r>
              <w:rPr>
                <w:rFonts w:ascii="標楷體" w:hAnsi="標楷體" w:eastAsia="標楷體"/>
                <w:color w:val="000000"/>
                <w:sz w:val="20"/>
                <w:szCs w:val="20"/>
              </w:rPr>
              <w:t>到</w:t>
            </w:r>
            <w:r>
              <w:rPr>
                <w:rFonts w:eastAsia="標楷體" w:ascii="標楷體" w:hAnsi="標楷體"/>
                <w:color w:val="000000"/>
                <w:sz w:val="20"/>
                <w:szCs w:val="20"/>
              </w:rPr>
              <w:t>3D</w:t>
            </w:r>
            <w:r>
              <w:rPr>
                <w:rFonts w:ascii="標楷體" w:hAnsi="標楷體" w:eastAsia="標楷體"/>
                <w:color w:val="000000"/>
                <w:sz w:val="20"/>
                <w:szCs w:val="20"/>
              </w:rPr>
              <w:t>創意研究。</w:t>
            </w:r>
          </w:p>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複合拍節奏基礎研究。</w:t>
            </w:r>
          </w:p>
        </w:tc>
        <w:tc>
          <w:tcPr>
            <w:tcW w:w="1090"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單元一族群多元又精采</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活動</w:t>
            </w:r>
            <w:r>
              <w:rPr>
                <w:rFonts w:eastAsia="標楷體" w:ascii="標楷體" w:hAnsi="標楷體"/>
                <w:color w:val="000000"/>
              </w:rPr>
              <w:t>2</w:t>
            </w:r>
            <w:r>
              <w:rPr>
                <w:rFonts w:ascii="標楷體" w:hAnsi="標楷體"/>
                <w:color w:val="000000"/>
              </w:rPr>
              <w:t>尊重與關懷</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2</w:t>
            </w:r>
          </w:p>
          <w:p>
            <w:pPr>
              <w:pStyle w:val="Normal"/>
              <w:widowControl w:val="false"/>
              <w:spacing w:lineRule="exact" w:line="300"/>
              <w:rPr>
                <w:rFonts w:ascii="標楷體" w:hAnsi="標楷體" w:eastAsia="標楷體"/>
                <w:color w:val="000000"/>
                <w:sz w:val="20"/>
                <w:szCs w:val="20"/>
              </w:rPr>
            </w:pPr>
            <w:r>
              <w:rPr>
                <w:rFonts w:ascii="標楷體" w:hAnsi="標楷體" w:eastAsia="標楷體"/>
                <w:color w:val="000000"/>
                <w:sz w:val="20"/>
                <w:szCs w:val="20"/>
              </w:rPr>
              <w:t>【多元文化】</w:t>
            </w:r>
          </w:p>
        </w:tc>
        <w:tc>
          <w:tcPr>
            <w:tcW w:w="1092" w:type="dxa"/>
            <w:tcBorders>
              <w:top w:val="single" w:sz="4" w:space="0" w:color="000000"/>
              <w:left w:val="single" w:sz="4" w:space="0" w:color="000000"/>
              <w:bottom w:val="single" w:sz="4" w:space="0" w:color="000000"/>
              <w:right w:val="single" w:sz="4" w:space="0" w:color="000000"/>
            </w:tcBorders>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第二單元健康醫點通</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第二課用藥保安康</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Normal"/>
              <w:widowControl w:val="false"/>
              <w:snapToGrid w:val="false"/>
              <w:spacing w:lineRule="atLeast" w:line="240"/>
              <w:ind w:left="57" w:right="0" w:firstLine="40"/>
              <w:rPr>
                <w:rFonts w:ascii="標楷體" w:hAnsi="標楷體" w:eastAsia="標楷體" w:cs="Times New Roman"/>
                <w:color w:val="000000"/>
                <w:sz w:val="20"/>
                <w:szCs w:val="20"/>
              </w:rPr>
            </w:pPr>
            <w:r>
              <w:rPr>
                <w:rFonts w:ascii="標楷體" w:hAnsi="標楷體" w:cs="Times New Roman" w:eastAsia="標楷體"/>
                <w:color w:val="000000"/>
                <w:sz w:val="20"/>
                <w:szCs w:val="20"/>
              </w:rPr>
              <w:t>【安全教育】</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color w:val="FF0000"/>
              </w:rPr>
              <w:t>6</w:t>
            </w: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0316</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rPr>
            </w:pPr>
            <w:r>
              <w:rPr>
                <w:rFonts w:eastAsia="標楷體"/>
                <w:color w:val="FF0000"/>
              </w:rPr>
              <w:t>0322</w:t>
            </w:r>
          </w:p>
        </w:tc>
        <w:tc>
          <w:tcPr>
            <w:tcW w:w="1166" w:type="dxa"/>
            <w:gridSpan w:val="2"/>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第貳單元往夢想起飛</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〔單元引導〕</w:t>
            </w:r>
          </w:p>
          <w:p>
            <w:pPr>
              <w:pStyle w:val="Normal"/>
              <w:widowControl w:val="false"/>
              <w:jc w:val="center"/>
              <w:rPr>
                <w:rFonts w:ascii="標楷體" w:hAnsi="標楷體" w:eastAsia="標楷體"/>
                <w:color w:val="000000"/>
                <w:sz w:val="20"/>
                <w:szCs w:val="20"/>
              </w:rPr>
            </w:pPr>
            <w:r>
              <w:rPr>
                <w:rFonts w:eastAsia="標楷體" w:ascii="標楷體" w:hAnsi="標楷體"/>
                <w:color w:val="000000"/>
                <w:sz w:val="20"/>
                <w:szCs w:val="20"/>
              </w:rPr>
              <w:t>(5)</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第二課苦楝若開花</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1</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【環境教育】</w:t>
            </w:r>
          </w:p>
          <w:p>
            <w:pPr>
              <w:pStyle w:val="Normal"/>
              <w:widowControl w:val="false"/>
              <w:ind w:left="57" w:right="57" w:hanging="0"/>
              <w:rPr>
                <w:rFonts w:ascii="標楷體" w:hAnsi="標楷體" w:eastAsia="標楷體"/>
                <w:color w:val="000000"/>
                <w:sz w:val="20"/>
                <w:szCs w:val="20"/>
              </w:rPr>
            </w:pPr>
            <w:r>
              <w:rPr>
                <w:rFonts w:ascii="標楷體" w:hAnsi="標楷體" w:eastAsia="標楷體"/>
                <w:color w:val="000000"/>
                <w:sz w:val="20"/>
                <w:szCs w:val="20"/>
              </w:rPr>
              <w:t>【戶外教育】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Textbody"/>
              <w:widowControl w:val="false"/>
              <w:snapToGrid w:val="false"/>
              <w:rPr>
                <w:rFonts w:ascii="標楷體" w:hAnsi="標楷體" w:eastAsia="標楷體" w:cs="Times New Roman"/>
                <w:color w:val="auto"/>
                <w:sz w:val="20"/>
                <w:szCs w:val="20"/>
              </w:rPr>
            </w:pPr>
            <w:r>
              <w:rPr>
                <w:rFonts w:ascii="標楷體" w:hAnsi="標楷體" w:cs="Times New Roman" w:eastAsia="標楷體"/>
                <w:color w:val="auto"/>
                <w:sz w:val="20"/>
                <w:szCs w:val="20"/>
              </w:rPr>
              <w:t>第一單元臺灣个光景</w:t>
            </w:r>
          </w:p>
          <w:p>
            <w:pPr>
              <w:pStyle w:val="Textbody"/>
              <w:widowControl w:val="false"/>
              <w:snapToGrid w:val="false"/>
              <w:rPr>
                <w:rFonts w:ascii="標楷體" w:hAnsi="標楷體" w:eastAsia="標楷體" w:cs="Times New Roman"/>
                <w:color w:val="auto"/>
                <w:sz w:val="20"/>
                <w:szCs w:val="20"/>
              </w:rPr>
            </w:pPr>
            <w:r>
              <w:rPr>
                <w:rFonts w:ascii="標楷體" w:hAnsi="標楷體" w:cs="Times New Roman" w:eastAsia="標楷體"/>
                <w:color w:val="auto"/>
                <w:sz w:val="20"/>
                <w:szCs w:val="20"/>
              </w:rPr>
              <w:t>第二課迎媽祖</w:t>
            </w:r>
          </w:p>
          <w:p>
            <w:pPr>
              <w:pStyle w:val="BlockText"/>
              <w:widowControl w:val="false"/>
              <w:spacing w:lineRule="atLeast" w:line="0"/>
              <w:ind w:left="24" w:right="24" w:hanging="0"/>
              <w:rPr>
                <w:rFonts w:ascii="標楷體" w:hAnsi="標楷體" w:eastAsia="標楷體" w:cs="Times New Roman"/>
                <w:color w:val="auto"/>
              </w:rPr>
            </w:pPr>
            <w:r>
              <w:rPr>
                <w:rFonts w:ascii="標楷體" w:hAnsi="標楷體" w:cs="Times New Roman"/>
                <w:color w:val="auto"/>
              </w:rPr>
              <w:t>【多元文化】</w:t>
            </w:r>
          </w:p>
          <w:p>
            <w:pPr>
              <w:pStyle w:val="BlockText"/>
              <w:widowControl w:val="false"/>
              <w:spacing w:lineRule="atLeast" w:line="0"/>
              <w:ind w:left="24" w:right="24" w:hanging="0"/>
              <w:rPr>
                <w:rFonts w:ascii="標楷體" w:hAnsi="標楷體" w:eastAsia="標楷體" w:cs="Times New Roman"/>
                <w:color w:val="auto"/>
              </w:rPr>
            </w:pPr>
            <w:r>
              <w:rPr>
                <w:rFonts w:ascii="標楷體" w:hAnsi="標楷體" w:cs="Times New Roman"/>
                <w:color w:val="auto"/>
              </w:rPr>
              <w:t>【科技教育】</w:t>
            </w:r>
          </w:p>
        </w:tc>
        <w:tc>
          <w:tcPr>
            <w:tcW w:w="1134" w:type="dxa"/>
            <w:tcBorders>
              <w:top w:val="single" w:sz="4" w:space="0" w:color="000000"/>
              <w:left w:val="single" w:sz="4" w:space="0" w:color="000000"/>
              <w:bottom w:val="single" w:sz="4" w:space="0" w:color="000000"/>
            </w:tcBorders>
            <w:vAlign w:val="center"/>
          </w:tcPr>
          <w:p>
            <w:pPr>
              <w:pStyle w:val="Normal"/>
              <w:widowControl w:val="false"/>
              <w:jc w:val="center"/>
              <w:rPr>
                <w:rFonts w:eastAsia="標楷體"/>
              </w:rPr>
            </w:pPr>
            <w:r>
              <w:rPr>
                <w:rFonts w:eastAsia="標楷體"/>
              </w:rPr>
              <w:t>方位、空間、時間。</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rPr>
            </w:pPr>
            <w:r>
              <w:rPr>
                <w:rFonts w:ascii="標楷體" w:hAnsi="標楷體" w:eastAsia="標楷體"/>
              </w:rPr>
              <w:t>新住民原生國的主要宗教信仰。</w:t>
            </w:r>
            <w:r>
              <w:rPr>
                <w:rFonts w:ascii="標楷體" w:hAnsi="標楷體" w:cs="Times New Roman" w:eastAsia="標楷體"/>
                <w:color w:val="auto"/>
                <w:sz w:val="20"/>
                <w:szCs w:val="20"/>
              </w:rPr>
              <w:t>【品德教育】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日常活動</w:t>
            </w:r>
          </w:p>
          <w:p>
            <w:pPr>
              <w:pStyle w:val="Normal"/>
              <w:widowControl w:val="false"/>
              <w:spacing w:lineRule="exact" w:line="260"/>
              <w:jc w:val="center"/>
              <w:rPr>
                <w:rFonts w:ascii="標楷體" w:hAnsi="標楷體" w:eastAsia="標楷體"/>
                <w:color w:val="000000"/>
                <w:sz w:val="20"/>
                <w:szCs w:val="20"/>
              </w:rPr>
            </w:pPr>
            <w:r>
              <w:rPr>
                <w:rFonts w:eastAsia="標楷體" w:ascii="標楷體" w:hAnsi="標楷體"/>
                <w:color w:val="000000"/>
                <w:sz w:val="20"/>
                <w:szCs w:val="20"/>
              </w:rPr>
              <w:t>Unit 2 What Did You Do Last Night?</w:t>
            </w:r>
          </w:p>
          <w:p>
            <w:pPr>
              <w:pStyle w:val="Normal"/>
              <w:widowControl w:val="false"/>
              <w:jc w:val="center"/>
              <w:rPr>
                <w:rFonts w:ascii="標楷體" w:hAnsi="標楷體" w:eastAsia="標楷體"/>
                <w:bCs/>
                <w:color w:val="000000"/>
                <w:sz w:val="20"/>
                <w:szCs w:val="20"/>
              </w:rPr>
            </w:pPr>
            <w:r>
              <w:rPr>
                <w:rFonts w:ascii="標楷體" w:hAnsi="標楷體" w:eastAsia="標楷體"/>
                <w:bCs/>
                <w:color w:val="000000"/>
                <w:sz w:val="20"/>
                <w:szCs w:val="20"/>
              </w:rPr>
              <w:t>【閱讀素養】</w:t>
            </w:r>
          </w:p>
        </w:tc>
        <w:tc>
          <w:tcPr>
            <w:tcW w:w="10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二、圓面積與扇形面積</w:t>
            </w:r>
          </w:p>
          <w:p>
            <w:pPr>
              <w:pStyle w:val="Normal"/>
              <w:widowControl w:val="false"/>
              <w:spacing w:lineRule="exact" w:line="260"/>
              <w:jc w:val="center"/>
              <w:rPr>
                <w:rFonts w:ascii="標楷體" w:hAnsi="標楷體" w:eastAsia="標楷體"/>
                <w:color w:val="000000"/>
                <w:sz w:val="20"/>
                <w:szCs w:val="20"/>
              </w:rPr>
            </w:pPr>
            <w:r>
              <w:rPr>
                <w:rFonts w:eastAsia="標楷體" w:ascii="標楷體" w:hAnsi="標楷體"/>
                <w:color w:val="000000"/>
                <w:sz w:val="20"/>
                <w:szCs w:val="20"/>
              </w:rPr>
              <w:t>2-3</w:t>
            </w:r>
            <w:r>
              <w:rPr>
                <w:rFonts w:ascii="標楷體" w:hAnsi="標楷體" w:eastAsia="標楷體"/>
                <w:color w:val="000000"/>
                <w:sz w:val="20"/>
                <w:szCs w:val="20"/>
              </w:rPr>
              <w:t>圓面積與扇形面積的應用、練習園地</w:t>
            </w:r>
            <w:r>
              <w:rPr>
                <w:rFonts w:eastAsia="標楷體" w:ascii="標楷體" w:hAnsi="標楷體"/>
                <w:color w:val="000000"/>
                <w:sz w:val="20"/>
                <w:szCs w:val="20"/>
              </w:rPr>
              <w:t>(</w:t>
            </w:r>
            <w:r>
              <w:rPr>
                <w:rFonts w:ascii="標楷體" w:hAnsi="標楷體" w:eastAsia="標楷體"/>
                <w:color w:val="000000"/>
                <w:sz w:val="20"/>
                <w:szCs w:val="20"/>
              </w:rPr>
              <w:t>二</w:t>
            </w:r>
            <w:r>
              <w:rPr>
                <w:rFonts w:eastAsia="標楷體" w:ascii="標楷體" w:hAnsi="標楷體"/>
                <w:color w:val="000000"/>
                <w:sz w:val="20"/>
                <w:szCs w:val="20"/>
              </w:rPr>
              <w:t>)</w:t>
            </w:r>
          </w:p>
          <w:p>
            <w:pPr>
              <w:pStyle w:val="Normal"/>
              <w:widowControl w:val="false"/>
              <w:snapToGrid w:val="false"/>
              <w:spacing w:lineRule="atLeast" w:line="240"/>
              <w:rPr>
                <w:rFonts w:ascii="標楷體" w:hAnsi="標楷體" w:eastAsia="標楷體"/>
                <w:bCs/>
                <w:color w:val="000000"/>
                <w:sz w:val="20"/>
                <w:szCs w:val="20"/>
              </w:rPr>
            </w:pPr>
            <w:r>
              <w:rPr>
                <w:rFonts w:ascii="標楷體" w:hAnsi="標楷體" w:eastAsia="標楷體"/>
                <w:bCs/>
                <w:color w:val="000000"/>
                <w:sz w:val="20"/>
                <w:szCs w:val="20"/>
              </w:rPr>
              <w:t>【環境教育】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第一單元世界文化與科技發展對臺灣的影響</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w:t>
            </w:r>
            <w:r>
              <w:rPr>
                <w:rFonts w:eastAsia="標楷體" w:ascii="標楷體" w:hAnsi="標楷體"/>
                <w:color w:val="000000"/>
              </w:rPr>
              <w:t>2</w:t>
            </w:r>
            <w:r>
              <w:rPr>
                <w:rFonts w:ascii="標楷體" w:hAnsi="標楷體"/>
                <w:color w:val="000000"/>
              </w:rPr>
              <w:t>課能源科技的發展如何影響臺灣？</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【環境教育】</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【海洋教育】</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【多元文化】</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【國際教育】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【活動</w:t>
            </w:r>
            <w:r>
              <w:rPr>
                <w:rFonts w:eastAsia="標楷體" w:ascii="標楷體" w:hAnsi="標楷體"/>
                <w:color w:val="000000"/>
              </w:rPr>
              <w:t>2-2</w:t>
            </w:r>
            <w:r>
              <w:rPr>
                <w:rFonts w:ascii="標楷體" w:hAnsi="標楷體"/>
                <w:color w:val="000000"/>
              </w:rPr>
              <w:t>滑輪】、【活動</w:t>
            </w:r>
            <w:r>
              <w:rPr>
                <w:rFonts w:eastAsia="標楷體" w:ascii="標楷體" w:hAnsi="標楷體"/>
                <w:color w:val="000000"/>
              </w:rPr>
              <w:t>3-1</w:t>
            </w:r>
            <w:r>
              <w:rPr>
                <w:rFonts w:ascii="標楷體" w:hAnsi="標楷體"/>
                <w:color w:val="000000"/>
              </w:rPr>
              <w:t>齒輪傳送動力】</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【科技教育】</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【閱讀素養】</w:t>
            </w:r>
          </w:p>
        </w:tc>
        <w:tc>
          <w:tcPr>
            <w:tcW w:w="1249"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雕塑研究</w:t>
            </w:r>
            <w:r>
              <w:rPr>
                <w:rFonts w:eastAsia="標楷體" w:ascii="標楷體" w:hAnsi="標楷體"/>
                <w:color w:val="000000"/>
                <w:sz w:val="20"/>
                <w:szCs w:val="20"/>
              </w:rPr>
              <w:t>-</w:t>
            </w:r>
            <w:r>
              <w:rPr>
                <w:rFonts w:ascii="標楷體" w:hAnsi="標楷體" w:eastAsia="標楷體"/>
                <w:color w:val="000000"/>
                <w:sz w:val="20"/>
                <w:szCs w:val="20"/>
              </w:rPr>
              <w:t>我的主題樂園</w:t>
            </w:r>
            <w:r>
              <w:rPr>
                <w:rFonts w:eastAsia="標楷體" w:ascii="標楷體" w:hAnsi="標楷體"/>
                <w:color w:val="000000"/>
                <w:sz w:val="20"/>
                <w:szCs w:val="20"/>
              </w:rPr>
              <w:t>(</w:t>
            </w:r>
            <w:r>
              <w:rPr>
                <w:rFonts w:ascii="標楷體" w:hAnsi="標楷體" w:eastAsia="標楷體"/>
                <w:color w:val="000000"/>
                <w:sz w:val="20"/>
                <w:szCs w:val="20"/>
              </w:rPr>
              <w:t>一</w:t>
            </w:r>
            <w:r>
              <w:rPr>
                <w:rFonts w:eastAsia="標楷體" w:ascii="標楷體" w:hAnsi="標楷體"/>
                <w:color w:val="000000"/>
                <w:sz w:val="20"/>
                <w:szCs w:val="20"/>
              </w:rPr>
              <w:t>)</w:t>
            </w:r>
            <w:r>
              <w:rPr>
                <w:rFonts w:ascii="標楷體" w:hAnsi="標楷體" w:eastAsia="標楷體"/>
                <w:color w:val="000000"/>
                <w:sz w:val="20"/>
                <w:szCs w:val="20"/>
              </w:rPr>
              <w:t>。</w:t>
            </w:r>
          </w:p>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 xml:space="preserve">乘著歌聲的翅膀》直笛演奏練習 </w:t>
            </w:r>
            <w:r>
              <w:rPr>
                <w:rFonts w:eastAsia="標楷體" w:ascii="標楷體" w:hAnsi="標楷體"/>
                <w:color w:val="000000"/>
                <w:sz w:val="20"/>
                <w:szCs w:val="20"/>
              </w:rPr>
              <w:t>(</w:t>
            </w:r>
            <w:r>
              <w:rPr>
                <w:rFonts w:ascii="標楷體" w:hAnsi="標楷體" w:eastAsia="標楷體"/>
                <w:color w:val="000000"/>
                <w:sz w:val="20"/>
                <w:szCs w:val="20"/>
              </w:rPr>
              <w:t>一</w:t>
            </w:r>
            <w:r>
              <w:rPr>
                <w:rFonts w:eastAsia="標楷體" w:ascii="標楷體" w:hAnsi="標楷體"/>
                <w:color w:val="000000"/>
                <w:sz w:val="20"/>
                <w:szCs w:val="20"/>
              </w:rPr>
              <w:t>)</w:t>
            </w:r>
            <w:r>
              <w:rPr>
                <w:rFonts w:ascii="標楷體" w:hAnsi="標楷體" w:eastAsia="標楷體"/>
                <w:color w:val="000000"/>
                <w:sz w:val="20"/>
                <w:szCs w:val="20"/>
              </w:rPr>
              <w:t>。</w:t>
            </w:r>
          </w:p>
        </w:tc>
        <w:tc>
          <w:tcPr>
            <w:tcW w:w="1090"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單元一族群多元又精采</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活動</w:t>
            </w:r>
            <w:r>
              <w:rPr>
                <w:rFonts w:eastAsia="標楷體" w:ascii="標楷體" w:hAnsi="標楷體"/>
                <w:color w:val="000000"/>
              </w:rPr>
              <w:t>2</w:t>
            </w:r>
            <w:r>
              <w:rPr>
                <w:rFonts w:ascii="標楷體" w:hAnsi="標楷體"/>
                <w:color w:val="000000"/>
              </w:rPr>
              <w:t>尊重與關懷</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2</w:t>
            </w:r>
          </w:p>
          <w:p>
            <w:pPr>
              <w:pStyle w:val="Normal"/>
              <w:widowControl w:val="false"/>
              <w:spacing w:lineRule="exact" w:line="300"/>
              <w:rPr>
                <w:rFonts w:ascii="標楷體" w:hAnsi="標楷體" w:eastAsia="標楷體"/>
                <w:color w:val="000000"/>
              </w:rPr>
            </w:pPr>
            <w:r>
              <w:rPr>
                <w:rFonts w:ascii="標楷體" w:hAnsi="標楷體" w:eastAsia="標楷體"/>
                <w:color w:val="000000"/>
                <w:sz w:val="20"/>
                <w:szCs w:val="20"/>
              </w:rPr>
              <w:t>【多元文化】</w:t>
            </w:r>
            <w:r>
              <w:rPr>
                <w:rFonts w:ascii="標楷體" w:hAnsi="標楷體" w:eastAsia="標楷體"/>
                <w:color w:val="000000"/>
                <w:sz w:val="20"/>
                <w:szCs w:val="24"/>
              </w:rPr>
              <w:t>【性別平等教育】</w:t>
            </w:r>
          </w:p>
        </w:tc>
        <w:tc>
          <w:tcPr>
            <w:tcW w:w="1092" w:type="dxa"/>
            <w:tcBorders>
              <w:top w:val="single" w:sz="4" w:space="0" w:color="000000"/>
              <w:left w:val="single" w:sz="4" w:space="0" w:color="000000"/>
              <w:bottom w:val="single" w:sz="4" w:space="0" w:color="000000"/>
              <w:right w:val="single" w:sz="4" w:space="0" w:color="000000"/>
            </w:tcBorders>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第三單元健康特攻隊</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第一課健康全方位</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Normal"/>
              <w:widowControl w:val="false"/>
              <w:snapToGrid w:val="false"/>
              <w:spacing w:lineRule="atLeast" w:line="240"/>
              <w:ind w:left="57" w:right="0" w:firstLine="40"/>
              <w:rPr>
                <w:rFonts w:ascii="標楷體" w:hAnsi="標楷體" w:eastAsia="標楷體" w:cs="Times New Roman"/>
                <w:color w:val="000000"/>
                <w:sz w:val="20"/>
                <w:szCs w:val="20"/>
              </w:rPr>
            </w:pPr>
            <w:r>
              <w:rPr>
                <w:rFonts w:ascii="標楷體" w:hAnsi="標楷體" w:cs="Times New Roman" w:eastAsia="標楷體"/>
                <w:color w:val="000000"/>
                <w:sz w:val="20"/>
                <w:szCs w:val="20"/>
              </w:rPr>
              <w:t>【生命教育】</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7</w:t>
            </w: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0323</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color w:val="FF0000"/>
              </w:rPr>
            </w:pPr>
            <w:r>
              <w:rPr>
                <w:rFonts w:eastAsia="標楷體"/>
                <w:color w:val="FF0000"/>
              </w:rPr>
              <w:t>0329</w:t>
            </w:r>
          </w:p>
        </w:tc>
        <w:tc>
          <w:tcPr>
            <w:tcW w:w="1166" w:type="dxa"/>
            <w:gridSpan w:val="2"/>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第貳單元往夢想起飛</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第四課談夢想</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(5)</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【閱讀素養教育】</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【生涯規劃教育】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第二課苦楝若開花</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1</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【環境教育】</w:t>
            </w:r>
          </w:p>
          <w:p>
            <w:pPr>
              <w:pStyle w:val="Normal"/>
              <w:widowControl w:val="false"/>
              <w:ind w:left="57" w:right="57" w:hanging="0"/>
              <w:rPr>
                <w:rFonts w:ascii="標楷體" w:hAnsi="標楷體" w:eastAsia="標楷體"/>
                <w:color w:val="000000"/>
                <w:sz w:val="20"/>
                <w:szCs w:val="20"/>
              </w:rPr>
            </w:pPr>
            <w:r>
              <w:rPr>
                <w:rFonts w:ascii="標楷體" w:hAnsi="標楷體" w:eastAsia="標楷體"/>
                <w:color w:val="000000"/>
                <w:sz w:val="20"/>
                <w:szCs w:val="20"/>
              </w:rPr>
              <w:t>【閱讀素養】</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Textbody"/>
              <w:widowControl w:val="false"/>
              <w:snapToGrid w:val="false"/>
              <w:rPr>
                <w:rFonts w:ascii="標楷體" w:hAnsi="標楷體" w:eastAsia="標楷體" w:cs="Times New Roman"/>
                <w:color w:val="auto"/>
                <w:sz w:val="20"/>
                <w:szCs w:val="20"/>
              </w:rPr>
            </w:pPr>
            <w:r>
              <w:rPr>
                <w:rFonts w:ascii="標楷體" w:hAnsi="標楷體" w:cs="Times New Roman" w:eastAsia="標楷體"/>
                <w:color w:val="auto"/>
                <w:sz w:val="20"/>
                <w:szCs w:val="20"/>
              </w:rPr>
              <w:t>第一單元臺灣个光景</w:t>
            </w:r>
          </w:p>
          <w:p>
            <w:pPr>
              <w:pStyle w:val="Textbody"/>
              <w:widowControl w:val="false"/>
              <w:snapToGrid w:val="false"/>
              <w:rPr>
                <w:rFonts w:ascii="標楷體" w:hAnsi="標楷體" w:eastAsia="標楷體" w:cs="Times New Roman"/>
                <w:color w:val="auto"/>
                <w:sz w:val="20"/>
                <w:szCs w:val="20"/>
              </w:rPr>
            </w:pPr>
            <w:r>
              <w:rPr>
                <w:rFonts w:ascii="標楷體" w:hAnsi="標楷體" w:cs="Times New Roman" w:eastAsia="標楷體"/>
                <w:color w:val="auto"/>
                <w:sz w:val="20"/>
                <w:szCs w:val="20"/>
              </w:rPr>
              <w:t>單元活動一</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【環境教育】</w:t>
            </w:r>
          </w:p>
          <w:p>
            <w:pPr>
              <w:pStyle w:val="Normal"/>
              <w:widowControl w:val="false"/>
              <w:ind w:left="57" w:right="57" w:hanging="0"/>
              <w:rPr>
                <w:rFonts w:ascii="標楷體" w:hAnsi="標楷體" w:eastAsia="標楷體" w:cs="Times New Roman"/>
                <w:color w:val="auto"/>
                <w:sz w:val="20"/>
                <w:szCs w:val="20"/>
              </w:rPr>
            </w:pPr>
            <w:r>
              <w:rPr>
                <w:rFonts w:ascii="標楷體" w:hAnsi="標楷體" w:cs="Times New Roman" w:eastAsia="標楷體"/>
                <w:color w:val="auto"/>
                <w:sz w:val="20"/>
                <w:szCs w:val="20"/>
              </w:rPr>
              <w:t>【閱讀素養】</w:t>
            </w:r>
          </w:p>
        </w:tc>
        <w:tc>
          <w:tcPr>
            <w:tcW w:w="1134" w:type="dxa"/>
            <w:tcBorders>
              <w:top w:val="single" w:sz="4" w:space="0" w:color="000000"/>
              <w:left w:val="single" w:sz="4" w:space="0" w:color="000000"/>
              <w:bottom w:val="single" w:sz="4" w:space="0" w:color="000000"/>
            </w:tcBorders>
            <w:vAlign w:val="center"/>
          </w:tcPr>
          <w:p>
            <w:pPr>
              <w:pStyle w:val="Normal"/>
              <w:widowControl w:val="false"/>
              <w:jc w:val="center"/>
              <w:rPr>
                <w:rFonts w:eastAsia="標楷體"/>
              </w:rPr>
            </w:pPr>
            <w:r>
              <w:rPr>
                <w:rFonts w:eastAsia="標楷體"/>
              </w:rPr>
              <w:t>方位、空間、時間。</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rPr>
            </w:pPr>
            <w:r>
              <w:rPr>
                <w:rFonts w:ascii="標楷體" w:hAnsi="標楷體" w:eastAsia="標楷體"/>
              </w:rPr>
              <w:t>新住民與陌生人互動時的適當手勢、坐姿、衣著等。</w:t>
            </w:r>
            <w:r>
              <w:rPr>
                <w:rFonts w:ascii="標楷體" w:hAnsi="標楷體" w:cs="Times New Roman" w:eastAsia="標楷體"/>
                <w:color w:val="auto"/>
                <w:sz w:val="20"/>
                <w:szCs w:val="20"/>
              </w:rPr>
              <w:t>【品德教育】【多元文化教育】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日常活動</w:t>
            </w:r>
          </w:p>
          <w:p>
            <w:pPr>
              <w:pStyle w:val="Normal"/>
              <w:widowControl w:val="false"/>
              <w:spacing w:lineRule="exact" w:line="260"/>
              <w:jc w:val="center"/>
              <w:rPr>
                <w:rFonts w:ascii="標楷體" w:hAnsi="標楷體" w:eastAsia="標楷體"/>
                <w:color w:val="000000"/>
                <w:sz w:val="20"/>
                <w:szCs w:val="20"/>
              </w:rPr>
            </w:pPr>
            <w:r>
              <w:rPr>
                <w:rFonts w:eastAsia="標楷體" w:ascii="標楷體" w:hAnsi="標楷體"/>
                <w:color w:val="000000"/>
                <w:sz w:val="20"/>
                <w:szCs w:val="20"/>
              </w:rPr>
              <w:t>Unit 2 What Did You Do Last Night?</w:t>
            </w:r>
          </w:p>
          <w:p>
            <w:pPr>
              <w:pStyle w:val="Normal"/>
              <w:widowControl w:val="false"/>
              <w:spacing w:lineRule="exact" w:line="260"/>
              <w:jc w:val="center"/>
              <w:rPr>
                <w:rFonts w:ascii="標楷體" w:hAnsi="標楷體" w:eastAsia="標楷體"/>
                <w:bCs/>
                <w:color w:val="000000"/>
                <w:sz w:val="20"/>
                <w:szCs w:val="20"/>
              </w:rPr>
            </w:pPr>
            <w:r>
              <w:rPr>
                <w:rFonts w:ascii="標楷體" w:hAnsi="標楷體" w:eastAsia="標楷體"/>
                <w:bCs/>
                <w:color w:val="000000"/>
                <w:sz w:val="20"/>
                <w:szCs w:val="20"/>
              </w:rPr>
              <w:t>【閱讀素養】</w:t>
            </w:r>
          </w:p>
          <w:p>
            <w:pPr>
              <w:pStyle w:val="Normal"/>
              <w:widowControl w:val="false"/>
              <w:jc w:val="center"/>
              <w:rPr>
                <w:rFonts w:ascii="標楷體" w:hAnsi="標楷體" w:eastAsia="標楷體"/>
                <w:bCs/>
                <w:color w:val="000000"/>
                <w:sz w:val="20"/>
                <w:szCs w:val="20"/>
              </w:rPr>
            </w:pPr>
            <w:r>
              <w:rPr>
                <w:rFonts w:ascii="標楷體" w:hAnsi="標楷體" w:eastAsia="標楷體"/>
                <w:bCs/>
                <w:color w:val="000000"/>
                <w:sz w:val="20"/>
                <w:szCs w:val="20"/>
              </w:rPr>
              <w:t>【國際教育】</w:t>
            </w:r>
          </w:p>
        </w:tc>
        <w:tc>
          <w:tcPr>
            <w:tcW w:w="10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三、速率</w:t>
            </w:r>
          </w:p>
          <w:p>
            <w:pPr>
              <w:pStyle w:val="Normal"/>
              <w:widowControl w:val="false"/>
              <w:spacing w:lineRule="exact" w:line="260"/>
              <w:jc w:val="center"/>
              <w:rPr>
                <w:rFonts w:ascii="標楷體" w:hAnsi="標楷體" w:eastAsia="標楷體"/>
                <w:color w:val="000000"/>
                <w:sz w:val="20"/>
                <w:szCs w:val="20"/>
              </w:rPr>
            </w:pPr>
            <w:r>
              <w:rPr>
                <w:rFonts w:eastAsia="標楷體" w:ascii="標楷體" w:hAnsi="標楷體"/>
                <w:color w:val="000000"/>
                <w:sz w:val="20"/>
                <w:szCs w:val="20"/>
              </w:rPr>
              <w:t>3-1</w:t>
            </w:r>
            <w:r>
              <w:rPr>
                <w:rFonts w:ascii="標楷體" w:hAnsi="標楷體" w:eastAsia="標楷體"/>
                <w:color w:val="000000"/>
                <w:sz w:val="20"/>
                <w:szCs w:val="20"/>
              </w:rPr>
              <w:t>認識速率、</w:t>
            </w:r>
            <w:r>
              <w:rPr>
                <w:rFonts w:eastAsia="標楷體" w:ascii="標楷體" w:hAnsi="標楷體"/>
                <w:color w:val="000000"/>
                <w:sz w:val="20"/>
                <w:szCs w:val="20"/>
              </w:rPr>
              <w:t>3-2</w:t>
            </w:r>
            <w:r>
              <w:rPr>
                <w:rFonts w:ascii="標楷體" w:hAnsi="標楷體" w:eastAsia="標楷體"/>
                <w:color w:val="000000"/>
                <w:sz w:val="20"/>
                <w:szCs w:val="20"/>
              </w:rPr>
              <w:t>距離、速率與時間的關係</w:t>
            </w:r>
          </w:p>
          <w:p>
            <w:pPr>
              <w:pStyle w:val="Normal"/>
              <w:widowControl w:val="false"/>
              <w:snapToGrid w:val="false"/>
              <w:spacing w:lineRule="atLeast" w:line="240"/>
              <w:rPr>
                <w:rFonts w:ascii="標楷體" w:hAnsi="標楷體" w:eastAsia="標楷體"/>
                <w:bCs/>
                <w:color w:val="000000"/>
                <w:sz w:val="20"/>
                <w:szCs w:val="20"/>
              </w:rPr>
            </w:pPr>
            <w:r>
              <w:rPr>
                <w:rFonts w:ascii="標楷體" w:hAnsi="標楷體" w:eastAsia="標楷體"/>
                <w:bCs/>
                <w:color w:val="000000"/>
                <w:sz w:val="20"/>
                <w:szCs w:val="20"/>
              </w:rPr>
              <w:t>【科技教育】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第一單元世界文化與科技發展對臺灣的影響</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w:t>
            </w:r>
            <w:r>
              <w:rPr>
                <w:rFonts w:eastAsia="標楷體" w:ascii="標楷體" w:hAnsi="標楷體"/>
                <w:color w:val="000000"/>
              </w:rPr>
              <w:t>2</w:t>
            </w:r>
            <w:r>
              <w:rPr>
                <w:rFonts w:ascii="標楷體" w:hAnsi="標楷體"/>
                <w:color w:val="000000"/>
              </w:rPr>
              <w:t>課能源科技的發展如何影響臺灣？</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【環境教育】</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【海洋教育】</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【多元文化】</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【國際教育】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【活動</w:t>
            </w:r>
            <w:r>
              <w:rPr>
                <w:rFonts w:eastAsia="標楷體" w:ascii="標楷體" w:hAnsi="標楷體"/>
                <w:color w:val="000000"/>
              </w:rPr>
              <w:t>3-2</w:t>
            </w:r>
            <w:r>
              <w:rPr>
                <w:rFonts w:ascii="標楷體" w:hAnsi="標楷體"/>
                <w:color w:val="000000"/>
              </w:rPr>
              <w:t>齒輪組的應用】</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【科技教育】</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【閱讀素養】</w:t>
            </w:r>
          </w:p>
          <w:p>
            <w:pPr>
              <w:pStyle w:val="Normal"/>
              <w:widowControl w:val="false"/>
              <w:spacing w:lineRule="atLeast" w:line="0"/>
              <w:rPr>
                <w:rFonts w:ascii="標楷體" w:hAnsi="標楷體" w:eastAsia="標楷體"/>
                <w:color w:val="000000"/>
                <w:sz w:val="20"/>
                <w:szCs w:val="20"/>
              </w:rPr>
            </w:pPr>
            <w:r>
              <w:rPr>
                <w:rFonts w:ascii="標楷體" w:hAnsi="標楷體" w:eastAsia="標楷體"/>
                <w:color w:val="000000"/>
                <w:sz w:val="20"/>
                <w:szCs w:val="20"/>
              </w:rPr>
              <w:t>【戶外教育】</w:t>
            </w:r>
          </w:p>
        </w:tc>
        <w:tc>
          <w:tcPr>
            <w:tcW w:w="1249"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雕塑研究</w:t>
            </w:r>
            <w:r>
              <w:rPr>
                <w:rFonts w:eastAsia="標楷體" w:ascii="標楷體" w:hAnsi="標楷體"/>
                <w:color w:val="000000"/>
                <w:sz w:val="20"/>
                <w:szCs w:val="20"/>
              </w:rPr>
              <w:t>-</w:t>
            </w:r>
            <w:r>
              <w:rPr>
                <w:rFonts w:ascii="標楷體" w:hAnsi="標楷體" w:eastAsia="標楷體"/>
                <w:color w:val="000000"/>
                <w:sz w:val="20"/>
                <w:szCs w:val="20"/>
              </w:rPr>
              <w:t>我的主題樂園</w:t>
            </w:r>
            <w:r>
              <w:rPr>
                <w:rFonts w:eastAsia="標楷體" w:ascii="標楷體" w:hAnsi="標楷體"/>
                <w:color w:val="000000"/>
                <w:sz w:val="20"/>
                <w:szCs w:val="20"/>
              </w:rPr>
              <w:t>(</w:t>
            </w:r>
            <w:r>
              <w:rPr>
                <w:rFonts w:ascii="標楷體" w:hAnsi="標楷體" w:eastAsia="標楷體"/>
                <w:color w:val="000000"/>
                <w:sz w:val="20"/>
                <w:szCs w:val="20"/>
              </w:rPr>
              <w:t>二</w:t>
            </w:r>
            <w:r>
              <w:rPr>
                <w:rFonts w:eastAsia="標楷體" w:ascii="標楷體" w:hAnsi="標楷體"/>
                <w:color w:val="000000"/>
                <w:sz w:val="20"/>
                <w:szCs w:val="20"/>
              </w:rPr>
              <w:t>)</w:t>
            </w:r>
            <w:r>
              <w:rPr>
                <w:rFonts w:ascii="標楷體" w:hAnsi="標楷體" w:eastAsia="標楷體"/>
                <w:color w:val="000000"/>
                <w:sz w:val="20"/>
                <w:szCs w:val="20"/>
              </w:rPr>
              <w:t>。</w:t>
            </w:r>
          </w:p>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乘著歌聲的翅膀》直笛演奏練習</w:t>
            </w:r>
            <w:r>
              <w:rPr>
                <w:rFonts w:eastAsia="標楷體" w:ascii="標楷體" w:hAnsi="標楷體"/>
                <w:color w:val="000000"/>
                <w:sz w:val="20"/>
                <w:szCs w:val="20"/>
              </w:rPr>
              <w:t>(</w:t>
            </w:r>
            <w:r>
              <w:rPr>
                <w:rFonts w:ascii="標楷體" w:hAnsi="標楷體" w:eastAsia="標楷體"/>
                <w:color w:val="000000"/>
                <w:sz w:val="20"/>
                <w:szCs w:val="20"/>
              </w:rPr>
              <w:t>二</w:t>
            </w:r>
            <w:r>
              <w:rPr>
                <w:rFonts w:eastAsia="標楷體" w:ascii="標楷體" w:hAnsi="標楷體"/>
                <w:color w:val="000000"/>
                <w:sz w:val="20"/>
                <w:szCs w:val="20"/>
              </w:rPr>
              <w:t>)</w:t>
            </w:r>
            <w:r>
              <w:rPr>
                <w:rFonts w:ascii="標楷體" w:hAnsi="標楷體" w:eastAsia="標楷體"/>
                <w:color w:val="000000"/>
                <w:sz w:val="20"/>
                <w:szCs w:val="20"/>
              </w:rPr>
              <w:t>。</w:t>
            </w:r>
          </w:p>
        </w:tc>
        <w:tc>
          <w:tcPr>
            <w:tcW w:w="1090"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單元二美感生活家</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活動</w:t>
            </w:r>
            <w:r>
              <w:rPr>
                <w:rFonts w:eastAsia="標楷體" w:ascii="標楷體" w:hAnsi="標楷體"/>
                <w:color w:val="000000"/>
              </w:rPr>
              <w:t>1</w:t>
            </w:r>
            <w:r>
              <w:rPr>
                <w:rFonts w:ascii="標楷體" w:hAnsi="標楷體"/>
                <w:color w:val="000000"/>
              </w:rPr>
              <w:t>創意美感與生活</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2</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【人權教育】</w:t>
            </w:r>
          </w:p>
          <w:p>
            <w:pPr>
              <w:pStyle w:val="Normal"/>
              <w:widowControl w:val="false"/>
              <w:spacing w:lineRule="exact" w:line="300"/>
              <w:rPr>
                <w:rFonts w:ascii="標楷體" w:hAnsi="標楷體" w:eastAsia="標楷體"/>
                <w:color w:val="000000"/>
                <w:sz w:val="20"/>
                <w:szCs w:val="20"/>
              </w:rPr>
            </w:pPr>
            <w:r>
              <w:rPr>
                <w:rFonts w:ascii="標楷體" w:hAnsi="標楷體" w:eastAsia="標楷體"/>
                <w:color w:val="000000"/>
                <w:sz w:val="20"/>
                <w:szCs w:val="20"/>
              </w:rPr>
              <w:t>【科技教育】</w:t>
            </w:r>
          </w:p>
        </w:tc>
        <w:tc>
          <w:tcPr>
            <w:tcW w:w="1092" w:type="dxa"/>
            <w:tcBorders>
              <w:top w:val="single" w:sz="4" w:space="0" w:color="000000"/>
              <w:left w:val="single" w:sz="4" w:space="0" w:color="000000"/>
              <w:bottom w:val="single" w:sz="4" w:space="0" w:color="000000"/>
              <w:right w:val="single" w:sz="4" w:space="0" w:color="000000"/>
            </w:tcBorders>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第三單元健康特攻隊</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第二課健康達人出任務</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Normal"/>
              <w:widowControl w:val="false"/>
              <w:snapToGrid w:val="false"/>
              <w:spacing w:lineRule="atLeast" w:line="240"/>
              <w:ind w:left="57" w:right="0" w:firstLine="40"/>
              <w:rPr>
                <w:rFonts w:ascii="標楷體" w:hAnsi="標楷體" w:eastAsia="標楷體" w:cs="Times New Roman"/>
                <w:color w:val="000000"/>
                <w:sz w:val="20"/>
                <w:szCs w:val="20"/>
              </w:rPr>
            </w:pPr>
            <w:r>
              <w:rPr>
                <w:rFonts w:ascii="標楷體" w:hAnsi="標楷體" w:cs="Times New Roman" w:eastAsia="標楷體"/>
                <w:color w:val="000000"/>
                <w:sz w:val="20"/>
                <w:szCs w:val="20"/>
              </w:rPr>
              <w:t>【生命教育】</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color w:val="FF0000"/>
              </w:rPr>
              <w:t>8</w:t>
            </w: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0330</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rPr>
            </w:pPr>
            <w:r>
              <w:rPr>
                <w:rFonts w:eastAsia="標楷體"/>
                <w:color w:val="FF0000"/>
              </w:rPr>
              <w:t>0405</w:t>
            </w:r>
          </w:p>
        </w:tc>
        <w:tc>
          <w:tcPr>
            <w:tcW w:w="1166" w:type="dxa"/>
            <w:gridSpan w:val="2"/>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第貳單元往夢想起飛</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第五課蒂烈娜</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(5)</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【人權教育】</w:t>
            </w:r>
          </w:p>
          <w:p>
            <w:pPr>
              <w:pStyle w:val="NormalWeb"/>
              <w:widowControl w:val="false"/>
              <w:spacing w:before="0" w:after="0"/>
              <w:jc w:val="center"/>
              <w:rPr>
                <w:rFonts w:ascii="標楷體" w:hAnsi="標楷體" w:eastAsia="標楷體"/>
                <w:color w:val="000000"/>
              </w:rPr>
            </w:pPr>
            <w:r>
              <w:rPr>
                <w:rFonts w:ascii="標楷體" w:hAnsi="標楷體" w:eastAsia="標楷體"/>
                <w:color w:val="000000"/>
                <w:sz w:val="20"/>
                <w:szCs w:val="20"/>
              </w:rPr>
              <w:t>【生涯規劃教育】</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【生命教育】</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【閱讀素養教育】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第二課苦楝若開花</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1</w:t>
            </w:r>
          </w:p>
          <w:p>
            <w:pPr>
              <w:pStyle w:val="Normal"/>
              <w:widowControl w:val="false"/>
              <w:ind w:left="57" w:right="57" w:hanging="0"/>
              <w:rPr>
                <w:rFonts w:ascii="標楷體" w:hAnsi="標楷體" w:eastAsia="標楷體"/>
                <w:color w:val="000000"/>
                <w:szCs w:val="24"/>
              </w:rPr>
            </w:pPr>
            <w:r>
              <w:rPr>
                <w:rFonts w:eastAsia="標楷體" w:ascii="標楷體" w:hAnsi="標楷體"/>
                <w:color w:val="000000"/>
                <w:szCs w:val="24"/>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Textbody"/>
              <w:widowControl w:val="false"/>
              <w:snapToGrid w:val="false"/>
              <w:rPr>
                <w:rFonts w:ascii="標楷體" w:hAnsi="標楷體" w:eastAsia="標楷體" w:cs="Times New Roman"/>
                <w:color w:val="auto"/>
                <w:sz w:val="20"/>
                <w:szCs w:val="20"/>
              </w:rPr>
            </w:pPr>
            <w:r>
              <w:rPr>
                <w:rFonts w:ascii="標楷體" w:hAnsi="標楷體" w:cs="Times New Roman" w:eastAsia="標楷體"/>
                <w:color w:val="auto"/>
                <w:sz w:val="20"/>
                <w:szCs w:val="20"/>
              </w:rPr>
              <w:t>第二單元成長个祝福</w:t>
            </w:r>
          </w:p>
          <w:p>
            <w:pPr>
              <w:pStyle w:val="Textbody"/>
              <w:widowControl w:val="false"/>
              <w:snapToGrid w:val="false"/>
              <w:rPr>
                <w:rFonts w:ascii="標楷體" w:hAnsi="標楷體" w:eastAsia="標楷體" w:cs="Times New Roman"/>
                <w:color w:val="auto"/>
                <w:sz w:val="20"/>
                <w:szCs w:val="20"/>
              </w:rPr>
            </w:pPr>
            <w:r>
              <w:rPr>
                <w:rFonts w:ascii="標楷體" w:hAnsi="標楷體" w:cs="Times New Roman" w:eastAsia="標楷體"/>
                <w:color w:val="auto"/>
                <w:sz w:val="20"/>
                <w:szCs w:val="20"/>
              </w:rPr>
              <w:t>第三課阿華忍床</w:t>
            </w:r>
          </w:p>
          <w:p>
            <w:pPr>
              <w:pStyle w:val="BlockText"/>
              <w:widowControl w:val="false"/>
              <w:spacing w:lineRule="atLeast" w:line="0"/>
              <w:ind w:left="24" w:right="24" w:hanging="0"/>
              <w:rPr>
                <w:rFonts w:ascii="標楷體" w:hAnsi="標楷體" w:eastAsia="標楷體" w:cs="Times New Roman"/>
                <w:color w:val="auto"/>
              </w:rPr>
            </w:pPr>
            <w:r>
              <w:rPr>
                <w:rFonts w:ascii="標楷體" w:hAnsi="標楷體" w:cs="Times New Roman"/>
                <w:color w:val="auto"/>
              </w:rPr>
              <w:t>【人權教育】</w:t>
            </w:r>
          </w:p>
          <w:p>
            <w:pPr>
              <w:pStyle w:val="Normal"/>
              <w:widowControl w:val="false"/>
              <w:snapToGrid w:val="false"/>
              <w:spacing w:lineRule="atLeast" w:line="240"/>
              <w:ind w:left="57" w:right="0" w:firstLine="40"/>
              <w:rPr>
                <w:rFonts w:ascii="標楷體" w:hAnsi="標楷體" w:eastAsia="標楷體" w:cs="Times New Roman"/>
                <w:color w:val="auto"/>
                <w:sz w:val="20"/>
                <w:szCs w:val="20"/>
              </w:rPr>
            </w:pPr>
            <w:r>
              <w:rPr>
                <w:rFonts w:ascii="標楷體" w:hAnsi="標楷體" w:cs="Times New Roman" w:eastAsia="標楷體"/>
                <w:color w:val="auto"/>
                <w:sz w:val="20"/>
                <w:szCs w:val="20"/>
              </w:rPr>
              <w:t>【生命教育】</w:t>
            </w:r>
          </w:p>
        </w:tc>
        <w:tc>
          <w:tcPr>
            <w:tcW w:w="1134" w:type="dxa"/>
            <w:tcBorders>
              <w:top w:val="single" w:sz="4" w:space="0" w:color="000000"/>
              <w:left w:val="single" w:sz="4" w:space="0" w:color="000000"/>
              <w:bottom w:val="single" w:sz="4" w:space="0" w:color="000000"/>
            </w:tcBorders>
            <w:vAlign w:val="center"/>
          </w:tcPr>
          <w:p>
            <w:pPr>
              <w:pStyle w:val="Normal"/>
              <w:widowControl w:val="false"/>
              <w:jc w:val="center"/>
              <w:rPr>
                <w:rFonts w:eastAsia="標楷體"/>
              </w:rPr>
            </w:pPr>
            <w:r>
              <w:rPr>
                <w:rFonts w:eastAsia="標楷體"/>
              </w:rPr>
              <w:t>生活作息與職業。</w:t>
            </w:r>
            <w:r>
              <w:rPr>
                <w:rFonts w:ascii="標楷體" w:hAnsi="標楷體" w:eastAsia="標楷體"/>
                <w:color w:val="000000"/>
                <w:sz w:val="20"/>
                <w:szCs w:val="20"/>
              </w:rPr>
              <w:t>【生涯規劃教育】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rPr>
            </w:pPr>
            <w:r>
              <w:rPr>
                <w:rFonts w:ascii="標楷體" w:hAnsi="標楷體" w:eastAsia="標楷體"/>
              </w:rPr>
              <w:t>新住民與陌生人互動時的適當手勢、坐姿、衣著等。</w:t>
            </w:r>
            <w:r>
              <w:rPr>
                <w:rFonts w:ascii="標楷體" w:hAnsi="標楷體" w:cs="Times New Roman" w:eastAsia="標楷體"/>
                <w:color w:val="auto"/>
                <w:sz w:val="20"/>
                <w:szCs w:val="20"/>
              </w:rPr>
              <w:t>【品德教育】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日常活動、寫日記</w:t>
            </w:r>
          </w:p>
          <w:p>
            <w:pPr>
              <w:pStyle w:val="Normal"/>
              <w:widowControl w:val="false"/>
              <w:spacing w:lineRule="exact" w:line="260"/>
              <w:jc w:val="center"/>
              <w:rPr>
                <w:rFonts w:ascii="標楷體" w:hAnsi="標楷體" w:eastAsia="標楷體"/>
                <w:color w:val="000000"/>
              </w:rPr>
            </w:pPr>
            <w:r>
              <w:rPr>
                <w:rFonts w:eastAsia="標楷體" w:ascii="標楷體" w:hAnsi="標楷體"/>
                <w:color w:val="000000"/>
                <w:sz w:val="20"/>
                <w:szCs w:val="20"/>
              </w:rPr>
              <w:t>Unit 2 What Did You Do Last Night?</w:t>
            </w:r>
            <w:r>
              <w:rPr>
                <w:rFonts w:ascii="標楷體" w:hAnsi="標楷體" w:eastAsia="標楷體"/>
                <w:color w:val="000000"/>
                <w:sz w:val="20"/>
                <w:szCs w:val="20"/>
              </w:rPr>
              <w:t>、</w:t>
            </w:r>
            <w:r>
              <w:rPr>
                <w:rFonts w:eastAsia="標楷體" w:ascii="標楷體" w:hAnsi="標楷體"/>
                <w:color w:val="000000"/>
                <w:sz w:val="20"/>
                <w:szCs w:val="20"/>
              </w:rPr>
              <w:t>Review 1</w:t>
            </w:r>
          </w:p>
          <w:p>
            <w:pPr>
              <w:pStyle w:val="Normal"/>
              <w:widowControl w:val="false"/>
              <w:jc w:val="center"/>
              <w:rPr>
                <w:rFonts w:ascii="標楷體" w:hAnsi="標楷體" w:eastAsia="標楷體"/>
                <w:bCs/>
                <w:color w:val="000000"/>
                <w:sz w:val="20"/>
                <w:szCs w:val="20"/>
              </w:rPr>
            </w:pPr>
            <w:r>
              <w:rPr>
                <w:rFonts w:ascii="標楷體" w:hAnsi="標楷體" w:eastAsia="標楷體"/>
                <w:bCs/>
                <w:color w:val="000000"/>
                <w:sz w:val="20"/>
                <w:szCs w:val="20"/>
              </w:rPr>
              <w:t>【閱讀素養】</w:t>
            </w:r>
          </w:p>
        </w:tc>
        <w:tc>
          <w:tcPr>
            <w:tcW w:w="10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三、速率</w:t>
            </w:r>
          </w:p>
          <w:p>
            <w:pPr>
              <w:pStyle w:val="Normal"/>
              <w:widowControl w:val="false"/>
              <w:spacing w:lineRule="exact" w:line="260"/>
              <w:jc w:val="center"/>
              <w:rPr>
                <w:rFonts w:ascii="標楷體" w:hAnsi="標楷體" w:eastAsia="標楷體"/>
                <w:color w:val="000000"/>
                <w:sz w:val="20"/>
                <w:szCs w:val="20"/>
              </w:rPr>
            </w:pPr>
            <w:r>
              <w:rPr>
                <w:rFonts w:eastAsia="標楷體" w:ascii="標楷體" w:hAnsi="標楷體"/>
                <w:color w:val="000000"/>
                <w:sz w:val="20"/>
                <w:szCs w:val="20"/>
              </w:rPr>
              <w:t>3-3</w:t>
            </w:r>
            <w:r>
              <w:rPr>
                <w:rFonts w:ascii="標楷體" w:hAnsi="標楷體" w:eastAsia="標楷體"/>
                <w:color w:val="000000"/>
                <w:sz w:val="20"/>
                <w:szCs w:val="20"/>
              </w:rPr>
              <w:t>秒速、分速、時速的換算、</w:t>
            </w:r>
            <w:r>
              <w:rPr>
                <w:rFonts w:eastAsia="標楷體" w:ascii="標楷體" w:hAnsi="標楷體"/>
                <w:color w:val="000000"/>
                <w:sz w:val="20"/>
                <w:szCs w:val="20"/>
              </w:rPr>
              <w:t>3-4</w:t>
            </w:r>
            <w:r>
              <w:rPr>
                <w:rFonts w:ascii="標楷體" w:hAnsi="標楷體" w:eastAsia="標楷體"/>
                <w:color w:val="000000"/>
                <w:sz w:val="20"/>
                <w:szCs w:val="20"/>
              </w:rPr>
              <w:t>平均速率、練習園地</w:t>
            </w:r>
            <w:r>
              <w:rPr>
                <w:rFonts w:eastAsia="標楷體" w:ascii="標楷體" w:hAnsi="標楷體"/>
                <w:color w:val="000000"/>
                <w:sz w:val="20"/>
                <w:szCs w:val="20"/>
              </w:rPr>
              <w:t>(</w:t>
            </w:r>
            <w:r>
              <w:rPr>
                <w:rFonts w:ascii="標楷體" w:hAnsi="標楷體" w:eastAsia="標楷體"/>
                <w:color w:val="000000"/>
                <w:sz w:val="20"/>
                <w:szCs w:val="20"/>
              </w:rPr>
              <w:t>三</w:t>
            </w:r>
            <w:r>
              <w:rPr>
                <w:rFonts w:eastAsia="標楷體" w:ascii="標楷體" w:hAnsi="標楷體"/>
                <w:color w:val="000000"/>
                <w:sz w:val="20"/>
                <w:szCs w:val="20"/>
              </w:rPr>
              <w:t>)</w:t>
            </w:r>
          </w:p>
          <w:p>
            <w:pPr>
              <w:pStyle w:val="Normal"/>
              <w:widowControl w:val="false"/>
              <w:snapToGrid w:val="false"/>
              <w:spacing w:lineRule="atLeast" w:line="240"/>
              <w:rPr>
                <w:rFonts w:ascii="標楷體" w:hAnsi="標楷體" w:eastAsia="標楷體"/>
                <w:bCs/>
                <w:color w:val="000000"/>
                <w:sz w:val="20"/>
                <w:szCs w:val="20"/>
              </w:rPr>
            </w:pPr>
            <w:r>
              <w:rPr>
                <w:rFonts w:ascii="標楷體" w:hAnsi="標楷體" w:eastAsia="標楷體"/>
                <w:bCs/>
                <w:color w:val="000000"/>
                <w:sz w:val="20"/>
                <w:szCs w:val="20"/>
              </w:rPr>
              <w:t>【科技教育】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第一單元世界文化與科技發展對臺灣的影響</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w:t>
            </w:r>
            <w:r>
              <w:rPr>
                <w:rFonts w:eastAsia="標楷體" w:ascii="標楷體" w:hAnsi="標楷體"/>
                <w:color w:val="000000"/>
              </w:rPr>
              <w:t>3</w:t>
            </w:r>
            <w:r>
              <w:rPr>
                <w:rFonts w:ascii="標楷體" w:hAnsi="標楷體"/>
                <w:color w:val="000000"/>
              </w:rPr>
              <w:t>課生物、資訊科技的發展如何影響臺灣？</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【環境教育】</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【科技教育】</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【能源教育】</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【資訊教育】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【活動</w:t>
            </w:r>
            <w:r>
              <w:rPr>
                <w:rFonts w:eastAsia="標楷體" w:ascii="標楷體" w:hAnsi="標楷體"/>
                <w:color w:val="000000"/>
              </w:rPr>
              <w:t>1-1</w:t>
            </w:r>
            <w:r>
              <w:rPr>
                <w:rFonts w:ascii="標楷體" w:hAnsi="標楷體"/>
                <w:color w:val="000000"/>
              </w:rPr>
              <w:t>速度與動能】</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【科技教育】</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【能源教育】</w:t>
            </w:r>
          </w:p>
          <w:p>
            <w:pPr>
              <w:pStyle w:val="Normal"/>
              <w:widowControl w:val="false"/>
              <w:spacing w:lineRule="atLeast" w:line="0"/>
              <w:rPr>
                <w:rFonts w:ascii="標楷體" w:hAnsi="標楷體" w:eastAsia="標楷體"/>
                <w:color w:val="000000"/>
                <w:sz w:val="20"/>
                <w:szCs w:val="20"/>
              </w:rPr>
            </w:pPr>
            <w:r>
              <w:rPr>
                <w:rFonts w:ascii="標楷體" w:hAnsi="標楷體" w:eastAsia="標楷體"/>
                <w:color w:val="000000"/>
                <w:sz w:val="20"/>
                <w:szCs w:val="20"/>
              </w:rPr>
              <w:t>【國際教育】</w:t>
            </w:r>
          </w:p>
        </w:tc>
        <w:tc>
          <w:tcPr>
            <w:tcW w:w="1249"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雕塑研究</w:t>
            </w:r>
            <w:r>
              <w:rPr>
                <w:rFonts w:eastAsia="標楷體" w:ascii="標楷體" w:hAnsi="標楷體"/>
                <w:color w:val="000000"/>
                <w:sz w:val="20"/>
                <w:szCs w:val="20"/>
              </w:rPr>
              <w:t>-</w:t>
            </w:r>
            <w:r>
              <w:rPr>
                <w:rFonts w:ascii="標楷體" w:hAnsi="標楷體" w:eastAsia="標楷體"/>
                <w:color w:val="000000"/>
                <w:sz w:val="20"/>
                <w:szCs w:val="20"/>
              </w:rPr>
              <w:t>我的主題樂園</w:t>
            </w:r>
            <w:r>
              <w:rPr>
                <w:rFonts w:eastAsia="標楷體" w:ascii="標楷體" w:hAnsi="標楷體"/>
                <w:color w:val="000000"/>
                <w:sz w:val="20"/>
                <w:szCs w:val="20"/>
              </w:rPr>
              <w:t>(</w:t>
            </w:r>
            <w:r>
              <w:rPr>
                <w:rFonts w:ascii="標楷體" w:hAnsi="標楷體" w:eastAsia="標楷體"/>
                <w:color w:val="000000"/>
                <w:sz w:val="20"/>
                <w:szCs w:val="20"/>
              </w:rPr>
              <w:t>三</w:t>
            </w:r>
            <w:r>
              <w:rPr>
                <w:rFonts w:eastAsia="標楷體" w:ascii="標楷體" w:hAnsi="標楷體"/>
                <w:color w:val="000000"/>
                <w:sz w:val="20"/>
                <w:szCs w:val="20"/>
              </w:rPr>
              <w:t>)</w:t>
            </w:r>
            <w:r>
              <w:rPr>
                <w:rFonts w:ascii="標楷體" w:hAnsi="標楷體" w:eastAsia="標楷體"/>
                <w:color w:val="000000"/>
                <w:sz w:val="20"/>
                <w:szCs w:val="20"/>
              </w:rPr>
              <w:t>。</w:t>
            </w:r>
          </w:p>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乘著歌聲的翅膀》直笛演奏練習</w:t>
            </w:r>
            <w:r>
              <w:rPr>
                <w:rFonts w:eastAsia="標楷體" w:ascii="標楷體" w:hAnsi="標楷體"/>
                <w:color w:val="000000"/>
                <w:sz w:val="20"/>
                <w:szCs w:val="20"/>
              </w:rPr>
              <w:t>(</w:t>
            </w:r>
            <w:r>
              <w:rPr>
                <w:rFonts w:ascii="標楷體" w:hAnsi="標楷體" w:eastAsia="標楷體"/>
                <w:color w:val="000000"/>
                <w:sz w:val="20"/>
                <w:szCs w:val="20"/>
              </w:rPr>
              <w:t>三</w:t>
            </w:r>
            <w:r>
              <w:rPr>
                <w:rFonts w:eastAsia="標楷體" w:ascii="標楷體" w:hAnsi="標楷體"/>
                <w:color w:val="000000"/>
                <w:sz w:val="20"/>
                <w:szCs w:val="20"/>
              </w:rPr>
              <w:t>)</w:t>
            </w:r>
            <w:r>
              <w:rPr>
                <w:rFonts w:ascii="標楷體" w:hAnsi="標楷體" w:eastAsia="標楷體"/>
                <w:color w:val="000000"/>
                <w:sz w:val="20"/>
                <w:szCs w:val="20"/>
              </w:rPr>
              <w:t>。</w:t>
            </w:r>
          </w:p>
        </w:tc>
        <w:tc>
          <w:tcPr>
            <w:tcW w:w="1090"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單元二美感生活家</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活動</w:t>
            </w:r>
            <w:r>
              <w:rPr>
                <w:rFonts w:eastAsia="標楷體" w:ascii="標楷體" w:hAnsi="標楷體"/>
                <w:color w:val="000000"/>
              </w:rPr>
              <w:t>1</w:t>
            </w:r>
            <w:r>
              <w:rPr>
                <w:rFonts w:ascii="標楷體" w:hAnsi="標楷體"/>
                <w:color w:val="000000"/>
              </w:rPr>
              <w:t>創意美感與生活</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2</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【人權教育】</w:t>
            </w:r>
          </w:p>
          <w:p>
            <w:pPr>
              <w:pStyle w:val="Normal"/>
              <w:widowControl w:val="false"/>
              <w:spacing w:lineRule="exact" w:line="300"/>
              <w:rPr>
                <w:rFonts w:ascii="標楷體" w:hAnsi="標楷體" w:eastAsia="標楷體"/>
                <w:color w:val="000000"/>
                <w:sz w:val="20"/>
                <w:szCs w:val="20"/>
              </w:rPr>
            </w:pPr>
            <w:r>
              <w:rPr>
                <w:rFonts w:ascii="標楷體" w:hAnsi="標楷體" w:eastAsia="標楷體"/>
                <w:color w:val="000000"/>
                <w:sz w:val="20"/>
                <w:szCs w:val="20"/>
              </w:rPr>
              <w:t>【科技教育】</w:t>
            </w:r>
          </w:p>
        </w:tc>
        <w:tc>
          <w:tcPr>
            <w:tcW w:w="1092" w:type="dxa"/>
            <w:tcBorders>
              <w:top w:val="single" w:sz="4" w:space="0" w:color="000000"/>
              <w:left w:val="single" w:sz="4" w:space="0" w:color="000000"/>
              <w:bottom w:val="single" w:sz="4" w:space="0" w:color="000000"/>
              <w:right w:val="single" w:sz="4" w:space="0" w:color="000000"/>
            </w:tcBorders>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第三單元健康特攻隊</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第三課預防慢性病</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Normal"/>
              <w:widowControl w:val="false"/>
              <w:snapToGrid w:val="false"/>
              <w:spacing w:lineRule="atLeast" w:line="240"/>
              <w:rPr>
                <w:rFonts w:ascii="標楷體" w:hAnsi="標楷體" w:eastAsia="標楷體" w:cs="Times New Roman"/>
                <w:color w:val="000000"/>
                <w:sz w:val="20"/>
                <w:szCs w:val="20"/>
              </w:rPr>
            </w:pPr>
            <w:r>
              <w:rPr>
                <w:rFonts w:ascii="標楷體" w:hAnsi="標楷體" w:cs="Times New Roman" w:eastAsia="標楷體"/>
                <w:color w:val="000000"/>
                <w:sz w:val="20"/>
                <w:szCs w:val="20"/>
              </w:rPr>
              <w:t>【生命教育】</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9</w:t>
            </w: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0406</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color w:val="FF0000"/>
              </w:rPr>
            </w:pPr>
            <w:r>
              <w:rPr>
                <w:rFonts w:eastAsia="標楷體"/>
                <w:color w:val="FF0000"/>
              </w:rPr>
              <w:t>0412</w:t>
            </w:r>
          </w:p>
        </w:tc>
        <w:tc>
          <w:tcPr>
            <w:tcW w:w="1166" w:type="dxa"/>
            <w:gridSpan w:val="2"/>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第貳單元往夢想起飛</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第六課不怕</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(5)</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【家庭教育】</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【生命教育】</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【生涯規劃教育】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第三課阿媽的魔法</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1</w:t>
            </w:r>
          </w:p>
          <w:p>
            <w:pPr>
              <w:pStyle w:val="Normal"/>
              <w:widowControl w:val="false"/>
              <w:ind w:left="57" w:right="57" w:hanging="0"/>
              <w:rPr>
                <w:rFonts w:ascii="標楷體" w:hAnsi="標楷體" w:eastAsia="標楷體"/>
                <w:color w:val="000000"/>
                <w:sz w:val="20"/>
                <w:szCs w:val="20"/>
              </w:rPr>
            </w:pPr>
            <w:r>
              <w:rPr>
                <w:rFonts w:ascii="標楷體" w:hAnsi="標楷體" w:eastAsia="標楷體"/>
                <w:color w:val="000000"/>
                <w:sz w:val="20"/>
                <w:szCs w:val="20"/>
              </w:rPr>
              <w:t>【閱讀素養】</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Textbody"/>
              <w:widowControl w:val="false"/>
              <w:snapToGrid w:val="false"/>
              <w:rPr>
                <w:rFonts w:ascii="標楷體" w:hAnsi="標楷體" w:eastAsia="標楷體" w:cs="Times New Roman"/>
                <w:color w:val="auto"/>
                <w:sz w:val="20"/>
                <w:szCs w:val="20"/>
              </w:rPr>
            </w:pPr>
            <w:r>
              <w:rPr>
                <w:rFonts w:ascii="標楷體" w:hAnsi="標楷體" w:cs="Times New Roman" w:eastAsia="標楷體"/>
                <w:color w:val="auto"/>
                <w:sz w:val="20"/>
                <w:szCs w:val="20"/>
              </w:rPr>
              <w:t>第二單元成長个祝福</w:t>
            </w:r>
          </w:p>
          <w:p>
            <w:pPr>
              <w:pStyle w:val="Textbody"/>
              <w:widowControl w:val="false"/>
              <w:snapToGrid w:val="false"/>
              <w:rPr>
                <w:rFonts w:ascii="標楷體" w:hAnsi="標楷體" w:eastAsia="標楷體" w:cs="Times New Roman"/>
                <w:color w:val="auto"/>
                <w:sz w:val="20"/>
                <w:szCs w:val="20"/>
              </w:rPr>
            </w:pPr>
            <w:r>
              <w:rPr>
                <w:rFonts w:ascii="標楷體" w:hAnsi="標楷體" w:cs="Times New Roman" w:eastAsia="標楷體"/>
                <w:color w:val="auto"/>
                <w:sz w:val="20"/>
                <w:szCs w:val="20"/>
              </w:rPr>
              <w:t>第三課阿華忍床</w:t>
            </w:r>
          </w:p>
          <w:p>
            <w:pPr>
              <w:pStyle w:val="Normal"/>
              <w:widowControl w:val="false"/>
              <w:snapToGrid w:val="false"/>
              <w:spacing w:lineRule="atLeast" w:line="240"/>
              <w:rPr>
                <w:rFonts w:ascii="標楷體" w:hAnsi="標楷體" w:eastAsia="標楷體" w:cs="Times New Roman"/>
                <w:color w:val="auto"/>
                <w:sz w:val="20"/>
                <w:szCs w:val="20"/>
              </w:rPr>
            </w:pPr>
            <w:r>
              <w:rPr>
                <w:rFonts w:ascii="標楷體" w:hAnsi="標楷體" w:cs="Times New Roman" w:eastAsia="標楷體"/>
                <w:color w:val="auto"/>
                <w:sz w:val="20"/>
                <w:szCs w:val="20"/>
              </w:rPr>
              <w:t>【品德教育】</w:t>
            </w:r>
          </w:p>
          <w:p>
            <w:pPr>
              <w:pStyle w:val="Normal"/>
              <w:widowControl w:val="false"/>
              <w:snapToGrid w:val="false"/>
              <w:spacing w:lineRule="atLeast" w:line="240"/>
              <w:rPr>
                <w:rFonts w:ascii="標楷體" w:hAnsi="標楷體" w:eastAsia="標楷體" w:cs="Times New Roman"/>
                <w:color w:val="auto"/>
                <w:sz w:val="20"/>
                <w:szCs w:val="20"/>
              </w:rPr>
            </w:pPr>
            <w:r>
              <w:rPr>
                <w:rFonts w:ascii="標楷體" w:hAnsi="標楷體" w:cs="Times New Roman" w:eastAsia="標楷體"/>
                <w:color w:val="auto"/>
                <w:sz w:val="20"/>
                <w:szCs w:val="20"/>
              </w:rPr>
              <w:t>【家庭教育】</w:t>
            </w:r>
          </w:p>
        </w:tc>
        <w:tc>
          <w:tcPr>
            <w:tcW w:w="1134" w:type="dxa"/>
            <w:tcBorders>
              <w:top w:val="single" w:sz="4" w:space="0" w:color="000000"/>
              <w:left w:val="single" w:sz="4" w:space="0" w:color="000000"/>
              <w:bottom w:val="single" w:sz="4" w:space="0" w:color="000000"/>
            </w:tcBorders>
            <w:vAlign w:val="center"/>
          </w:tcPr>
          <w:p>
            <w:pPr>
              <w:pStyle w:val="Normal"/>
              <w:widowControl w:val="false"/>
              <w:jc w:val="center"/>
              <w:rPr>
                <w:rFonts w:eastAsia="標楷體"/>
              </w:rPr>
            </w:pPr>
            <w:r>
              <w:rPr>
                <w:rFonts w:eastAsia="標楷體"/>
              </w:rPr>
              <w:t>生活作息與職業。</w:t>
            </w:r>
            <w:r>
              <w:rPr>
                <w:rFonts w:ascii="標楷體" w:hAnsi="標楷體" w:eastAsia="標楷體"/>
                <w:color w:val="000000"/>
                <w:sz w:val="20"/>
                <w:szCs w:val="20"/>
              </w:rPr>
              <w:t>【生涯規劃教育】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rPr>
            </w:pPr>
            <w:r>
              <w:rPr>
                <w:rFonts w:ascii="標楷體" w:hAnsi="標楷體" w:eastAsia="標楷體"/>
              </w:rPr>
              <w:t>新住民與陌生人互動時的適當手勢、坐姿、衣著等。</w:t>
            </w:r>
            <w:r>
              <w:rPr>
                <w:rFonts w:ascii="標楷體" w:hAnsi="標楷體" w:cs="Times New Roman" w:eastAsia="標楷體"/>
                <w:color w:val="auto"/>
                <w:sz w:val="20"/>
                <w:szCs w:val="20"/>
              </w:rPr>
              <w:t>【品德教育】【多元文化教育】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衣物</w:t>
            </w:r>
          </w:p>
          <w:p>
            <w:pPr>
              <w:pStyle w:val="Normal"/>
              <w:widowControl w:val="false"/>
              <w:spacing w:lineRule="exact" w:line="260"/>
              <w:jc w:val="center"/>
              <w:rPr>
                <w:rFonts w:ascii="標楷體" w:hAnsi="標楷體" w:eastAsia="標楷體"/>
                <w:color w:val="000000"/>
                <w:sz w:val="20"/>
                <w:szCs w:val="20"/>
              </w:rPr>
            </w:pPr>
            <w:r>
              <w:rPr>
                <w:rFonts w:eastAsia="標楷體" w:ascii="標楷體" w:hAnsi="標楷體"/>
                <w:color w:val="000000"/>
                <w:sz w:val="20"/>
                <w:szCs w:val="20"/>
              </w:rPr>
              <w:t>Unit 3 How Much Is the T-shirt?</w:t>
            </w:r>
          </w:p>
          <w:p>
            <w:pPr>
              <w:pStyle w:val="Normal"/>
              <w:widowControl w:val="false"/>
              <w:spacing w:lineRule="exact" w:line="260"/>
              <w:jc w:val="center"/>
              <w:rPr>
                <w:rFonts w:ascii="標楷體" w:hAnsi="標楷體" w:eastAsia="標楷體"/>
                <w:bCs/>
                <w:color w:val="000000"/>
                <w:sz w:val="20"/>
                <w:szCs w:val="20"/>
              </w:rPr>
            </w:pPr>
            <w:r>
              <w:rPr>
                <w:rFonts w:ascii="標楷體" w:hAnsi="標楷體" w:eastAsia="標楷體"/>
                <w:bCs/>
                <w:color w:val="000000"/>
                <w:sz w:val="20"/>
                <w:szCs w:val="20"/>
              </w:rPr>
              <w:t>【國際教育】</w:t>
            </w:r>
          </w:p>
          <w:p>
            <w:pPr>
              <w:pStyle w:val="Normal"/>
              <w:widowControl w:val="false"/>
              <w:jc w:val="center"/>
              <w:rPr>
                <w:rFonts w:ascii="標楷體" w:hAnsi="標楷體" w:eastAsia="標楷體"/>
                <w:bCs/>
                <w:color w:val="000000"/>
                <w:sz w:val="20"/>
                <w:szCs w:val="20"/>
              </w:rPr>
            </w:pPr>
            <w:r>
              <w:rPr>
                <w:rFonts w:ascii="標楷體" w:hAnsi="標楷體" w:eastAsia="標楷體"/>
                <w:bCs/>
                <w:color w:val="000000"/>
                <w:sz w:val="20"/>
                <w:szCs w:val="20"/>
              </w:rPr>
              <w:t>【閱讀素養】</w:t>
            </w:r>
          </w:p>
        </w:tc>
        <w:tc>
          <w:tcPr>
            <w:tcW w:w="10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四、統計圖表</w:t>
            </w:r>
          </w:p>
          <w:p>
            <w:pPr>
              <w:pStyle w:val="Normal"/>
              <w:widowControl w:val="false"/>
              <w:spacing w:lineRule="exact" w:line="260"/>
              <w:jc w:val="center"/>
              <w:rPr>
                <w:rFonts w:ascii="標楷體" w:hAnsi="標楷體" w:eastAsia="標楷體"/>
                <w:color w:val="000000"/>
                <w:sz w:val="20"/>
                <w:szCs w:val="20"/>
              </w:rPr>
            </w:pPr>
            <w:r>
              <w:rPr>
                <w:rFonts w:eastAsia="標楷體" w:ascii="標楷體" w:hAnsi="標楷體"/>
                <w:color w:val="000000"/>
                <w:sz w:val="20"/>
                <w:szCs w:val="20"/>
              </w:rPr>
              <w:t>4-1</w:t>
            </w:r>
            <w:r>
              <w:rPr>
                <w:rFonts w:ascii="標楷體" w:hAnsi="標楷體" w:eastAsia="標楷體"/>
                <w:color w:val="000000"/>
                <w:sz w:val="20"/>
                <w:szCs w:val="20"/>
              </w:rPr>
              <w:t>報讀圓形圖、</w:t>
            </w:r>
            <w:r>
              <w:rPr>
                <w:rFonts w:eastAsia="標楷體" w:ascii="標楷體" w:hAnsi="標楷體"/>
                <w:color w:val="000000"/>
                <w:sz w:val="20"/>
                <w:szCs w:val="20"/>
              </w:rPr>
              <w:t>4-2</w:t>
            </w:r>
            <w:r>
              <w:rPr>
                <w:rFonts w:ascii="標楷體" w:hAnsi="標楷體" w:eastAsia="標楷體"/>
                <w:color w:val="000000"/>
                <w:sz w:val="20"/>
                <w:szCs w:val="20"/>
              </w:rPr>
              <w:t>繪製圓形圖</w:t>
            </w:r>
          </w:p>
          <w:p>
            <w:pPr>
              <w:pStyle w:val="Normal"/>
              <w:widowControl w:val="false"/>
              <w:snapToGrid w:val="false"/>
              <w:spacing w:lineRule="atLeast" w:line="240"/>
              <w:rPr>
                <w:rFonts w:ascii="標楷體" w:hAnsi="標楷體" w:eastAsia="標楷體"/>
                <w:bCs/>
                <w:color w:val="000000"/>
                <w:sz w:val="20"/>
                <w:szCs w:val="20"/>
              </w:rPr>
            </w:pPr>
            <w:r>
              <w:rPr>
                <w:rFonts w:ascii="標楷體" w:hAnsi="標楷體" w:eastAsia="標楷體"/>
                <w:bCs/>
                <w:color w:val="000000"/>
                <w:sz w:val="20"/>
                <w:szCs w:val="20"/>
              </w:rPr>
              <w:t>【海洋教育】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第一單元世界文化與科技發展對臺灣的影響</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w:t>
            </w:r>
            <w:r>
              <w:rPr>
                <w:rFonts w:eastAsia="標楷體" w:ascii="標楷體" w:hAnsi="標楷體"/>
                <w:color w:val="000000"/>
              </w:rPr>
              <w:t>3</w:t>
            </w:r>
            <w:r>
              <w:rPr>
                <w:rFonts w:ascii="標楷體" w:hAnsi="標楷體"/>
                <w:color w:val="000000"/>
              </w:rPr>
              <w:t>課生物、資訊科技的發展如何影響臺灣？</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【環境教育】</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【科技教育】</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【能源教育】</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【資訊教育】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【活動</w:t>
            </w:r>
            <w:r>
              <w:rPr>
                <w:rFonts w:eastAsia="標楷體" w:ascii="標楷體" w:hAnsi="標楷體"/>
                <w:color w:val="000000"/>
              </w:rPr>
              <w:t>1-2</w:t>
            </w:r>
            <w:r>
              <w:rPr>
                <w:rFonts w:ascii="標楷體" w:hAnsi="標楷體"/>
                <w:color w:val="000000"/>
              </w:rPr>
              <w:t>能量的轉換】、【活動</w:t>
            </w:r>
            <w:r>
              <w:rPr>
                <w:rFonts w:eastAsia="標楷體" w:ascii="標楷體" w:hAnsi="標楷體"/>
                <w:color w:val="000000"/>
              </w:rPr>
              <w:t>1-3</w:t>
            </w:r>
            <w:r>
              <w:rPr>
                <w:rFonts w:ascii="標楷體" w:hAnsi="標楷體"/>
                <w:color w:val="000000"/>
              </w:rPr>
              <w:t>生物與大自然的能量轉換】</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【環境教育】</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【科技教育】</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【能源教育】</w:t>
            </w:r>
          </w:p>
        </w:tc>
        <w:tc>
          <w:tcPr>
            <w:tcW w:w="1249"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雕塑研究</w:t>
            </w:r>
            <w:r>
              <w:rPr>
                <w:rFonts w:eastAsia="標楷體" w:ascii="標楷體" w:hAnsi="標楷體"/>
                <w:color w:val="000000"/>
                <w:sz w:val="20"/>
                <w:szCs w:val="20"/>
              </w:rPr>
              <w:t>-</w:t>
            </w:r>
            <w:r>
              <w:rPr>
                <w:rFonts w:ascii="標楷體" w:hAnsi="標楷體" w:eastAsia="標楷體"/>
                <w:color w:val="000000"/>
                <w:sz w:val="20"/>
                <w:szCs w:val="20"/>
              </w:rPr>
              <w:t>我的主題樂園</w:t>
            </w:r>
            <w:r>
              <w:rPr>
                <w:rFonts w:eastAsia="標楷體" w:ascii="標楷體" w:hAnsi="標楷體"/>
                <w:color w:val="000000"/>
                <w:sz w:val="20"/>
                <w:szCs w:val="20"/>
              </w:rPr>
              <w:t>(</w:t>
            </w:r>
            <w:r>
              <w:rPr>
                <w:rFonts w:ascii="標楷體" w:hAnsi="標楷體" w:eastAsia="標楷體"/>
                <w:color w:val="000000"/>
                <w:sz w:val="20"/>
                <w:szCs w:val="20"/>
              </w:rPr>
              <w:t>四</w:t>
            </w:r>
            <w:r>
              <w:rPr>
                <w:rFonts w:eastAsia="標楷體" w:ascii="標楷體" w:hAnsi="標楷體"/>
                <w:color w:val="000000"/>
                <w:sz w:val="20"/>
                <w:szCs w:val="20"/>
              </w:rPr>
              <w:t>)</w:t>
            </w:r>
            <w:r>
              <w:rPr>
                <w:rFonts w:ascii="標楷體" w:hAnsi="標楷體" w:eastAsia="標楷體"/>
                <w:color w:val="000000"/>
                <w:sz w:val="20"/>
                <w:szCs w:val="20"/>
              </w:rPr>
              <w:t>。</w:t>
            </w:r>
          </w:p>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孟德爾頌與浪漫樂派音樂賞析。</w:t>
            </w:r>
          </w:p>
        </w:tc>
        <w:tc>
          <w:tcPr>
            <w:tcW w:w="1090"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單元二美感生活家</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活動</w:t>
            </w:r>
            <w:r>
              <w:rPr>
                <w:rFonts w:eastAsia="標楷體" w:ascii="標楷體" w:hAnsi="標楷體"/>
                <w:color w:val="000000"/>
              </w:rPr>
              <w:t>2</w:t>
            </w:r>
            <w:r>
              <w:rPr>
                <w:rFonts w:ascii="標楷體" w:hAnsi="標楷體"/>
                <w:color w:val="000000"/>
              </w:rPr>
              <w:t>生活在美感創意中</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2</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【人權教育】</w:t>
            </w:r>
          </w:p>
          <w:p>
            <w:pPr>
              <w:pStyle w:val="Normal"/>
              <w:widowControl w:val="false"/>
              <w:spacing w:lineRule="exact" w:line="300"/>
              <w:rPr>
                <w:rFonts w:ascii="標楷體" w:hAnsi="標楷體" w:eastAsia="標楷體"/>
                <w:color w:val="000000"/>
                <w:sz w:val="20"/>
                <w:szCs w:val="20"/>
              </w:rPr>
            </w:pPr>
            <w:r>
              <w:rPr>
                <w:rFonts w:ascii="標楷體" w:hAnsi="標楷體" w:eastAsia="標楷體"/>
                <w:color w:val="000000"/>
                <w:sz w:val="20"/>
                <w:szCs w:val="20"/>
              </w:rPr>
              <w:t>【科技教育】</w:t>
            </w:r>
          </w:p>
        </w:tc>
        <w:tc>
          <w:tcPr>
            <w:tcW w:w="1092" w:type="dxa"/>
            <w:tcBorders>
              <w:top w:val="single" w:sz="4" w:space="0" w:color="000000"/>
              <w:left w:val="single" w:sz="4" w:space="0" w:color="000000"/>
              <w:bottom w:val="single" w:sz="4" w:space="0" w:color="000000"/>
              <w:right w:val="single" w:sz="4" w:space="0" w:color="000000"/>
            </w:tcBorders>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第四單元好球開打</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第一課羽球同樂</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Normal"/>
              <w:widowControl w:val="false"/>
              <w:snapToGrid w:val="false"/>
              <w:spacing w:lineRule="atLeast" w:line="240"/>
              <w:rPr>
                <w:rFonts w:ascii="標楷體" w:hAnsi="標楷體" w:eastAsia="標楷體" w:cs="Times New Roman"/>
                <w:color w:val="000000"/>
                <w:sz w:val="20"/>
                <w:szCs w:val="20"/>
              </w:rPr>
            </w:pPr>
            <w:r>
              <w:rPr>
                <w:rFonts w:ascii="標楷體" w:hAnsi="標楷體" w:cs="Times New Roman" w:eastAsia="標楷體"/>
                <w:color w:val="000000"/>
                <w:sz w:val="20"/>
                <w:szCs w:val="20"/>
              </w:rPr>
              <w:t>【品德教育】</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color w:val="FF0000"/>
              </w:rPr>
              <w:t>10</w:t>
            </w: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0413</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rPr>
            </w:pPr>
            <w:r>
              <w:rPr>
                <w:rFonts w:eastAsia="標楷體"/>
                <w:color w:val="FF0000"/>
              </w:rPr>
              <w:t>0419</w:t>
            </w:r>
          </w:p>
        </w:tc>
        <w:tc>
          <w:tcPr>
            <w:tcW w:w="1166" w:type="dxa"/>
            <w:gridSpan w:val="2"/>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評量週</w:t>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第貳單元往夢想起飛</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語文天地二</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(5)</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【閱讀素養教育】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第三課阿媽的魔法</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1</w:t>
            </w:r>
          </w:p>
          <w:p>
            <w:pPr>
              <w:pStyle w:val="Normal"/>
              <w:widowControl w:val="false"/>
              <w:ind w:left="57" w:right="57" w:hanging="0"/>
              <w:rPr>
                <w:rFonts w:ascii="標楷體" w:hAnsi="標楷體" w:eastAsia="標楷體"/>
                <w:color w:val="000000"/>
                <w:szCs w:val="24"/>
              </w:rPr>
            </w:pPr>
            <w:r>
              <w:rPr>
                <w:rFonts w:eastAsia="標楷體" w:ascii="標楷體" w:hAnsi="標楷體"/>
                <w:color w:val="000000"/>
                <w:szCs w:val="24"/>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Textbody"/>
              <w:widowControl w:val="false"/>
              <w:snapToGrid w:val="false"/>
              <w:rPr>
                <w:rFonts w:ascii="標楷體" w:hAnsi="標楷體" w:eastAsia="標楷體" w:cs="Times New Roman"/>
                <w:color w:val="auto"/>
                <w:sz w:val="20"/>
                <w:szCs w:val="20"/>
              </w:rPr>
            </w:pPr>
            <w:r>
              <w:rPr>
                <w:rFonts w:ascii="標楷體" w:hAnsi="標楷體" w:cs="Times New Roman" w:eastAsia="標楷體"/>
                <w:color w:val="auto"/>
                <w:sz w:val="20"/>
                <w:szCs w:val="20"/>
              </w:rPr>
              <w:t>第二單元成長个祝福</w:t>
            </w:r>
          </w:p>
          <w:p>
            <w:pPr>
              <w:pStyle w:val="Textbody"/>
              <w:widowControl w:val="false"/>
              <w:snapToGrid w:val="false"/>
              <w:rPr>
                <w:rFonts w:ascii="標楷體" w:hAnsi="標楷體" w:eastAsia="標楷體" w:cs="Times New Roman"/>
                <w:color w:val="auto"/>
                <w:sz w:val="20"/>
                <w:szCs w:val="20"/>
              </w:rPr>
            </w:pPr>
            <w:r>
              <w:rPr>
                <w:rFonts w:ascii="標楷體" w:hAnsi="標楷體" w:cs="Times New Roman" w:eastAsia="標楷體"/>
                <w:color w:val="auto"/>
                <w:sz w:val="20"/>
                <w:szCs w:val="20"/>
              </w:rPr>
              <w:t>第三課阿華忍床</w:t>
            </w:r>
          </w:p>
          <w:p>
            <w:pPr>
              <w:pStyle w:val="Normal"/>
              <w:widowControl w:val="false"/>
              <w:snapToGrid w:val="false"/>
              <w:spacing w:lineRule="atLeast" w:line="240"/>
              <w:rPr>
                <w:rFonts w:ascii="標楷體" w:hAnsi="標楷體" w:eastAsia="標楷體" w:cs="Times New Roman"/>
                <w:color w:val="auto"/>
                <w:sz w:val="20"/>
                <w:szCs w:val="20"/>
              </w:rPr>
            </w:pPr>
            <w:r>
              <w:rPr>
                <w:rFonts w:ascii="標楷體" w:hAnsi="標楷體" w:cs="Times New Roman" w:eastAsia="標楷體"/>
                <w:color w:val="auto"/>
                <w:sz w:val="20"/>
                <w:szCs w:val="20"/>
              </w:rPr>
              <w:t>【品德教育】</w:t>
            </w:r>
          </w:p>
          <w:p>
            <w:pPr>
              <w:pStyle w:val="Normal"/>
              <w:widowControl w:val="false"/>
              <w:snapToGrid w:val="false"/>
              <w:spacing w:lineRule="atLeast" w:line="240"/>
              <w:rPr>
                <w:rFonts w:ascii="標楷體" w:hAnsi="標楷體" w:eastAsia="標楷體" w:cs="Times New Roman"/>
                <w:color w:val="auto"/>
                <w:sz w:val="20"/>
                <w:szCs w:val="20"/>
              </w:rPr>
            </w:pPr>
            <w:r>
              <w:rPr>
                <w:rFonts w:ascii="標楷體" w:hAnsi="標楷體" w:cs="Times New Roman" w:eastAsia="標楷體"/>
                <w:color w:val="auto"/>
                <w:sz w:val="20"/>
                <w:szCs w:val="20"/>
              </w:rPr>
              <w:t>【家庭教育】</w:t>
            </w:r>
          </w:p>
        </w:tc>
        <w:tc>
          <w:tcPr>
            <w:tcW w:w="1134" w:type="dxa"/>
            <w:tcBorders>
              <w:top w:val="single" w:sz="4" w:space="0" w:color="000000"/>
              <w:left w:val="single" w:sz="4" w:space="0" w:color="000000"/>
              <w:bottom w:val="single" w:sz="4" w:space="0" w:color="000000"/>
            </w:tcBorders>
            <w:vAlign w:val="center"/>
          </w:tcPr>
          <w:p>
            <w:pPr>
              <w:pStyle w:val="Normal"/>
              <w:widowControl w:val="false"/>
              <w:jc w:val="center"/>
              <w:rPr>
                <w:rFonts w:eastAsia="標楷體"/>
              </w:rPr>
            </w:pPr>
            <w:r>
              <w:rPr>
                <w:rFonts w:eastAsia="標楷體"/>
              </w:rPr>
              <w:t>生活作息與職業。</w:t>
            </w:r>
            <w:r>
              <w:rPr>
                <w:rFonts w:ascii="標楷體" w:hAnsi="標楷體" w:eastAsia="標楷體"/>
                <w:color w:val="000000"/>
                <w:sz w:val="20"/>
                <w:szCs w:val="20"/>
              </w:rPr>
              <w:t>【生涯規劃教育】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rPr>
            </w:pPr>
            <w:r>
              <w:rPr>
                <w:rFonts w:ascii="標楷體" w:hAnsi="標楷體" w:eastAsia="標楷體"/>
              </w:rPr>
              <w:t>新住民與陌生人互動時的適當手勢、坐姿、衣著等。</w:t>
            </w:r>
            <w:r>
              <w:rPr>
                <w:rFonts w:ascii="標楷體" w:hAnsi="標楷體" w:cs="Times New Roman" w:eastAsia="標楷體"/>
                <w:color w:val="auto"/>
                <w:sz w:val="20"/>
                <w:szCs w:val="20"/>
              </w:rPr>
              <w:t>【品德教育】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衣物</w:t>
            </w:r>
          </w:p>
          <w:p>
            <w:pPr>
              <w:pStyle w:val="Normal"/>
              <w:widowControl w:val="false"/>
              <w:spacing w:lineRule="exact" w:line="260"/>
              <w:jc w:val="center"/>
              <w:rPr>
                <w:rFonts w:ascii="標楷體" w:hAnsi="標楷體" w:eastAsia="標楷體"/>
                <w:color w:val="000000"/>
                <w:sz w:val="20"/>
                <w:szCs w:val="20"/>
              </w:rPr>
            </w:pPr>
            <w:r>
              <w:rPr>
                <w:rFonts w:eastAsia="標楷體" w:ascii="標楷體" w:hAnsi="標楷體"/>
                <w:color w:val="000000"/>
                <w:sz w:val="20"/>
                <w:szCs w:val="20"/>
              </w:rPr>
              <w:t>Unit 3 How Much Is the T-shirt?</w:t>
            </w:r>
          </w:p>
          <w:p>
            <w:pPr>
              <w:pStyle w:val="Normal"/>
              <w:widowControl w:val="false"/>
              <w:jc w:val="center"/>
              <w:rPr>
                <w:rFonts w:ascii="標楷體" w:hAnsi="標楷體" w:eastAsia="標楷體"/>
                <w:bCs/>
                <w:color w:val="000000"/>
                <w:sz w:val="20"/>
                <w:szCs w:val="20"/>
              </w:rPr>
            </w:pPr>
            <w:r>
              <w:rPr>
                <w:rFonts w:ascii="標楷體" w:hAnsi="標楷體" w:eastAsia="標楷體"/>
                <w:bCs/>
                <w:color w:val="000000"/>
                <w:sz w:val="20"/>
                <w:szCs w:val="20"/>
              </w:rPr>
              <w:t>【閱讀素養】</w:t>
            </w:r>
          </w:p>
        </w:tc>
        <w:tc>
          <w:tcPr>
            <w:tcW w:w="10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四、統計圖表</w:t>
            </w:r>
          </w:p>
          <w:p>
            <w:pPr>
              <w:pStyle w:val="Normal"/>
              <w:widowControl w:val="false"/>
              <w:spacing w:lineRule="exact" w:line="260"/>
              <w:jc w:val="center"/>
              <w:rPr>
                <w:rFonts w:ascii="標楷體" w:hAnsi="標楷體" w:eastAsia="標楷體"/>
                <w:color w:val="000000"/>
                <w:sz w:val="20"/>
                <w:szCs w:val="20"/>
              </w:rPr>
            </w:pPr>
            <w:r>
              <w:rPr>
                <w:rFonts w:eastAsia="標楷體" w:ascii="標楷體" w:hAnsi="標楷體"/>
                <w:color w:val="000000"/>
                <w:sz w:val="20"/>
                <w:szCs w:val="20"/>
              </w:rPr>
              <w:t>4-2</w:t>
            </w:r>
            <w:r>
              <w:rPr>
                <w:rFonts w:ascii="標楷體" w:hAnsi="標楷體" w:eastAsia="標楷體"/>
                <w:color w:val="000000"/>
                <w:sz w:val="20"/>
                <w:szCs w:val="20"/>
              </w:rPr>
              <w:t>繪製圓形圖、</w:t>
            </w:r>
            <w:r>
              <w:rPr>
                <w:rFonts w:eastAsia="標楷體" w:ascii="標楷體" w:hAnsi="標楷體"/>
                <w:color w:val="000000"/>
                <w:sz w:val="20"/>
                <w:szCs w:val="20"/>
              </w:rPr>
              <w:t>4-3</w:t>
            </w:r>
            <w:r>
              <w:rPr>
                <w:rFonts w:ascii="標楷體" w:hAnsi="標楷體" w:eastAsia="標楷體"/>
                <w:color w:val="000000"/>
                <w:sz w:val="20"/>
                <w:szCs w:val="20"/>
              </w:rPr>
              <w:t>可能性、練習園地</w:t>
            </w:r>
            <w:r>
              <w:rPr>
                <w:rFonts w:eastAsia="標楷體" w:ascii="標楷體" w:hAnsi="標楷體"/>
                <w:color w:val="000000"/>
                <w:sz w:val="20"/>
                <w:szCs w:val="20"/>
              </w:rPr>
              <w:t>(</w:t>
            </w:r>
            <w:r>
              <w:rPr>
                <w:rFonts w:ascii="標楷體" w:hAnsi="標楷體" w:eastAsia="標楷體"/>
                <w:color w:val="000000"/>
                <w:sz w:val="20"/>
                <w:szCs w:val="20"/>
              </w:rPr>
              <w:t>四</w:t>
            </w:r>
            <w:r>
              <w:rPr>
                <w:rFonts w:eastAsia="標楷體" w:ascii="標楷體" w:hAnsi="標楷體"/>
                <w:color w:val="000000"/>
                <w:sz w:val="20"/>
                <w:szCs w:val="20"/>
              </w:rPr>
              <w:t>)</w:t>
            </w:r>
            <w:r>
              <w:rPr>
                <w:rFonts w:ascii="標楷體" w:hAnsi="標楷體" w:eastAsia="標楷體"/>
                <w:color w:val="000000"/>
                <w:sz w:val="20"/>
                <w:szCs w:val="20"/>
              </w:rPr>
              <w:t>、工作中的數學</w:t>
            </w:r>
          </w:p>
          <w:p>
            <w:pPr>
              <w:pStyle w:val="Normal"/>
              <w:widowControl w:val="false"/>
              <w:spacing w:lineRule="exact" w:line="260"/>
              <w:jc w:val="center"/>
              <w:rPr>
                <w:rFonts w:ascii="標楷體" w:hAnsi="標楷體" w:eastAsia="標楷體"/>
                <w:bCs/>
                <w:color w:val="000000"/>
                <w:sz w:val="20"/>
                <w:szCs w:val="20"/>
              </w:rPr>
            </w:pPr>
            <w:r>
              <w:rPr>
                <w:rFonts w:ascii="標楷體" w:hAnsi="標楷體" w:eastAsia="標楷體"/>
                <w:bCs/>
                <w:color w:val="000000"/>
                <w:sz w:val="20"/>
                <w:szCs w:val="20"/>
              </w:rPr>
              <w:t>【海洋教育】</w:t>
            </w:r>
          </w:p>
          <w:p>
            <w:pPr>
              <w:pStyle w:val="Normal"/>
              <w:widowControl w:val="false"/>
              <w:snapToGrid w:val="false"/>
              <w:spacing w:lineRule="atLeast" w:line="240"/>
              <w:rPr>
                <w:rFonts w:ascii="標楷體" w:hAnsi="標楷體" w:eastAsia="標楷體"/>
                <w:bCs/>
                <w:color w:val="000000"/>
                <w:sz w:val="20"/>
                <w:szCs w:val="20"/>
              </w:rPr>
            </w:pPr>
            <w:r>
              <w:rPr>
                <w:rFonts w:ascii="標楷體" w:hAnsi="標楷體" w:eastAsia="標楷體"/>
                <w:bCs/>
                <w:color w:val="000000"/>
                <w:sz w:val="20"/>
                <w:szCs w:val="20"/>
              </w:rPr>
              <w:t>【閱讀素養】</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第一單元世界文化與科技發展對臺灣的影響</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w:t>
            </w:r>
            <w:r>
              <w:rPr>
                <w:rFonts w:eastAsia="標楷體" w:ascii="標楷體" w:hAnsi="標楷體"/>
                <w:color w:val="000000"/>
              </w:rPr>
              <w:t>3</w:t>
            </w:r>
            <w:r>
              <w:rPr>
                <w:rFonts w:ascii="標楷體" w:hAnsi="標楷體"/>
                <w:color w:val="000000"/>
              </w:rPr>
              <w:t>課生物、資訊科技的發展如何影響臺灣？</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【環境教育】</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【科技教育】</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【能源教育】</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【資訊教育】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【活動</w:t>
            </w:r>
            <w:r>
              <w:rPr>
                <w:rFonts w:eastAsia="標楷體" w:ascii="標楷體" w:hAnsi="標楷體"/>
                <w:color w:val="000000"/>
              </w:rPr>
              <w:t>1-3</w:t>
            </w:r>
            <w:r>
              <w:rPr>
                <w:rFonts w:ascii="標楷體" w:hAnsi="標楷體"/>
                <w:color w:val="000000"/>
              </w:rPr>
              <w:t>生物與大自然的能量轉換】、【活動</w:t>
            </w:r>
            <w:r>
              <w:rPr>
                <w:rFonts w:eastAsia="標楷體" w:ascii="標楷體" w:hAnsi="標楷體"/>
                <w:color w:val="000000"/>
              </w:rPr>
              <w:t>2-1</w:t>
            </w:r>
            <w:r>
              <w:rPr>
                <w:rFonts w:ascii="標楷體" w:hAnsi="標楷體"/>
                <w:color w:val="000000"/>
              </w:rPr>
              <w:t>使用能源對環境的影響】</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【環境教育】</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【科技教育】</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【能源教育】</w:t>
            </w:r>
          </w:p>
          <w:p>
            <w:pPr>
              <w:pStyle w:val="Normal"/>
              <w:widowControl w:val="false"/>
              <w:spacing w:lineRule="atLeast" w:line="0"/>
              <w:rPr>
                <w:rFonts w:ascii="標楷體" w:hAnsi="標楷體" w:eastAsia="標楷體"/>
                <w:color w:val="000000"/>
                <w:sz w:val="20"/>
                <w:szCs w:val="20"/>
              </w:rPr>
            </w:pPr>
            <w:r>
              <w:rPr>
                <w:rFonts w:ascii="標楷體" w:hAnsi="標楷體" w:eastAsia="標楷體"/>
                <w:color w:val="000000"/>
                <w:sz w:val="20"/>
                <w:szCs w:val="20"/>
              </w:rPr>
              <w:t>【國際教育】</w:t>
            </w:r>
          </w:p>
        </w:tc>
        <w:tc>
          <w:tcPr>
            <w:tcW w:w="1249"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雕塑研究</w:t>
            </w:r>
            <w:r>
              <w:rPr>
                <w:rFonts w:eastAsia="標楷體" w:ascii="標楷體" w:hAnsi="標楷體"/>
                <w:color w:val="000000"/>
                <w:sz w:val="20"/>
                <w:szCs w:val="20"/>
              </w:rPr>
              <w:t>-</w:t>
            </w:r>
            <w:r>
              <w:rPr>
                <w:rFonts w:ascii="標楷體" w:hAnsi="標楷體" w:eastAsia="標楷體"/>
                <w:color w:val="000000"/>
                <w:sz w:val="20"/>
                <w:szCs w:val="20"/>
              </w:rPr>
              <w:t>我的主題樂園</w:t>
            </w:r>
            <w:r>
              <w:rPr>
                <w:rFonts w:eastAsia="標楷體" w:ascii="標楷體" w:hAnsi="標楷體"/>
                <w:color w:val="000000"/>
                <w:sz w:val="20"/>
                <w:szCs w:val="20"/>
              </w:rPr>
              <w:t>(</w:t>
            </w:r>
            <w:r>
              <w:rPr>
                <w:rFonts w:ascii="標楷體" w:hAnsi="標楷體" w:eastAsia="標楷體"/>
                <w:color w:val="000000"/>
                <w:sz w:val="20"/>
                <w:szCs w:val="20"/>
              </w:rPr>
              <w:t>五</w:t>
            </w:r>
            <w:r>
              <w:rPr>
                <w:rFonts w:eastAsia="標楷體" w:ascii="標楷體" w:hAnsi="標楷體"/>
                <w:color w:val="000000"/>
                <w:sz w:val="20"/>
                <w:szCs w:val="20"/>
              </w:rPr>
              <w:t>)</w:t>
            </w:r>
            <w:r>
              <w:rPr>
                <w:rFonts w:ascii="標楷體" w:hAnsi="標楷體" w:eastAsia="標楷體"/>
                <w:color w:val="000000"/>
                <w:sz w:val="20"/>
                <w:szCs w:val="20"/>
              </w:rPr>
              <w:t>。</w:t>
            </w:r>
          </w:p>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直笛演奏發表與評量</w:t>
            </w:r>
            <w:r>
              <w:rPr>
                <w:rFonts w:eastAsia="標楷體" w:ascii="標楷體" w:hAnsi="標楷體"/>
                <w:color w:val="000000"/>
                <w:sz w:val="20"/>
                <w:szCs w:val="20"/>
              </w:rPr>
              <w:t>(</w:t>
            </w:r>
            <w:r>
              <w:rPr>
                <w:rFonts w:ascii="標楷體" w:hAnsi="標楷體" w:eastAsia="標楷體"/>
                <w:color w:val="000000"/>
                <w:sz w:val="20"/>
                <w:szCs w:val="20"/>
              </w:rPr>
              <w:t>一</w:t>
            </w:r>
            <w:r>
              <w:rPr>
                <w:rFonts w:eastAsia="標楷體" w:ascii="標楷體" w:hAnsi="標楷體"/>
                <w:color w:val="000000"/>
                <w:sz w:val="20"/>
                <w:szCs w:val="20"/>
              </w:rPr>
              <w:t>)</w:t>
            </w:r>
            <w:r>
              <w:rPr>
                <w:rFonts w:ascii="標楷體" w:hAnsi="標楷體" w:eastAsia="標楷體"/>
                <w:color w:val="000000"/>
                <w:sz w:val="20"/>
                <w:szCs w:val="20"/>
              </w:rPr>
              <w:t>。</w:t>
            </w:r>
          </w:p>
        </w:tc>
        <w:tc>
          <w:tcPr>
            <w:tcW w:w="1090"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單元二美感生活家</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活動</w:t>
            </w:r>
            <w:r>
              <w:rPr>
                <w:rFonts w:eastAsia="標楷體" w:ascii="標楷體" w:hAnsi="標楷體"/>
                <w:color w:val="000000"/>
              </w:rPr>
              <w:t>2</w:t>
            </w:r>
            <w:r>
              <w:rPr>
                <w:rFonts w:ascii="標楷體" w:hAnsi="標楷體"/>
                <w:color w:val="000000"/>
              </w:rPr>
              <w:t>生活在美感創意中</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2</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【人權教育】</w:t>
            </w:r>
          </w:p>
          <w:p>
            <w:pPr>
              <w:pStyle w:val="Normal"/>
              <w:widowControl w:val="false"/>
              <w:spacing w:lineRule="exact" w:line="300"/>
              <w:rPr>
                <w:rFonts w:ascii="標楷體" w:hAnsi="標楷體" w:eastAsia="標楷體"/>
                <w:color w:val="000000"/>
                <w:sz w:val="20"/>
                <w:szCs w:val="20"/>
              </w:rPr>
            </w:pPr>
            <w:r>
              <w:rPr>
                <w:rFonts w:ascii="標楷體" w:hAnsi="標楷體" w:eastAsia="標楷體"/>
                <w:color w:val="000000"/>
                <w:sz w:val="20"/>
                <w:szCs w:val="20"/>
              </w:rPr>
              <w:t>【科技教育】</w:t>
            </w:r>
          </w:p>
        </w:tc>
        <w:tc>
          <w:tcPr>
            <w:tcW w:w="1092" w:type="dxa"/>
            <w:tcBorders>
              <w:top w:val="single" w:sz="4" w:space="0" w:color="000000"/>
              <w:left w:val="single" w:sz="4" w:space="0" w:color="000000"/>
              <w:bottom w:val="single" w:sz="4" w:space="0" w:color="000000"/>
              <w:right w:val="single" w:sz="4" w:space="0" w:color="000000"/>
            </w:tcBorders>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第四單元好球開打</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第二課快攻密守</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Normal"/>
              <w:widowControl w:val="false"/>
              <w:snapToGrid w:val="false"/>
              <w:spacing w:lineRule="atLeast" w:line="240"/>
              <w:ind w:left="57" w:right="0" w:firstLine="40"/>
              <w:rPr>
                <w:rFonts w:ascii="標楷體" w:hAnsi="標楷體" w:eastAsia="標楷體" w:cs="Times New Roman"/>
                <w:color w:val="000000"/>
                <w:sz w:val="20"/>
                <w:szCs w:val="20"/>
              </w:rPr>
            </w:pPr>
            <w:r>
              <w:rPr>
                <w:rFonts w:ascii="標楷體" w:hAnsi="標楷體" w:cs="Times New Roman" w:eastAsia="標楷體"/>
                <w:color w:val="000000"/>
                <w:sz w:val="20"/>
                <w:szCs w:val="20"/>
              </w:rPr>
              <w:t>【品德教育】</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11</w:t>
            </w: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0420</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color w:val="FF0000"/>
              </w:rPr>
            </w:pPr>
            <w:r>
              <w:rPr>
                <w:rFonts w:eastAsia="標楷體"/>
                <w:color w:val="FF0000"/>
              </w:rPr>
              <w:t>0426</w:t>
            </w:r>
          </w:p>
        </w:tc>
        <w:tc>
          <w:tcPr>
            <w:tcW w:w="1166" w:type="dxa"/>
            <w:gridSpan w:val="2"/>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第參單元給年輕的你</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〔單元引導〕</w:t>
            </w:r>
          </w:p>
          <w:p>
            <w:pPr>
              <w:pStyle w:val="Normal"/>
              <w:widowControl w:val="false"/>
              <w:jc w:val="center"/>
              <w:rPr>
                <w:rFonts w:ascii="標楷體" w:hAnsi="標楷體" w:eastAsia="標楷體"/>
                <w:color w:val="000000"/>
                <w:sz w:val="20"/>
                <w:szCs w:val="20"/>
              </w:rPr>
            </w:pPr>
            <w:r>
              <w:rPr>
                <w:rFonts w:eastAsia="標楷體" w:ascii="標楷體" w:hAnsi="標楷體"/>
                <w:color w:val="000000"/>
                <w:sz w:val="20"/>
                <w:szCs w:val="20"/>
              </w:rPr>
              <w:t>(5)</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第三課阿媽的魔法</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1</w:t>
            </w:r>
          </w:p>
          <w:p>
            <w:pPr>
              <w:pStyle w:val="Normal"/>
              <w:widowControl w:val="false"/>
              <w:ind w:left="57" w:right="57" w:hanging="0"/>
              <w:rPr>
                <w:rFonts w:ascii="標楷體" w:hAnsi="標楷體" w:eastAsia="標楷體"/>
                <w:color w:val="000000"/>
                <w:szCs w:val="24"/>
              </w:rPr>
            </w:pPr>
            <w:r>
              <w:rPr>
                <w:rFonts w:eastAsia="標楷體" w:ascii="標楷體" w:hAnsi="標楷體"/>
                <w:color w:val="000000"/>
                <w:szCs w:val="24"/>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Textbody"/>
              <w:widowControl w:val="false"/>
              <w:snapToGrid w:val="false"/>
              <w:rPr>
                <w:rFonts w:ascii="標楷體" w:hAnsi="標楷體" w:eastAsia="標楷體" w:cs="Times New Roman"/>
                <w:color w:val="auto"/>
                <w:sz w:val="20"/>
                <w:szCs w:val="20"/>
              </w:rPr>
            </w:pPr>
            <w:r>
              <w:rPr>
                <w:rFonts w:ascii="標楷體" w:hAnsi="標楷體" w:cs="Times New Roman" w:eastAsia="標楷體"/>
                <w:color w:val="auto"/>
                <w:sz w:val="20"/>
                <w:szCs w:val="20"/>
              </w:rPr>
              <w:t>第二單元成長个祝福</w:t>
            </w:r>
          </w:p>
          <w:p>
            <w:pPr>
              <w:pStyle w:val="Textbody"/>
              <w:widowControl w:val="false"/>
              <w:snapToGrid w:val="false"/>
              <w:rPr>
                <w:rFonts w:ascii="標楷體" w:hAnsi="標楷體" w:eastAsia="標楷體" w:cs="Times New Roman"/>
                <w:color w:val="auto"/>
                <w:sz w:val="20"/>
                <w:szCs w:val="20"/>
              </w:rPr>
            </w:pPr>
            <w:r>
              <w:rPr>
                <w:rFonts w:ascii="標楷體" w:hAnsi="標楷體" w:cs="Times New Roman" w:eastAsia="標楷體"/>
                <w:color w:val="auto"/>
                <w:sz w:val="20"/>
                <w:szCs w:val="20"/>
              </w:rPr>
              <w:t>第四課祝福个菜包</w:t>
            </w:r>
          </w:p>
          <w:p>
            <w:pPr>
              <w:pStyle w:val="Normal"/>
              <w:widowControl w:val="false"/>
              <w:snapToGrid w:val="false"/>
              <w:spacing w:lineRule="atLeast" w:line="240"/>
              <w:ind w:left="57" w:right="0" w:firstLine="40"/>
              <w:rPr>
                <w:rFonts w:ascii="標楷體" w:hAnsi="標楷體" w:eastAsia="標楷體" w:cs="Times New Roman"/>
                <w:color w:val="auto"/>
                <w:sz w:val="20"/>
                <w:szCs w:val="20"/>
              </w:rPr>
            </w:pPr>
            <w:r>
              <w:rPr>
                <w:rFonts w:ascii="標楷體" w:hAnsi="標楷體" w:cs="Times New Roman" w:eastAsia="標楷體"/>
                <w:color w:val="auto"/>
                <w:sz w:val="20"/>
                <w:szCs w:val="20"/>
              </w:rPr>
              <w:t>【品德教育】</w:t>
            </w:r>
          </w:p>
          <w:p>
            <w:pPr>
              <w:pStyle w:val="Normal"/>
              <w:widowControl w:val="false"/>
              <w:snapToGrid w:val="false"/>
              <w:spacing w:lineRule="atLeast" w:line="240"/>
              <w:ind w:left="57" w:right="0" w:firstLine="40"/>
              <w:rPr>
                <w:rFonts w:ascii="標楷體" w:hAnsi="標楷體" w:eastAsia="標楷體" w:cs="Times New Roman"/>
                <w:color w:val="auto"/>
                <w:sz w:val="20"/>
                <w:szCs w:val="20"/>
              </w:rPr>
            </w:pPr>
            <w:r>
              <w:rPr>
                <w:rFonts w:ascii="標楷體" w:hAnsi="標楷體" w:cs="Times New Roman" w:eastAsia="標楷體"/>
                <w:color w:val="auto"/>
                <w:sz w:val="20"/>
                <w:szCs w:val="20"/>
              </w:rPr>
              <w:t>【生涯規畫】</w:t>
            </w:r>
          </w:p>
        </w:tc>
        <w:tc>
          <w:tcPr>
            <w:tcW w:w="1134" w:type="dxa"/>
            <w:tcBorders>
              <w:top w:val="single" w:sz="4" w:space="0" w:color="000000"/>
              <w:left w:val="single" w:sz="4" w:space="0" w:color="000000"/>
              <w:bottom w:val="single" w:sz="4" w:space="0" w:color="000000"/>
            </w:tcBorders>
            <w:vAlign w:val="center"/>
          </w:tcPr>
          <w:p>
            <w:pPr>
              <w:pStyle w:val="Normal"/>
              <w:widowControl w:val="false"/>
              <w:jc w:val="center"/>
              <w:rPr>
                <w:rFonts w:eastAsia="標楷體"/>
              </w:rPr>
            </w:pPr>
            <w:r>
              <w:rPr>
                <w:rFonts w:eastAsia="標楷體"/>
              </w:rPr>
              <w:t>生活作息與職業。</w:t>
            </w:r>
            <w:r>
              <w:rPr>
                <w:rFonts w:ascii="標楷體" w:hAnsi="標楷體" w:eastAsia="標楷體"/>
                <w:color w:val="000000"/>
                <w:sz w:val="20"/>
                <w:szCs w:val="20"/>
              </w:rPr>
              <w:t>【生涯規劃教育】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rPr>
            </w:pPr>
            <w:r>
              <w:rPr>
                <w:rFonts w:ascii="標楷體" w:hAnsi="標楷體" w:eastAsia="標楷體"/>
              </w:rPr>
              <w:t>新住民與陌生人互動時的適當手勢、坐姿、衣著等。</w:t>
            </w:r>
            <w:r>
              <w:rPr>
                <w:rFonts w:ascii="標楷體" w:hAnsi="標楷體" w:cs="Times New Roman" w:eastAsia="標楷體"/>
                <w:color w:val="auto"/>
                <w:sz w:val="20"/>
                <w:szCs w:val="20"/>
              </w:rPr>
              <w:t>【品德教育】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衣物</w:t>
            </w:r>
          </w:p>
          <w:p>
            <w:pPr>
              <w:pStyle w:val="Normal"/>
              <w:widowControl w:val="false"/>
              <w:spacing w:lineRule="exact" w:line="260"/>
              <w:jc w:val="center"/>
              <w:rPr>
                <w:rFonts w:ascii="標楷體" w:hAnsi="標楷體" w:eastAsia="標楷體"/>
                <w:color w:val="000000"/>
                <w:sz w:val="20"/>
                <w:szCs w:val="20"/>
              </w:rPr>
            </w:pPr>
            <w:r>
              <w:rPr>
                <w:rFonts w:eastAsia="標楷體" w:ascii="標楷體" w:hAnsi="標楷體"/>
                <w:color w:val="000000"/>
                <w:sz w:val="20"/>
                <w:szCs w:val="20"/>
              </w:rPr>
              <w:t>Unit 3 How Much Is the T-shirt?</w:t>
            </w:r>
          </w:p>
          <w:p>
            <w:pPr>
              <w:pStyle w:val="Normal"/>
              <w:widowControl w:val="false"/>
              <w:spacing w:lineRule="exact" w:line="260"/>
              <w:jc w:val="center"/>
              <w:rPr>
                <w:rFonts w:ascii="標楷體" w:hAnsi="標楷體" w:eastAsia="標楷體"/>
                <w:bCs/>
                <w:color w:val="000000"/>
                <w:sz w:val="20"/>
                <w:szCs w:val="20"/>
              </w:rPr>
            </w:pPr>
            <w:r>
              <w:rPr>
                <w:rFonts w:ascii="標楷體" w:hAnsi="標楷體" w:eastAsia="標楷體"/>
                <w:bCs/>
                <w:color w:val="000000"/>
                <w:sz w:val="20"/>
                <w:szCs w:val="20"/>
              </w:rPr>
              <w:t>【環境教育】</w:t>
            </w:r>
          </w:p>
          <w:p>
            <w:pPr>
              <w:pStyle w:val="Normal"/>
              <w:widowControl w:val="false"/>
              <w:jc w:val="center"/>
              <w:rPr>
                <w:rFonts w:ascii="標楷體" w:hAnsi="標楷體" w:eastAsia="標楷體"/>
                <w:bCs/>
                <w:color w:val="000000"/>
                <w:sz w:val="20"/>
                <w:szCs w:val="20"/>
              </w:rPr>
            </w:pPr>
            <w:r>
              <w:rPr>
                <w:rFonts w:ascii="標楷體" w:hAnsi="標楷體" w:eastAsia="標楷體"/>
                <w:bCs/>
                <w:color w:val="000000"/>
                <w:sz w:val="20"/>
                <w:szCs w:val="20"/>
              </w:rPr>
              <w:t>【閱讀素養】</w:t>
            </w:r>
          </w:p>
        </w:tc>
        <w:tc>
          <w:tcPr>
            <w:tcW w:w="10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學習加油讚</w:t>
            </w:r>
            <w:r>
              <w:rPr>
                <w:rFonts w:eastAsia="標楷體" w:ascii="標楷體" w:hAnsi="標楷體"/>
                <w:color w:val="000000"/>
                <w:sz w:val="20"/>
                <w:szCs w:val="20"/>
              </w:rPr>
              <w:t>(</w:t>
            </w:r>
            <w:r>
              <w:rPr>
                <w:rFonts w:ascii="標楷體" w:hAnsi="標楷體" w:eastAsia="標楷體"/>
                <w:color w:val="000000"/>
                <w:sz w:val="20"/>
                <w:szCs w:val="20"/>
              </w:rPr>
              <w:t>一</w:t>
            </w:r>
            <w:r>
              <w:rPr>
                <w:rFonts w:eastAsia="標楷體" w:ascii="標楷體" w:hAnsi="標楷體"/>
                <w:color w:val="000000"/>
                <w:sz w:val="20"/>
                <w:szCs w:val="20"/>
              </w:rPr>
              <w:t>)</w:t>
            </w:r>
          </w:p>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綜合與應用、探索中學數學、看繪本學數學</w:t>
            </w:r>
          </w:p>
          <w:p>
            <w:pPr>
              <w:pStyle w:val="Normal"/>
              <w:widowControl w:val="false"/>
              <w:spacing w:lineRule="exact" w:line="260"/>
              <w:jc w:val="center"/>
              <w:rPr>
                <w:rFonts w:ascii="標楷體" w:hAnsi="標楷體" w:eastAsia="標楷體"/>
                <w:bCs/>
                <w:color w:val="000000"/>
                <w:sz w:val="20"/>
                <w:szCs w:val="20"/>
              </w:rPr>
            </w:pPr>
            <w:r>
              <w:rPr>
                <w:rFonts w:ascii="標楷體" w:hAnsi="標楷體" w:eastAsia="標楷體"/>
                <w:bCs/>
                <w:color w:val="000000"/>
                <w:sz w:val="20"/>
                <w:szCs w:val="20"/>
              </w:rPr>
              <w:t>【科技教育】</w:t>
            </w:r>
          </w:p>
          <w:p>
            <w:pPr>
              <w:pStyle w:val="Normal"/>
              <w:widowControl w:val="false"/>
              <w:snapToGrid w:val="false"/>
              <w:spacing w:lineRule="atLeast" w:line="240"/>
              <w:rPr>
                <w:rFonts w:ascii="標楷體" w:hAnsi="標楷體" w:eastAsia="標楷體"/>
                <w:bCs/>
                <w:color w:val="000000"/>
                <w:sz w:val="20"/>
                <w:szCs w:val="20"/>
              </w:rPr>
            </w:pPr>
            <w:r>
              <w:rPr>
                <w:rFonts w:ascii="標楷體" w:hAnsi="標楷體" w:eastAsia="標楷體"/>
                <w:bCs/>
                <w:color w:val="000000"/>
                <w:sz w:val="20"/>
                <w:szCs w:val="20"/>
              </w:rPr>
              <w:t>【閱讀素養】</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第二單元臺灣走向世界</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w:t>
            </w:r>
            <w:r>
              <w:rPr>
                <w:rFonts w:eastAsia="標楷體" w:ascii="標楷體" w:hAnsi="標楷體"/>
                <w:color w:val="000000"/>
              </w:rPr>
              <w:t>1</w:t>
            </w:r>
            <w:r>
              <w:rPr>
                <w:rFonts w:ascii="標楷體" w:hAnsi="標楷體"/>
                <w:color w:val="000000"/>
              </w:rPr>
              <w:t>課為什麼臺灣要參與國際事務？</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【國際教育】</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【人權教育】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【活動</w:t>
            </w:r>
            <w:r>
              <w:rPr>
                <w:rFonts w:eastAsia="標楷體" w:ascii="標楷體" w:hAnsi="標楷體"/>
                <w:color w:val="000000"/>
              </w:rPr>
              <w:t>2-2</w:t>
            </w:r>
            <w:r>
              <w:rPr>
                <w:rFonts w:ascii="標楷體" w:hAnsi="標楷體"/>
                <w:color w:val="000000"/>
              </w:rPr>
              <w:t>能源使用與永續發展】</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【環境教育】</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【科技教育】</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【能源教育】</w:t>
            </w:r>
          </w:p>
          <w:p>
            <w:pPr>
              <w:pStyle w:val="Normal"/>
              <w:widowControl w:val="false"/>
              <w:spacing w:lineRule="atLeast" w:line="0"/>
              <w:rPr>
                <w:rFonts w:ascii="標楷體" w:hAnsi="標楷體" w:eastAsia="標楷體"/>
                <w:color w:val="000000"/>
                <w:sz w:val="20"/>
                <w:szCs w:val="20"/>
              </w:rPr>
            </w:pPr>
            <w:r>
              <w:rPr>
                <w:rFonts w:ascii="標楷體" w:hAnsi="標楷體" w:eastAsia="標楷體"/>
                <w:color w:val="000000"/>
                <w:sz w:val="20"/>
                <w:szCs w:val="20"/>
              </w:rPr>
              <w:t>【國際教育】</w:t>
            </w:r>
          </w:p>
        </w:tc>
        <w:tc>
          <w:tcPr>
            <w:tcW w:w="1249"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雕塑研究</w:t>
            </w:r>
            <w:r>
              <w:rPr>
                <w:rFonts w:eastAsia="標楷體" w:ascii="標楷體" w:hAnsi="標楷體"/>
                <w:color w:val="000000"/>
                <w:sz w:val="20"/>
                <w:szCs w:val="20"/>
              </w:rPr>
              <w:t>-</w:t>
            </w:r>
            <w:r>
              <w:rPr>
                <w:rFonts w:ascii="標楷體" w:hAnsi="標楷體" w:eastAsia="標楷體"/>
                <w:color w:val="000000"/>
                <w:sz w:val="20"/>
                <w:szCs w:val="20"/>
              </w:rPr>
              <w:t>我的主題樂園</w:t>
            </w:r>
            <w:r>
              <w:rPr>
                <w:rFonts w:eastAsia="標楷體" w:ascii="標楷體" w:hAnsi="標楷體"/>
                <w:color w:val="000000"/>
                <w:sz w:val="20"/>
                <w:szCs w:val="20"/>
              </w:rPr>
              <w:t>(</w:t>
            </w:r>
            <w:r>
              <w:rPr>
                <w:rFonts w:ascii="標楷體" w:hAnsi="標楷體" w:eastAsia="標楷體"/>
                <w:color w:val="000000"/>
                <w:sz w:val="20"/>
                <w:szCs w:val="20"/>
              </w:rPr>
              <w:t>六</w:t>
            </w:r>
            <w:r>
              <w:rPr>
                <w:rFonts w:eastAsia="標楷體" w:ascii="標楷體" w:hAnsi="標楷體"/>
                <w:color w:val="000000"/>
                <w:sz w:val="20"/>
                <w:szCs w:val="20"/>
              </w:rPr>
              <w:t>)</w:t>
            </w:r>
            <w:r>
              <w:rPr>
                <w:rFonts w:ascii="標楷體" w:hAnsi="標楷體" w:eastAsia="標楷體"/>
                <w:color w:val="000000"/>
                <w:sz w:val="20"/>
                <w:szCs w:val="20"/>
              </w:rPr>
              <w:t>。</w:t>
            </w:r>
          </w:p>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直笛演奏發表與評量</w:t>
            </w:r>
            <w:r>
              <w:rPr>
                <w:rFonts w:eastAsia="標楷體" w:ascii="標楷體" w:hAnsi="標楷體"/>
                <w:color w:val="000000"/>
                <w:sz w:val="20"/>
                <w:szCs w:val="20"/>
              </w:rPr>
              <w:t>(</w:t>
            </w:r>
            <w:r>
              <w:rPr>
                <w:rFonts w:ascii="標楷體" w:hAnsi="標楷體" w:eastAsia="標楷體"/>
                <w:color w:val="000000"/>
                <w:sz w:val="20"/>
                <w:szCs w:val="20"/>
              </w:rPr>
              <w:t>二</w:t>
            </w:r>
            <w:r>
              <w:rPr>
                <w:rFonts w:eastAsia="標楷體" w:ascii="標楷體" w:hAnsi="標楷體"/>
                <w:color w:val="000000"/>
                <w:sz w:val="20"/>
                <w:szCs w:val="20"/>
              </w:rPr>
              <w:t>)</w:t>
            </w:r>
            <w:r>
              <w:rPr>
                <w:rFonts w:ascii="標楷體" w:hAnsi="標楷體" w:eastAsia="標楷體"/>
                <w:color w:val="000000"/>
                <w:sz w:val="20"/>
                <w:szCs w:val="20"/>
              </w:rPr>
              <w:t>。</w:t>
            </w:r>
          </w:p>
        </w:tc>
        <w:tc>
          <w:tcPr>
            <w:tcW w:w="1090"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單元二美感生活家</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活動</w:t>
            </w:r>
            <w:r>
              <w:rPr>
                <w:rFonts w:eastAsia="標楷體" w:ascii="標楷體" w:hAnsi="標楷體"/>
                <w:color w:val="000000"/>
              </w:rPr>
              <w:t>2</w:t>
            </w:r>
            <w:r>
              <w:rPr>
                <w:rFonts w:ascii="標楷體" w:hAnsi="標楷體"/>
                <w:color w:val="000000"/>
              </w:rPr>
              <w:t>生活在美感創意中</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2</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【人權教育】</w:t>
            </w:r>
          </w:p>
          <w:p>
            <w:pPr>
              <w:pStyle w:val="Normal"/>
              <w:widowControl w:val="false"/>
              <w:spacing w:lineRule="exact" w:line="300"/>
              <w:rPr>
                <w:rFonts w:ascii="標楷體" w:hAnsi="標楷體" w:eastAsia="標楷體"/>
                <w:color w:val="000000"/>
                <w:sz w:val="20"/>
                <w:szCs w:val="20"/>
              </w:rPr>
            </w:pPr>
            <w:r>
              <w:rPr>
                <w:rFonts w:ascii="標楷體" w:hAnsi="標楷體" w:eastAsia="標楷體"/>
                <w:color w:val="000000"/>
                <w:sz w:val="20"/>
                <w:szCs w:val="20"/>
              </w:rPr>
              <w:t>【科技教育】</w:t>
            </w:r>
          </w:p>
        </w:tc>
        <w:tc>
          <w:tcPr>
            <w:tcW w:w="1092" w:type="dxa"/>
            <w:tcBorders>
              <w:top w:val="single" w:sz="4" w:space="0" w:color="000000"/>
              <w:left w:val="single" w:sz="4" w:space="0" w:color="000000"/>
              <w:bottom w:val="single" w:sz="4" w:space="0" w:color="000000"/>
              <w:right w:val="single" w:sz="4" w:space="0" w:color="000000"/>
            </w:tcBorders>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第四單元好球開打</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第二課快攻密守</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Normal"/>
              <w:widowControl w:val="false"/>
              <w:snapToGrid w:val="false"/>
              <w:spacing w:lineRule="atLeast" w:line="240"/>
              <w:ind w:left="57" w:right="0" w:firstLine="40"/>
              <w:rPr>
                <w:rFonts w:ascii="標楷體" w:hAnsi="標楷體" w:eastAsia="標楷體" w:cs="Times New Roman"/>
                <w:color w:val="000000"/>
                <w:sz w:val="20"/>
                <w:szCs w:val="20"/>
              </w:rPr>
            </w:pPr>
            <w:r>
              <w:rPr>
                <w:rFonts w:ascii="標楷體" w:hAnsi="標楷體" w:cs="Times New Roman" w:eastAsia="標楷體"/>
                <w:color w:val="000000"/>
                <w:sz w:val="20"/>
                <w:szCs w:val="20"/>
              </w:rPr>
              <w:t>【品德教育】</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color w:val="FF0000"/>
              </w:rPr>
              <w:t>12</w:t>
            </w: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0427</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rPr>
            </w:pPr>
            <w:r>
              <w:rPr>
                <w:rFonts w:eastAsia="標楷體"/>
                <w:color w:val="FF0000"/>
              </w:rPr>
              <w:t>0503</w:t>
            </w:r>
          </w:p>
        </w:tc>
        <w:tc>
          <w:tcPr>
            <w:tcW w:w="1166" w:type="dxa"/>
            <w:gridSpan w:val="2"/>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第參單元給年輕的你</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第七課打開心中的窗</w:t>
            </w:r>
          </w:p>
          <w:p>
            <w:pPr>
              <w:pStyle w:val="NormalWeb"/>
              <w:widowControl w:val="false"/>
              <w:spacing w:before="0" w:after="0"/>
              <w:rPr>
                <w:rFonts w:ascii="標楷體" w:hAnsi="標楷體" w:eastAsia="標楷體"/>
                <w:color w:val="000000"/>
                <w:sz w:val="20"/>
                <w:szCs w:val="20"/>
              </w:rPr>
            </w:pPr>
            <w:r>
              <w:rPr>
                <w:rFonts w:eastAsia="標楷體" w:ascii="標楷體" w:hAnsi="標楷體"/>
                <w:color w:val="000000"/>
                <w:sz w:val="20"/>
                <w:szCs w:val="20"/>
              </w:rPr>
              <w:t>(5)</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【生命教育】</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【生涯規劃教育】</w:t>
            </w:r>
          </w:p>
          <w:p>
            <w:pPr>
              <w:pStyle w:val="NormalWeb"/>
              <w:widowControl w:val="false"/>
              <w:spacing w:before="0" w:after="0"/>
              <w:rPr>
                <w:rFonts w:ascii="標楷體" w:hAnsi="標楷體" w:eastAsia="標楷體"/>
                <w:color w:val="000000"/>
                <w:sz w:val="20"/>
                <w:szCs w:val="20"/>
              </w:rPr>
            </w:pPr>
            <w:r>
              <w:rPr>
                <w:rFonts w:ascii="標楷體" w:hAnsi="標楷體" w:eastAsia="標楷體"/>
                <w:color w:val="000000"/>
                <w:sz w:val="20"/>
                <w:szCs w:val="20"/>
              </w:rPr>
              <w:t>【品德教育】</w:t>
            </w:r>
          </w:p>
          <w:p>
            <w:pPr>
              <w:pStyle w:val="Normal"/>
              <w:widowControl w:val="false"/>
              <w:jc w:val="center"/>
              <w:rPr>
                <w:rFonts w:ascii="標楷體" w:hAnsi="標楷體" w:eastAsia="標楷體"/>
                <w:color w:val="000000"/>
              </w:rPr>
            </w:pPr>
            <w:r>
              <w:rPr>
                <w:rFonts w:eastAsia="標楷體" w:ascii="標楷體" w:hAnsi="標楷體"/>
                <w:color w:val="000000"/>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單元活動二</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1</w:t>
            </w:r>
          </w:p>
          <w:p>
            <w:pPr>
              <w:pStyle w:val="Normal"/>
              <w:widowControl w:val="false"/>
              <w:ind w:left="57" w:right="57" w:hanging="0"/>
              <w:rPr>
                <w:rFonts w:ascii="標楷體" w:hAnsi="標楷體" w:eastAsia="標楷體"/>
                <w:color w:val="000000"/>
                <w:szCs w:val="24"/>
              </w:rPr>
            </w:pPr>
            <w:r>
              <w:rPr>
                <w:rFonts w:eastAsia="標楷體" w:ascii="標楷體" w:hAnsi="標楷體"/>
                <w:color w:val="000000"/>
                <w:szCs w:val="24"/>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Textbody"/>
              <w:widowControl w:val="false"/>
              <w:snapToGrid w:val="false"/>
              <w:rPr>
                <w:rFonts w:ascii="標楷體" w:hAnsi="標楷體" w:eastAsia="標楷體" w:cs="Times New Roman"/>
                <w:color w:val="auto"/>
                <w:sz w:val="20"/>
                <w:szCs w:val="20"/>
              </w:rPr>
            </w:pPr>
            <w:r>
              <w:rPr>
                <w:rFonts w:ascii="標楷體" w:hAnsi="標楷體" w:cs="Times New Roman" w:eastAsia="標楷體"/>
                <w:color w:val="auto"/>
                <w:sz w:val="20"/>
                <w:szCs w:val="20"/>
              </w:rPr>
              <w:t>第三單元成長个祝福</w:t>
            </w:r>
          </w:p>
          <w:p>
            <w:pPr>
              <w:pStyle w:val="Textbody"/>
              <w:widowControl w:val="false"/>
              <w:snapToGrid w:val="false"/>
              <w:rPr>
                <w:rFonts w:ascii="標楷體" w:hAnsi="標楷體" w:eastAsia="標楷體" w:cs="Times New Roman"/>
                <w:color w:val="auto"/>
                <w:sz w:val="20"/>
                <w:szCs w:val="20"/>
              </w:rPr>
            </w:pPr>
            <w:r>
              <w:rPr>
                <w:rFonts w:ascii="標楷體" w:hAnsi="標楷體" w:cs="Times New Roman" w:eastAsia="標楷體"/>
                <w:color w:val="auto"/>
                <w:sz w:val="20"/>
                <w:szCs w:val="20"/>
              </w:rPr>
              <w:t>第四課祝福个菜包</w:t>
            </w:r>
          </w:p>
          <w:p>
            <w:pPr>
              <w:pStyle w:val="Normal"/>
              <w:widowControl w:val="false"/>
              <w:snapToGrid w:val="false"/>
              <w:spacing w:lineRule="atLeast" w:line="240"/>
              <w:ind w:left="57" w:right="0" w:firstLine="40"/>
              <w:rPr>
                <w:rFonts w:ascii="標楷體" w:hAnsi="標楷體" w:eastAsia="標楷體" w:cs="Times New Roman"/>
                <w:color w:val="auto"/>
                <w:sz w:val="20"/>
                <w:szCs w:val="20"/>
              </w:rPr>
            </w:pPr>
            <w:r>
              <w:rPr>
                <w:rFonts w:ascii="標楷體" w:hAnsi="標楷體" w:cs="Times New Roman" w:eastAsia="標楷體"/>
                <w:color w:val="auto"/>
                <w:sz w:val="20"/>
                <w:szCs w:val="20"/>
              </w:rPr>
              <w:t>【品德教育】</w:t>
            </w:r>
          </w:p>
          <w:p>
            <w:pPr>
              <w:pStyle w:val="Normal"/>
              <w:widowControl w:val="false"/>
              <w:snapToGrid w:val="false"/>
              <w:spacing w:lineRule="atLeast" w:line="240"/>
              <w:ind w:left="57" w:right="0" w:firstLine="40"/>
              <w:rPr>
                <w:rFonts w:ascii="標楷體" w:hAnsi="標楷體" w:eastAsia="標楷體" w:cs="Times New Roman"/>
                <w:color w:val="auto"/>
                <w:sz w:val="20"/>
                <w:szCs w:val="20"/>
              </w:rPr>
            </w:pPr>
            <w:r>
              <w:rPr>
                <w:rFonts w:ascii="標楷體" w:hAnsi="標楷體" w:cs="Times New Roman" w:eastAsia="標楷體"/>
                <w:color w:val="auto"/>
                <w:sz w:val="20"/>
                <w:szCs w:val="20"/>
              </w:rPr>
              <w:t>【生涯規畫】</w:t>
            </w:r>
          </w:p>
        </w:tc>
        <w:tc>
          <w:tcPr>
            <w:tcW w:w="1134" w:type="dxa"/>
            <w:tcBorders>
              <w:top w:val="single" w:sz="4" w:space="0" w:color="000000"/>
              <w:left w:val="single" w:sz="4" w:space="0" w:color="000000"/>
              <w:bottom w:val="single" w:sz="4" w:space="0" w:color="000000"/>
            </w:tcBorders>
            <w:vAlign w:val="center"/>
          </w:tcPr>
          <w:p>
            <w:pPr>
              <w:pStyle w:val="Normal"/>
              <w:widowControl w:val="false"/>
              <w:jc w:val="center"/>
              <w:rPr>
                <w:rFonts w:eastAsia="標楷體"/>
              </w:rPr>
            </w:pPr>
            <w:r>
              <w:rPr>
                <w:rFonts w:eastAsia="標楷體"/>
              </w:rPr>
              <w:t>民族傳統名制。族名名稱的意義與由來。</w:t>
            </w:r>
            <w:r>
              <w:rPr>
                <w:rFonts w:ascii="標楷體" w:hAnsi="標楷體" w:cs="Times New Roman" w:eastAsia="標楷體"/>
                <w:color w:val="auto"/>
                <w:sz w:val="20"/>
                <w:szCs w:val="20"/>
              </w:rPr>
              <w:t>【品德教育】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rPr>
            </w:pPr>
            <w:r>
              <w:rPr>
                <w:rFonts w:ascii="標楷體" w:hAnsi="標楷體" w:eastAsia="標楷體"/>
              </w:rPr>
              <w:t>新住民與陌生人互動時的適當手勢、坐姿、衣著等。</w:t>
            </w:r>
            <w:r>
              <w:rPr>
                <w:rFonts w:ascii="標楷體" w:hAnsi="標楷體" w:cs="Times New Roman" w:eastAsia="標楷體"/>
                <w:color w:val="auto"/>
                <w:sz w:val="20"/>
                <w:szCs w:val="20"/>
              </w:rPr>
              <w:t>【品德教育】</w:t>
            </w:r>
            <w:r>
              <w:rPr>
                <w:rFonts w:ascii="標楷體" w:hAnsi="標楷體" w:eastAsia="標楷體"/>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第二次評量、季節與氣候</w:t>
            </w:r>
          </w:p>
          <w:p>
            <w:pPr>
              <w:pStyle w:val="Normal"/>
              <w:widowControl w:val="false"/>
              <w:spacing w:lineRule="exact" w:line="260"/>
              <w:jc w:val="center"/>
              <w:rPr>
                <w:rFonts w:ascii="標楷體" w:hAnsi="標楷體" w:eastAsia="標楷體"/>
                <w:color w:val="000000"/>
                <w:sz w:val="20"/>
                <w:szCs w:val="20"/>
              </w:rPr>
            </w:pPr>
            <w:r>
              <w:rPr>
                <w:rFonts w:eastAsia="標楷體" w:ascii="標楷體" w:hAnsi="標楷體"/>
                <w:color w:val="000000"/>
                <w:sz w:val="20"/>
                <w:szCs w:val="20"/>
              </w:rPr>
              <w:t>Exam 2</w:t>
            </w:r>
            <w:r>
              <w:rPr>
                <w:rFonts w:ascii="標楷體" w:hAnsi="標楷體" w:eastAsia="標楷體"/>
                <w:color w:val="000000"/>
                <w:sz w:val="20"/>
                <w:szCs w:val="20"/>
              </w:rPr>
              <w:t>、</w:t>
            </w:r>
            <w:r>
              <w:rPr>
                <w:rFonts w:eastAsia="標楷體" w:ascii="標楷體" w:hAnsi="標楷體"/>
                <w:color w:val="000000"/>
                <w:sz w:val="20"/>
                <w:szCs w:val="20"/>
              </w:rPr>
              <w:t>Unit 4 What’s Your Favorite Season?</w:t>
            </w:r>
          </w:p>
          <w:p>
            <w:pPr>
              <w:pStyle w:val="Normal"/>
              <w:widowControl w:val="false"/>
              <w:spacing w:lineRule="exact" w:line="260"/>
              <w:jc w:val="center"/>
              <w:rPr>
                <w:rFonts w:ascii="標楷體" w:hAnsi="標楷體" w:eastAsia="標楷體"/>
                <w:bCs/>
                <w:color w:val="000000"/>
                <w:sz w:val="20"/>
                <w:szCs w:val="20"/>
              </w:rPr>
            </w:pPr>
            <w:r>
              <w:rPr>
                <w:rFonts w:ascii="標楷體" w:hAnsi="標楷體" w:eastAsia="標楷體"/>
                <w:bCs/>
                <w:color w:val="000000"/>
                <w:sz w:val="20"/>
                <w:szCs w:val="20"/>
              </w:rPr>
              <w:t>【國際教育】</w:t>
            </w:r>
          </w:p>
          <w:p>
            <w:pPr>
              <w:pStyle w:val="Normal"/>
              <w:widowControl w:val="false"/>
              <w:jc w:val="center"/>
              <w:rPr>
                <w:rFonts w:ascii="標楷體" w:hAnsi="標楷體" w:eastAsia="標楷體"/>
                <w:bCs/>
                <w:color w:val="000000"/>
                <w:sz w:val="20"/>
                <w:szCs w:val="20"/>
              </w:rPr>
            </w:pPr>
            <w:r>
              <w:rPr>
                <w:rFonts w:ascii="標楷體" w:hAnsi="標楷體" w:eastAsia="標楷體"/>
                <w:bCs/>
                <w:color w:val="000000"/>
                <w:sz w:val="20"/>
                <w:szCs w:val="20"/>
              </w:rPr>
              <w:t>【閱讀素養】</w:t>
            </w:r>
          </w:p>
        </w:tc>
        <w:tc>
          <w:tcPr>
            <w:tcW w:w="10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五、怎樣解題</w:t>
            </w:r>
          </w:p>
          <w:p>
            <w:pPr>
              <w:pStyle w:val="Normal"/>
              <w:widowControl w:val="false"/>
              <w:spacing w:lineRule="exact" w:line="260"/>
              <w:jc w:val="center"/>
              <w:rPr>
                <w:rFonts w:ascii="標楷體" w:hAnsi="標楷體" w:eastAsia="標楷體"/>
                <w:color w:val="000000"/>
                <w:sz w:val="20"/>
                <w:szCs w:val="20"/>
              </w:rPr>
            </w:pPr>
            <w:r>
              <w:rPr>
                <w:rFonts w:eastAsia="標楷體" w:ascii="標楷體" w:hAnsi="標楷體"/>
                <w:color w:val="000000"/>
                <w:sz w:val="20"/>
                <w:szCs w:val="20"/>
              </w:rPr>
              <w:t>5-1</w:t>
            </w:r>
            <w:r>
              <w:rPr>
                <w:rFonts w:ascii="標楷體" w:hAnsi="標楷體" w:eastAsia="標楷體"/>
                <w:color w:val="000000"/>
                <w:sz w:val="20"/>
                <w:szCs w:val="20"/>
              </w:rPr>
              <w:t>速率問題</w:t>
            </w:r>
          </w:p>
          <w:p>
            <w:pPr>
              <w:pStyle w:val="Normal"/>
              <w:widowControl w:val="false"/>
              <w:spacing w:lineRule="exact" w:line="260"/>
              <w:jc w:val="center"/>
              <w:rPr>
                <w:rFonts w:ascii="標楷體" w:hAnsi="標楷體" w:eastAsia="標楷體"/>
                <w:bCs/>
                <w:color w:val="000000"/>
                <w:sz w:val="20"/>
                <w:szCs w:val="20"/>
              </w:rPr>
            </w:pPr>
            <w:r>
              <w:rPr>
                <w:rFonts w:ascii="標楷體" w:hAnsi="標楷體" w:eastAsia="標楷體"/>
                <w:bCs/>
                <w:color w:val="000000"/>
                <w:sz w:val="20"/>
                <w:szCs w:val="20"/>
              </w:rPr>
              <w:t>【能源教育】</w:t>
            </w:r>
          </w:p>
          <w:p>
            <w:pPr>
              <w:pStyle w:val="Normal"/>
              <w:widowControl w:val="false"/>
              <w:spacing w:lineRule="atLeast" w:line="240"/>
              <w:rPr>
                <w:rFonts w:ascii="標楷體" w:hAnsi="標楷體" w:eastAsia="標楷體"/>
                <w:bCs/>
                <w:color w:val="000000"/>
                <w:sz w:val="20"/>
                <w:szCs w:val="20"/>
              </w:rPr>
            </w:pPr>
            <w:r>
              <w:rPr>
                <w:rFonts w:ascii="標楷體" w:hAnsi="標楷體" w:eastAsia="標楷體"/>
                <w:bCs/>
                <w:color w:val="000000"/>
                <w:sz w:val="20"/>
                <w:szCs w:val="20"/>
              </w:rPr>
              <w:t>【國際教育】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第二單元臺灣走向世界</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w:t>
            </w:r>
            <w:r>
              <w:rPr>
                <w:rFonts w:eastAsia="標楷體" w:ascii="標楷體" w:hAnsi="標楷體"/>
                <w:color w:val="000000"/>
              </w:rPr>
              <w:t>1</w:t>
            </w:r>
            <w:r>
              <w:rPr>
                <w:rFonts w:ascii="標楷體" w:hAnsi="標楷體"/>
                <w:color w:val="000000"/>
              </w:rPr>
              <w:t>課為什麼臺灣要參與國際事務？</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【國際教育】</w:t>
            </w:r>
          </w:p>
          <w:p>
            <w:pPr>
              <w:pStyle w:val="Normal"/>
              <w:widowControl w:val="false"/>
              <w:spacing w:lineRule="atLeast" w:line="240"/>
              <w:rPr>
                <w:rFonts w:ascii="標楷體" w:hAnsi="標楷體" w:eastAsia="標楷體"/>
                <w:color w:val="000000"/>
                <w:sz w:val="20"/>
                <w:szCs w:val="20"/>
              </w:rPr>
            </w:pPr>
            <w:r>
              <w:rPr>
                <w:rFonts w:ascii="標楷體" w:hAnsi="標楷體" w:eastAsia="標楷體"/>
                <w:color w:val="000000"/>
                <w:sz w:val="20"/>
                <w:szCs w:val="20"/>
              </w:rPr>
              <w:t>【人權教育】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【活動</w:t>
            </w:r>
            <w:r>
              <w:rPr>
                <w:rFonts w:eastAsia="標楷體" w:ascii="標楷體" w:hAnsi="標楷體"/>
                <w:color w:val="000000"/>
              </w:rPr>
              <w:t>1-1</w:t>
            </w:r>
            <w:r>
              <w:rPr>
                <w:rFonts w:ascii="標楷體" w:hAnsi="標楷體"/>
                <w:color w:val="000000"/>
              </w:rPr>
              <w:t>食物鏈】、【活動</w:t>
            </w:r>
            <w:r>
              <w:rPr>
                <w:rFonts w:eastAsia="標楷體" w:ascii="標楷體" w:hAnsi="標楷體"/>
                <w:color w:val="000000"/>
              </w:rPr>
              <w:t>1-2</w:t>
            </w:r>
            <w:r>
              <w:rPr>
                <w:rFonts w:ascii="標楷體" w:hAnsi="標楷體"/>
                <w:color w:val="000000"/>
              </w:rPr>
              <w:t>生物間能量的傳遞】</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【環境教育】</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【海洋教育】</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【生命教育】</w:t>
            </w:r>
          </w:p>
        </w:tc>
        <w:tc>
          <w:tcPr>
            <w:tcW w:w="1249"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藝術賞析。</w:t>
            </w:r>
          </w:p>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畢業歌教唱。</w:t>
            </w:r>
          </w:p>
        </w:tc>
        <w:tc>
          <w:tcPr>
            <w:tcW w:w="1090"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單元三職業大探索</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活動</w:t>
            </w:r>
            <w:r>
              <w:rPr>
                <w:rFonts w:eastAsia="標楷體" w:ascii="標楷體" w:hAnsi="標楷體"/>
                <w:color w:val="000000"/>
              </w:rPr>
              <w:t>1</w:t>
            </w:r>
            <w:r>
              <w:rPr>
                <w:rFonts w:ascii="標楷體" w:hAnsi="標楷體"/>
                <w:color w:val="000000"/>
              </w:rPr>
              <w:t>多元的職業</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2</w:t>
            </w:r>
          </w:p>
          <w:p>
            <w:pPr>
              <w:pStyle w:val="Normal"/>
              <w:widowControl w:val="false"/>
              <w:spacing w:lineRule="exact" w:line="300"/>
              <w:rPr>
                <w:rFonts w:ascii="標楷體" w:hAnsi="標楷體" w:eastAsia="標楷體"/>
                <w:color w:val="000000"/>
                <w:sz w:val="20"/>
                <w:szCs w:val="20"/>
              </w:rPr>
            </w:pPr>
            <w:r>
              <w:rPr>
                <w:rFonts w:ascii="標楷體" w:hAnsi="標楷體" w:eastAsia="標楷體"/>
                <w:color w:val="000000"/>
                <w:sz w:val="20"/>
                <w:szCs w:val="20"/>
              </w:rPr>
              <w:t>【生涯規劃】</w:t>
            </w:r>
          </w:p>
        </w:tc>
        <w:tc>
          <w:tcPr>
            <w:tcW w:w="1092" w:type="dxa"/>
            <w:tcBorders>
              <w:top w:val="single" w:sz="4" w:space="0" w:color="000000"/>
              <w:left w:val="single" w:sz="4" w:space="0" w:color="000000"/>
              <w:bottom w:val="single" w:sz="4" w:space="0" w:color="000000"/>
              <w:right w:val="single" w:sz="4" w:space="0" w:color="000000"/>
            </w:tcBorders>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第五單元鍛鍊好體能</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第一課接力與障礙跑</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Normal"/>
              <w:widowControl w:val="false"/>
              <w:snapToGrid w:val="false"/>
              <w:spacing w:lineRule="atLeast" w:line="240"/>
              <w:ind w:left="57" w:right="0" w:firstLine="40"/>
              <w:rPr>
                <w:rFonts w:ascii="標楷體" w:hAnsi="標楷體" w:eastAsia="標楷體" w:cs="Times New Roman"/>
                <w:color w:val="000000"/>
                <w:sz w:val="20"/>
                <w:szCs w:val="20"/>
              </w:rPr>
            </w:pPr>
            <w:r>
              <w:rPr>
                <w:rFonts w:ascii="標楷體" w:hAnsi="標楷體" w:cs="Times New Roman" w:eastAsia="標楷體"/>
                <w:color w:val="000000"/>
                <w:sz w:val="20"/>
                <w:szCs w:val="20"/>
              </w:rPr>
              <w:t>【品德教育】</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13</w:t>
            </w: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0504</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color w:val="FF0000"/>
              </w:rPr>
            </w:pPr>
            <w:r>
              <w:rPr>
                <w:rFonts w:eastAsia="標楷體"/>
                <w:color w:val="FF0000"/>
              </w:rPr>
              <w:t>0510</w:t>
            </w:r>
          </w:p>
        </w:tc>
        <w:tc>
          <w:tcPr>
            <w:tcW w:w="1166" w:type="dxa"/>
            <w:gridSpan w:val="2"/>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第參單元給年輕的你</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第八課努力愛春華</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(5)</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【生命教育】</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【生涯規劃教育】</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【閱讀素養教育】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第四課祝福的話</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1</w:t>
            </w:r>
          </w:p>
          <w:p>
            <w:pPr>
              <w:pStyle w:val="Normal"/>
              <w:widowControl w:val="false"/>
              <w:ind w:left="0" w:right="57" w:hanging="0"/>
              <w:rPr>
                <w:rFonts w:ascii="標楷體" w:hAnsi="標楷體" w:eastAsia="標楷體"/>
                <w:color w:val="000000"/>
                <w:sz w:val="20"/>
                <w:szCs w:val="20"/>
              </w:rPr>
            </w:pPr>
            <w:r>
              <w:rPr>
                <w:rFonts w:ascii="標楷體" w:hAnsi="標楷體" w:eastAsia="標楷體"/>
                <w:color w:val="000000"/>
                <w:sz w:val="20"/>
                <w:szCs w:val="20"/>
              </w:rPr>
              <w:t>【生涯規劃】</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Textbody"/>
              <w:widowControl w:val="false"/>
              <w:snapToGrid w:val="false"/>
              <w:rPr>
                <w:rFonts w:ascii="標楷體" w:hAnsi="標楷體" w:eastAsia="標楷體" w:cs="Times New Roman"/>
                <w:color w:val="auto"/>
                <w:sz w:val="20"/>
                <w:szCs w:val="20"/>
              </w:rPr>
            </w:pPr>
            <w:r>
              <w:rPr>
                <w:rFonts w:ascii="標楷體" w:hAnsi="標楷體" w:cs="Times New Roman" w:eastAsia="標楷體"/>
                <w:color w:val="auto"/>
                <w:sz w:val="20"/>
                <w:szCs w:val="20"/>
              </w:rPr>
              <w:t>第三單元成長个祝福</w:t>
            </w:r>
          </w:p>
          <w:p>
            <w:pPr>
              <w:pStyle w:val="Textbody"/>
              <w:widowControl w:val="false"/>
              <w:snapToGrid w:val="false"/>
              <w:rPr>
                <w:rFonts w:ascii="標楷體" w:hAnsi="標楷體" w:eastAsia="標楷體" w:cs="Times New Roman"/>
                <w:color w:val="auto"/>
                <w:sz w:val="20"/>
                <w:szCs w:val="20"/>
              </w:rPr>
            </w:pPr>
            <w:r>
              <w:rPr>
                <w:rFonts w:ascii="標楷體" w:hAnsi="標楷體" w:cs="Times New Roman" w:eastAsia="標楷體"/>
                <w:color w:val="auto"/>
                <w:sz w:val="20"/>
                <w:szCs w:val="20"/>
              </w:rPr>
              <w:t>第四課祝福个菜包</w:t>
            </w:r>
          </w:p>
          <w:p>
            <w:pPr>
              <w:pStyle w:val="Normal"/>
              <w:widowControl w:val="false"/>
              <w:snapToGrid w:val="false"/>
              <w:spacing w:lineRule="atLeast" w:line="240"/>
              <w:ind w:left="57" w:right="0" w:firstLine="40"/>
              <w:rPr>
                <w:rFonts w:ascii="標楷體" w:hAnsi="標楷體" w:eastAsia="標楷體" w:cs="Times New Roman"/>
                <w:color w:val="auto"/>
                <w:sz w:val="20"/>
                <w:szCs w:val="20"/>
              </w:rPr>
            </w:pPr>
            <w:r>
              <w:rPr>
                <w:rFonts w:ascii="標楷體" w:hAnsi="標楷體" w:cs="Times New Roman" w:eastAsia="標楷體"/>
                <w:color w:val="auto"/>
                <w:sz w:val="20"/>
                <w:szCs w:val="20"/>
              </w:rPr>
              <w:t>【品德教育】</w:t>
            </w:r>
          </w:p>
          <w:p>
            <w:pPr>
              <w:pStyle w:val="Normal"/>
              <w:widowControl w:val="false"/>
              <w:snapToGrid w:val="false"/>
              <w:spacing w:lineRule="atLeast" w:line="240"/>
              <w:ind w:left="57" w:right="0" w:firstLine="40"/>
              <w:rPr>
                <w:rFonts w:ascii="標楷體" w:hAnsi="標楷體" w:eastAsia="標楷體" w:cs="Times New Roman"/>
                <w:color w:val="auto"/>
                <w:sz w:val="20"/>
                <w:szCs w:val="20"/>
              </w:rPr>
            </w:pPr>
            <w:r>
              <w:rPr>
                <w:rFonts w:ascii="標楷體" w:hAnsi="標楷體" w:cs="Times New Roman" w:eastAsia="標楷體"/>
                <w:color w:val="auto"/>
                <w:sz w:val="20"/>
                <w:szCs w:val="20"/>
              </w:rPr>
              <w:t>【生涯規畫】</w:t>
            </w:r>
          </w:p>
        </w:tc>
        <w:tc>
          <w:tcPr>
            <w:tcW w:w="1134" w:type="dxa"/>
            <w:tcBorders>
              <w:top w:val="single" w:sz="4" w:space="0" w:color="000000"/>
              <w:left w:val="single" w:sz="4" w:space="0" w:color="000000"/>
              <w:bottom w:val="single" w:sz="4" w:space="0" w:color="000000"/>
            </w:tcBorders>
            <w:vAlign w:val="center"/>
          </w:tcPr>
          <w:p>
            <w:pPr>
              <w:pStyle w:val="Normal"/>
              <w:widowControl w:val="false"/>
              <w:jc w:val="center"/>
              <w:rPr>
                <w:rFonts w:eastAsia="標楷體"/>
              </w:rPr>
            </w:pPr>
            <w:r>
              <w:rPr>
                <w:rFonts w:eastAsia="標楷體"/>
              </w:rPr>
              <w:t>民族傳統名制。族名名稱的意義與由來。</w:t>
            </w:r>
            <w:r>
              <w:rPr>
                <w:rFonts w:ascii="標楷體" w:hAnsi="標楷體" w:eastAsia="標楷體"/>
                <w:color w:val="000000"/>
                <w:sz w:val="20"/>
                <w:szCs w:val="20"/>
              </w:rPr>
              <w:t>【生命教育】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rPr>
            </w:pPr>
            <w:r>
              <w:rPr>
                <w:rFonts w:ascii="標楷體" w:hAnsi="標楷體" w:eastAsia="標楷體"/>
              </w:rPr>
              <w:t>社區生活中的新住民語言常用語句。</w:t>
            </w:r>
            <w:r>
              <w:rPr>
                <w:rFonts w:ascii="標楷體" w:hAnsi="標楷體" w:eastAsia="標楷體"/>
                <w:color w:val="000000"/>
                <w:sz w:val="20"/>
                <w:szCs w:val="20"/>
              </w:rPr>
              <w:t>【生命教育】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季節與氣候</w:t>
            </w:r>
          </w:p>
          <w:p>
            <w:pPr>
              <w:pStyle w:val="Normal"/>
              <w:widowControl w:val="false"/>
              <w:spacing w:lineRule="exact" w:line="260"/>
              <w:jc w:val="center"/>
              <w:rPr>
                <w:rFonts w:ascii="標楷體" w:hAnsi="標楷體" w:eastAsia="標楷體"/>
                <w:color w:val="000000"/>
                <w:sz w:val="20"/>
                <w:szCs w:val="20"/>
              </w:rPr>
            </w:pPr>
            <w:r>
              <w:rPr>
                <w:rFonts w:eastAsia="標楷體" w:ascii="標楷體" w:hAnsi="標楷體"/>
                <w:color w:val="000000"/>
                <w:sz w:val="20"/>
                <w:szCs w:val="20"/>
              </w:rPr>
              <w:t>Unit 4 What’s Your Favorite Season?</w:t>
            </w:r>
          </w:p>
          <w:p>
            <w:pPr>
              <w:pStyle w:val="Normal"/>
              <w:widowControl w:val="false"/>
              <w:spacing w:lineRule="exact" w:line="260"/>
              <w:jc w:val="center"/>
              <w:rPr>
                <w:rFonts w:ascii="標楷體" w:hAnsi="標楷體" w:eastAsia="標楷體"/>
                <w:bCs/>
                <w:color w:val="000000"/>
                <w:sz w:val="20"/>
                <w:szCs w:val="20"/>
              </w:rPr>
            </w:pPr>
            <w:r>
              <w:rPr>
                <w:rFonts w:ascii="標楷體" w:hAnsi="標楷體" w:eastAsia="標楷體"/>
                <w:bCs/>
                <w:color w:val="000000"/>
                <w:sz w:val="20"/>
                <w:szCs w:val="20"/>
              </w:rPr>
              <w:t>【國際教育】</w:t>
            </w:r>
          </w:p>
          <w:p>
            <w:pPr>
              <w:pStyle w:val="Normal"/>
              <w:widowControl w:val="false"/>
              <w:jc w:val="center"/>
              <w:rPr>
                <w:rFonts w:ascii="標楷體" w:hAnsi="標楷體" w:eastAsia="標楷體"/>
                <w:bCs/>
                <w:color w:val="000000"/>
                <w:sz w:val="20"/>
                <w:szCs w:val="20"/>
              </w:rPr>
            </w:pPr>
            <w:r>
              <w:rPr>
                <w:rFonts w:ascii="標楷體" w:hAnsi="標楷體" w:eastAsia="標楷體"/>
                <w:bCs/>
                <w:color w:val="000000"/>
                <w:sz w:val="20"/>
                <w:szCs w:val="20"/>
              </w:rPr>
              <w:t>【閱讀素養】</w:t>
            </w:r>
          </w:p>
        </w:tc>
        <w:tc>
          <w:tcPr>
            <w:tcW w:w="10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五、怎樣解題</w:t>
            </w:r>
          </w:p>
          <w:p>
            <w:pPr>
              <w:pStyle w:val="Normal"/>
              <w:widowControl w:val="false"/>
              <w:spacing w:lineRule="exact" w:line="260"/>
              <w:jc w:val="center"/>
              <w:rPr>
                <w:rFonts w:ascii="標楷體" w:hAnsi="標楷體" w:eastAsia="標楷體"/>
                <w:color w:val="000000"/>
                <w:sz w:val="20"/>
                <w:szCs w:val="20"/>
              </w:rPr>
            </w:pPr>
            <w:r>
              <w:rPr>
                <w:rFonts w:eastAsia="標楷體" w:ascii="標楷體" w:hAnsi="標楷體"/>
                <w:color w:val="000000"/>
                <w:sz w:val="20"/>
                <w:szCs w:val="20"/>
              </w:rPr>
              <w:t>5-2</w:t>
            </w:r>
            <w:r>
              <w:rPr>
                <w:rFonts w:ascii="標楷體" w:hAnsi="標楷體" w:eastAsia="標楷體"/>
                <w:color w:val="000000"/>
                <w:sz w:val="20"/>
                <w:szCs w:val="20"/>
              </w:rPr>
              <w:t>年齡問題</w:t>
            </w:r>
          </w:p>
          <w:p>
            <w:pPr>
              <w:pStyle w:val="Normal"/>
              <w:widowControl w:val="false"/>
              <w:spacing w:lineRule="exact" w:line="260"/>
              <w:jc w:val="center"/>
              <w:rPr>
                <w:rFonts w:ascii="標楷體" w:hAnsi="標楷體" w:eastAsia="標楷體"/>
                <w:bCs/>
                <w:color w:val="000000"/>
                <w:sz w:val="20"/>
                <w:szCs w:val="20"/>
              </w:rPr>
            </w:pPr>
            <w:r>
              <w:rPr>
                <w:rFonts w:ascii="標楷體" w:hAnsi="標楷體" w:eastAsia="標楷體"/>
                <w:bCs/>
                <w:color w:val="000000"/>
                <w:sz w:val="20"/>
                <w:szCs w:val="20"/>
              </w:rPr>
              <w:t>【能源教育】</w:t>
            </w:r>
          </w:p>
          <w:p>
            <w:pPr>
              <w:pStyle w:val="Normal"/>
              <w:widowControl w:val="false"/>
              <w:snapToGrid w:val="false"/>
              <w:spacing w:lineRule="atLeast" w:line="240"/>
              <w:rPr>
                <w:rFonts w:ascii="標楷體" w:hAnsi="標楷體" w:eastAsia="標楷體"/>
                <w:bCs/>
                <w:color w:val="000000"/>
                <w:sz w:val="20"/>
                <w:szCs w:val="20"/>
              </w:rPr>
            </w:pPr>
            <w:r>
              <w:rPr>
                <w:rFonts w:ascii="標楷體" w:hAnsi="標楷體" w:eastAsia="標楷體"/>
                <w:bCs/>
                <w:color w:val="000000"/>
                <w:sz w:val="20"/>
                <w:szCs w:val="20"/>
              </w:rPr>
              <w:t>【國際教育】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第二單元臺灣走向世界</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w:t>
            </w:r>
            <w:r>
              <w:rPr>
                <w:rFonts w:eastAsia="標楷體" w:ascii="標楷體" w:hAnsi="標楷體"/>
                <w:color w:val="000000"/>
              </w:rPr>
              <w:t>1</w:t>
            </w:r>
            <w:r>
              <w:rPr>
                <w:rFonts w:ascii="標楷體" w:hAnsi="標楷體"/>
                <w:color w:val="000000"/>
              </w:rPr>
              <w:t>課為什麼臺灣要參與國際事務？</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【國際教育】</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【人權教育】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【活動</w:t>
            </w:r>
            <w:r>
              <w:rPr>
                <w:rFonts w:eastAsia="標楷體" w:ascii="標楷體" w:hAnsi="標楷體"/>
                <w:color w:val="000000"/>
              </w:rPr>
              <w:t>1-2</w:t>
            </w:r>
            <w:r>
              <w:rPr>
                <w:rFonts w:ascii="標楷體" w:hAnsi="標楷體"/>
                <w:color w:val="000000"/>
              </w:rPr>
              <w:t>生物間能量的傳遞】、【活動</w:t>
            </w:r>
            <w:r>
              <w:rPr>
                <w:rFonts w:eastAsia="標楷體" w:ascii="標楷體" w:hAnsi="標楷體"/>
                <w:color w:val="000000"/>
              </w:rPr>
              <w:t>1-3</w:t>
            </w:r>
            <w:r>
              <w:rPr>
                <w:rFonts w:ascii="標楷體" w:hAnsi="標楷體"/>
                <w:color w:val="000000"/>
              </w:rPr>
              <w:t>生物間的關係】</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【環境教育】</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【海洋教育】</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【品德教育】</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【生命教育】</w:t>
            </w:r>
          </w:p>
        </w:tc>
        <w:tc>
          <w:tcPr>
            <w:tcW w:w="1249"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解構與創新研究</w:t>
            </w:r>
            <w:r>
              <w:rPr>
                <w:rFonts w:eastAsia="標楷體" w:ascii="標楷體" w:hAnsi="標楷體"/>
                <w:color w:val="000000"/>
                <w:sz w:val="20"/>
                <w:szCs w:val="20"/>
              </w:rPr>
              <w:t>(</w:t>
            </w:r>
            <w:r>
              <w:rPr>
                <w:rFonts w:ascii="標楷體" w:hAnsi="標楷體" w:eastAsia="標楷體"/>
                <w:color w:val="000000"/>
                <w:sz w:val="20"/>
                <w:szCs w:val="20"/>
              </w:rPr>
              <w:t>一</w:t>
            </w:r>
            <w:r>
              <w:rPr>
                <w:rFonts w:eastAsia="標楷體" w:ascii="標楷體" w:hAnsi="標楷體"/>
                <w:color w:val="000000"/>
                <w:sz w:val="20"/>
                <w:szCs w:val="20"/>
              </w:rPr>
              <w:t>)</w:t>
            </w:r>
            <w:r>
              <w:rPr>
                <w:rFonts w:ascii="標楷體" w:hAnsi="標楷體" w:eastAsia="標楷體"/>
                <w:color w:val="000000"/>
                <w:sz w:val="20"/>
                <w:szCs w:val="20"/>
              </w:rPr>
              <w:t>。</w:t>
            </w:r>
          </w:p>
          <w:p>
            <w:pPr>
              <w:pStyle w:val="Normal"/>
              <w:widowControl w:val="false"/>
              <w:snapToGrid w:val="false"/>
              <w:spacing w:lineRule="atLeast" w:line="240"/>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音樂與夢想</w:t>
            </w:r>
            <w:r>
              <w:rPr>
                <w:rFonts w:eastAsia="標楷體" w:ascii="標楷體" w:hAnsi="標楷體"/>
                <w:color w:val="000000"/>
                <w:sz w:val="20"/>
                <w:szCs w:val="20"/>
              </w:rPr>
              <w:t>(</w:t>
            </w:r>
            <w:r>
              <w:rPr>
                <w:rFonts w:ascii="標楷體" w:hAnsi="標楷體" w:eastAsia="標楷體"/>
                <w:color w:val="000000"/>
                <w:sz w:val="20"/>
                <w:szCs w:val="20"/>
              </w:rPr>
              <w:t>一</w:t>
            </w:r>
            <w:r>
              <w:rPr>
                <w:rFonts w:eastAsia="標楷體" w:ascii="標楷體" w:hAnsi="標楷體"/>
                <w:color w:val="000000"/>
                <w:sz w:val="20"/>
                <w:szCs w:val="20"/>
              </w:rPr>
              <w:t>)</w:t>
            </w:r>
            <w:r>
              <w:rPr>
                <w:rFonts w:ascii="標楷體" w:hAnsi="標楷體" w:eastAsia="標楷體"/>
                <w:color w:val="000000"/>
                <w:sz w:val="20"/>
                <w:szCs w:val="20"/>
              </w:rPr>
              <w:t>。</w:t>
            </w:r>
          </w:p>
        </w:tc>
        <w:tc>
          <w:tcPr>
            <w:tcW w:w="1090"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單元三職業大探索</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活動</w:t>
            </w:r>
            <w:r>
              <w:rPr>
                <w:rFonts w:eastAsia="標楷體" w:ascii="標楷體" w:hAnsi="標楷體"/>
                <w:color w:val="000000"/>
              </w:rPr>
              <w:t>2</w:t>
            </w:r>
            <w:r>
              <w:rPr>
                <w:rFonts w:ascii="標楷體" w:hAnsi="標楷體"/>
                <w:color w:val="000000"/>
              </w:rPr>
              <w:t>職業面面觀</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2</w:t>
            </w:r>
          </w:p>
          <w:p>
            <w:pPr>
              <w:pStyle w:val="Normal"/>
              <w:widowControl w:val="false"/>
              <w:spacing w:lineRule="exact" w:line="300"/>
              <w:rPr>
                <w:rFonts w:ascii="標楷體" w:hAnsi="標楷體" w:eastAsia="標楷體"/>
                <w:color w:val="000000"/>
                <w:sz w:val="20"/>
                <w:szCs w:val="20"/>
              </w:rPr>
            </w:pPr>
            <w:r>
              <w:rPr>
                <w:rFonts w:ascii="標楷體" w:hAnsi="標楷體" w:eastAsia="標楷體"/>
                <w:color w:val="000000"/>
                <w:sz w:val="20"/>
                <w:szCs w:val="20"/>
              </w:rPr>
              <w:t>【生涯規劃】</w:t>
            </w:r>
          </w:p>
        </w:tc>
        <w:tc>
          <w:tcPr>
            <w:tcW w:w="1092" w:type="dxa"/>
            <w:tcBorders>
              <w:top w:val="single" w:sz="4" w:space="0" w:color="000000"/>
              <w:left w:val="single" w:sz="4" w:space="0" w:color="000000"/>
              <w:bottom w:val="single" w:sz="4" w:space="0" w:color="000000"/>
              <w:right w:val="single" w:sz="4" w:space="0" w:color="000000"/>
            </w:tcBorders>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第五單元鍛鍊好體能</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第一課接力與障礙跑</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Normal"/>
              <w:widowControl w:val="false"/>
              <w:snapToGrid w:val="false"/>
              <w:spacing w:lineRule="atLeast" w:line="240"/>
              <w:ind w:left="57" w:right="0" w:firstLine="40"/>
              <w:rPr>
                <w:rFonts w:ascii="標楷體" w:hAnsi="標楷體" w:eastAsia="標楷體" w:cs="Times New Roman"/>
                <w:color w:val="000000"/>
                <w:sz w:val="20"/>
                <w:szCs w:val="20"/>
              </w:rPr>
            </w:pPr>
            <w:r>
              <w:rPr>
                <w:rFonts w:ascii="標楷體" w:hAnsi="標楷體" w:cs="Times New Roman" w:eastAsia="標楷體"/>
                <w:color w:val="000000"/>
                <w:sz w:val="20"/>
                <w:szCs w:val="20"/>
              </w:rPr>
              <w:t>【品德教育】</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color w:val="FF0000"/>
              </w:rPr>
              <w:t>14</w:t>
            </w: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0511</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rPr>
            </w:pPr>
            <w:r>
              <w:rPr>
                <w:rFonts w:eastAsia="標楷體"/>
                <w:color w:val="FF0000"/>
              </w:rPr>
              <w:t>0517</w:t>
            </w:r>
          </w:p>
        </w:tc>
        <w:tc>
          <w:tcPr>
            <w:tcW w:w="1166" w:type="dxa"/>
            <w:gridSpan w:val="2"/>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第參單元給年輕的你</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第九課每一個孩子都有一條自己的小路</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(5)</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【生涯規劃教育】</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【閱讀素養教育】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第四課祝福的話</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1</w:t>
            </w:r>
          </w:p>
          <w:p>
            <w:pPr>
              <w:pStyle w:val="Normal"/>
              <w:widowControl w:val="false"/>
              <w:ind w:left="57" w:right="57" w:hanging="0"/>
              <w:rPr>
                <w:rFonts w:ascii="標楷體" w:hAnsi="標楷體" w:eastAsia="標楷體"/>
                <w:color w:val="000000"/>
                <w:szCs w:val="24"/>
              </w:rPr>
            </w:pPr>
            <w:r>
              <w:rPr>
                <w:rFonts w:eastAsia="標楷體" w:ascii="標楷體" w:hAnsi="標楷體"/>
                <w:color w:val="000000"/>
                <w:szCs w:val="24"/>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Textbody"/>
              <w:widowControl w:val="false"/>
              <w:snapToGrid w:val="false"/>
              <w:rPr>
                <w:rFonts w:ascii="標楷體" w:hAnsi="標楷體" w:eastAsia="標楷體" w:cs="Times New Roman"/>
                <w:color w:val="auto"/>
                <w:sz w:val="20"/>
                <w:szCs w:val="20"/>
              </w:rPr>
            </w:pPr>
            <w:r>
              <w:rPr>
                <w:rFonts w:ascii="標楷體" w:hAnsi="標楷體" w:cs="Times New Roman" w:eastAsia="標楷體"/>
                <w:color w:val="auto"/>
                <w:sz w:val="20"/>
                <w:szCs w:val="20"/>
              </w:rPr>
              <w:t>第二單元成長个祝福</w:t>
            </w:r>
          </w:p>
          <w:p>
            <w:pPr>
              <w:pStyle w:val="Textbody"/>
              <w:widowControl w:val="false"/>
              <w:snapToGrid w:val="false"/>
              <w:rPr>
                <w:rFonts w:ascii="標楷體" w:hAnsi="標楷體" w:eastAsia="標楷體" w:cs="Times New Roman"/>
                <w:color w:val="auto"/>
                <w:sz w:val="20"/>
                <w:szCs w:val="20"/>
              </w:rPr>
            </w:pPr>
            <w:r>
              <w:rPr>
                <w:rFonts w:ascii="標楷體" w:hAnsi="標楷體" w:cs="Times New Roman" w:eastAsia="標楷體"/>
                <w:color w:val="auto"/>
                <w:sz w:val="20"/>
                <w:szCs w:val="20"/>
              </w:rPr>
              <w:t>單元活動二</w:t>
            </w:r>
          </w:p>
          <w:p>
            <w:pPr>
              <w:pStyle w:val="Normal"/>
              <w:widowControl w:val="false"/>
              <w:snapToGrid w:val="false"/>
              <w:spacing w:lineRule="atLeast" w:line="240"/>
              <w:ind w:left="57" w:right="0" w:firstLine="40"/>
              <w:rPr>
                <w:rFonts w:ascii="標楷體" w:hAnsi="標楷體" w:eastAsia="標楷體" w:cs="Times New Roman"/>
                <w:color w:val="auto"/>
                <w:sz w:val="20"/>
                <w:szCs w:val="20"/>
              </w:rPr>
            </w:pPr>
            <w:r>
              <w:rPr>
                <w:rFonts w:ascii="標楷體" w:hAnsi="標楷體" w:cs="Times New Roman" w:eastAsia="標楷體"/>
                <w:color w:val="auto"/>
                <w:sz w:val="20"/>
                <w:szCs w:val="20"/>
              </w:rPr>
              <w:t>【閱讀素養】</w:t>
            </w:r>
          </w:p>
          <w:p>
            <w:pPr>
              <w:pStyle w:val="Normal"/>
              <w:widowControl w:val="false"/>
              <w:snapToGrid w:val="false"/>
              <w:spacing w:lineRule="atLeast" w:line="240"/>
              <w:ind w:left="57" w:right="0" w:firstLine="40"/>
              <w:rPr>
                <w:rFonts w:ascii="標楷體" w:hAnsi="標楷體" w:eastAsia="標楷體" w:cs="Times New Roman"/>
                <w:color w:val="auto"/>
                <w:sz w:val="20"/>
                <w:szCs w:val="20"/>
              </w:rPr>
            </w:pPr>
            <w:r>
              <w:rPr>
                <w:rFonts w:ascii="標楷體" w:hAnsi="標楷體" w:cs="Times New Roman" w:eastAsia="標楷體"/>
                <w:color w:val="auto"/>
                <w:sz w:val="20"/>
                <w:szCs w:val="20"/>
              </w:rPr>
              <w:t>【生涯規畫】</w:t>
            </w:r>
          </w:p>
        </w:tc>
        <w:tc>
          <w:tcPr>
            <w:tcW w:w="1134" w:type="dxa"/>
            <w:tcBorders>
              <w:top w:val="single" w:sz="4" w:space="0" w:color="000000"/>
              <w:left w:val="single" w:sz="4" w:space="0" w:color="000000"/>
              <w:bottom w:val="single" w:sz="4" w:space="0" w:color="000000"/>
            </w:tcBorders>
            <w:vAlign w:val="center"/>
          </w:tcPr>
          <w:p>
            <w:pPr>
              <w:pStyle w:val="Normal"/>
              <w:widowControl w:val="false"/>
              <w:jc w:val="center"/>
              <w:rPr>
                <w:rFonts w:eastAsia="標楷體"/>
              </w:rPr>
            </w:pPr>
            <w:r>
              <w:rPr>
                <w:rFonts w:eastAsia="標楷體"/>
              </w:rPr>
              <w:t>民族傳統名制。族名名稱的意義與由來。</w:t>
            </w:r>
            <w:r>
              <w:rPr>
                <w:rFonts w:ascii="標楷體" w:hAnsi="標楷體" w:cs="Times New Roman" w:eastAsia="標楷體"/>
                <w:color w:val="auto"/>
                <w:sz w:val="20"/>
                <w:szCs w:val="20"/>
              </w:rPr>
              <w:t>【多元文化教育】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rPr>
            </w:pPr>
            <w:r>
              <w:rPr>
                <w:rFonts w:ascii="標楷體" w:hAnsi="標楷體" w:eastAsia="標楷體"/>
              </w:rPr>
              <w:t>社區生活中的新住民語言常用語句。</w:t>
            </w:r>
            <w:r>
              <w:rPr>
                <w:rFonts w:ascii="標楷體" w:hAnsi="標楷體" w:cs="Times New Roman" w:eastAsia="標楷體"/>
                <w:color w:val="auto"/>
                <w:sz w:val="20"/>
                <w:szCs w:val="20"/>
              </w:rPr>
              <w:t>【多元文化教育】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季節與氣候</w:t>
            </w:r>
          </w:p>
          <w:p>
            <w:pPr>
              <w:pStyle w:val="Normal"/>
              <w:widowControl w:val="false"/>
              <w:spacing w:lineRule="exact" w:line="260"/>
              <w:jc w:val="center"/>
              <w:rPr>
                <w:rFonts w:ascii="標楷體" w:hAnsi="標楷體" w:eastAsia="標楷體"/>
                <w:color w:val="000000"/>
                <w:sz w:val="20"/>
                <w:szCs w:val="20"/>
              </w:rPr>
            </w:pPr>
            <w:r>
              <w:rPr>
                <w:rFonts w:eastAsia="標楷體" w:ascii="標楷體" w:hAnsi="標楷體"/>
                <w:color w:val="000000"/>
                <w:sz w:val="20"/>
                <w:szCs w:val="20"/>
              </w:rPr>
              <w:t>Unit 4 What’s Your Favorite Season?</w:t>
            </w:r>
          </w:p>
          <w:p>
            <w:pPr>
              <w:pStyle w:val="Normal"/>
              <w:widowControl w:val="false"/>
              <w:jc w:val="center"/>
              <w:rPr>
                <w:rFonts w:ascii="標楷體" w:hAnsi="標楷體" w:eastAsia="標楷體"/>
                <w:bCs/>
                <w:color w:val="000000"/>
                <w:sz w:val="20"/>
                <w:szCs w:val="20"/>
              </w:rPr>
            </w:pPr>
            <w:r>
              <w:rPr>
                <w:rFonts w:ascii="標楷體" w:hAnsi="標楷體" w:eastAsia="標楷體"/>
                <w:bCs/>
                <w:color w:val="000000"/>
                <w:sz w:val="20"/>
                <w:szCs w:val="20"/>
              </w:rPr>
              <w:t>【閱讀素養】</w:t>
            </w:r>
          </w:p>
        </w:tc>
        <w:tc>
          <w:tcPr>
            <w:tcW w:w="10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五、怎樣解題</w:t>
            </w:r>
          </w:p>
          <w:p>
            <w:pPr>
              <w:pStyle w:val="Normal"/>
              <w:widowControl w:val="false"/>
              <w:spacing w:lineRule="exact" w:line="260"/>
              <w:jc w:val="center"/>
              <w:rPr>
                <w:rFonts w:ascii="標楷體" w:hAnsi="標楷體" w:eastAsia="標楷體"/>
                <w:color w:val="000000"/>
                <w:sz w:val="20"/>
                <w:szCs w:val="20"/>
              </w:rPr>
            </w:pPr>
            <w:r>
              <w:rPr>
                <w:rFonts w:eastAsia="標楷體" w:ascii="標楷體" w:hAnsi="標楷體"/>
                <w:color w:val="000000"/>
                <w:sz w:val="20"/>
                <w:szCs w:val="20"/>
              </w:rPr>
              <w:t>5-3</w:t>
            </w:r>
            <w:r>
              <w:rPr>
                <w:rFonts w:ascii="標楷體" w:hAnsi="標楷體" w:eastAsia="標楷體"/>
                <w:color w:val="000000"/>
                <w:sz w:val="20"/>
                <w:szCs w:val="20"/>
              </w:rPr>
              <w:t>平均問題、練習園地</w:t>
            </w:r>
            <w:r>
              <w:rPr>
                <w:rFonts w:eastAsia="標楷體" w:ascii="標楷體" w:hAnsi="標楷體"/>
                <w:color w:val="000000"/>
                <w:sz w:val="20"/>
                <w:szCs w:val="20"/>
              </w:rPr>
              <w:t>(</w:t>
            </w:r>
            <w:r>
              <w:rPr>
                <w:rFonts w:ascii="標楷體" w:hAnsi="標楷體" w:eastAsia="標楷體"/>
                <w:color w:val="000000"/>
                <w:sz w:val="20"/>
                <w:szCs w:val="20"/>
              </w:rPr>
              <w:t>五</w:t>
            </w:r>
            <w:r>
              <w:rPr>
                <w:rFonts w:eastAsia="標楷體" w:ascii="標楷體" w:hAnsi="標楷體"/>
                <w:color w:val="000000"/>
                <w:sz w:val="20"/>
                <w:szCs w:val="20"/>
              </w:rPr>
              <w:t>)</w:t>
            </w:r>
          </w:p>
          <w:p>
            <w:pPr>
              <w:pStyle w:val="Normal"/>
              <w:widowControl w:val="false"/>
              <w:spacing w:lineRule="exact" w:line="260"/>
              <w:jc w:val="center"/>
              <w:rPr>
                <w:rFonts w:ascii="標楷體" w:hAnsi="標楷體" w:eastAsia="標楷體"/>
                <w:bCs/>
                <w:color w:val="000000"/>
                <w:sz w:val="20"/>
                <w:szCs w:val="20"/>
              </w:rPr>
            </w:pPr>
            <w:r>
              <w:rPr>
                <w:rFonts w:ascii="標楷體" w:hAnsi="標楷體" w:eastAsia="標楷體"/>
                <w:bCs/>
                <w:color w:val="000000"/>
                <w:sz w:val="20"/>
                <w:szCs w:val="20"/>
              </w:rPr>
              <w:t>【能源教育】</w:t>
            </w:r>
          </w:p>
          <w:p>
            <w:pPr>
              <w:pStyle w:val="Normal"/>
              <w:widowControl w:val="false"/>
              <w:snapToGrid w:val="false"/>
              <w:spacing w:lineRule="atLeast" w:line="240"/>
              <w:rPr>
                <w:rFonts w:ascii="標楷體" w:hAnsi="標楷體" w:eastAsia="標楷體"/>
                <w:bCs/>
                <w:color w:val="000000"/>
                <w:sz w:val="20"/>
                <w:szCs w:val="20"/>
              </w:rPr>
            </w:pPr>
            <w:r>
              <w:rPr>
                <w:rFonts w:ascii="標楷體" w:hAnsi="標楷體" w:eastAsia="標楷體"/>
                <w:bCs/>
                <w:color w:val="000000"/>
                <w:sz w:val="20"/>
                <w:szCs w:val="20"/>
              </w:rPr>
              <w:t>【國際教育】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第二單元臺灣走向世界</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w:t>
            </w:r>
            <w:r>
              <w:rPr>
                <w:rFonts w:eastAsia="標楷體" w:ascii="標楷體" w:hAnsi="標楷體"/>
                <w:color w:val="000000"/>
              </w:rPr>
              <w:t>2</w:t>
            </w:r>
            <w:r>
              <w:rPr>
                <w:rFonts w:ascii="標楷體" w:hAnsi="標楷體"/>
                <w:color w:val="000000"/>
              </w:rPr>
              <w:t>課為什麼我們要關心人權議題？</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【人權教育】</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【性別平等】</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【多元文化】</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【國際教育】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【活動</w:t>
            </w:r>
            <w:r>
              <w:rPr>
                <w:rFonts w:eastAsia="標楷體" w:ascii="標楷體" w:hAnsi="標楷體"/>
                <w:color w:val="000000"/>
              </w:rPr>
              <w:t>1-3</w:t>
            </w:r>
            <w:r>
              <w:rPr>
                <w:rFonts w:ascii="標楷體" w:hAnsi="標楷體"/>
                <w:color w:val="000000"/>
              </w:rPr>
              <w:t>生物間的關係】、【活動</w:t>
            </w:r>
            <w:r>
              <w:rPr>
                <w:rFonts w:eastAsia="標楷體" w:ascii="標楷體" w:hAnsi="標楷體"/>
                <w:color w:val="000000"/>
              </w:rPr>
              <w:t>2-1</w:t>
            </w:r>
            <w:r>
              <w:rPr>
                <w:rFonts w:ascii="標楷體" w:hAnsi="標楷體"/>
                <w:color w:val="000000"/>
              </w:rPr>
              <w:t>多樣的生態系】</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【環境教育】</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【海洋教育】</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【品德教育】</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【生命教育】</w:t>
            </w:r>
          </w:p>
        </w:tc>
        <w:tc>
          <w:tcPr>
            <w:tcW w:w="1249"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解構與創新研究</w:t>
            </w:r>
            <w:r>
              <w:rPr>
                <w:rFonts w:eastAsia="標楷體" w:ascii="標楷體" w:hAnsi="標楷體"/>
                <w:color w:val="000000"/>
                <w:sz w:val="20"/>
                <w:szCs w:val="20"/>
              </w:rPr>
              <w:t>(</w:t>
            </w:r>
            <w:r>
              <w:rPr>
                <w:rFonts w:ascii="標楷體" w:hAnsi="標楷體" w:eastAsia="標楷體"/>
                <w:color w:val="000000"/>
                <w:sz w:val="20"/>
                <w:szCs w:val="20"/>
              </w:rPr>
              <w:t>二</w:t>
            </w:r>
            <w:r>
              <w:rPr>
                <w:rFonts w:eastAsia="標楷體" w:ascii="標楷體" w:hAnsi="標楷體"/>
                <w:color w:val="000000"/>
                <w:sz w:val="20"/>
                <w:szCs w:val="20"/>
              </w:rPr>
              <w:t>)</w:t>
            </w:r>
            <w:r>
              <w:rPr>
                <w:rFonts w:ascii="標楷體" w:hAnsi="標楷體" w:eastAsia="標楷體"/>
                <w:color w:val="000000"/>
                <w:sz w:val="20"/>
                <w:szCs w:val="20"/>
              </w:rPr>
              <w:t>。</w:t>
            </w:r>
          </w:p>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音樂與夢想</w:t>
            </w:r>
            <w:r>
              <w:rPr>
                <w:rFonts w:eastAsia="標楷體" w:ascii="標楷體" w:hAnsi="標楷體"/>
                <w:color w:val="000000"/>
                <w:sz w:val="20"/>
                <w:szCs w:val="20"/>
              </w:rPr>
              <w:t>(</w:t>
            </w:r>
            <w:r>
              <w:rPr>
                <w:rFonts w:ascii="標楷體" w:hAnsi="標楷體" w:eastAsia="標楷體"/>
                <w:color w:val="000000"/>
                <w:sz w:val="20"/>
                <w:szCs w:val="20"/>
              </w:rPr>
              <w:t>二</w:t>
            </w:r>
            <w:r>
              <w:rPr>
                <w:rFonts w:eastAsia="標楷體" w:ascii="標楷體" w:hAnsi="標楷體"/>
                <w:color w:val="000000"/>
                <w:sz w:val="20"/>
                <w:szCs w:val="20"/>
              </w:rPr>
              <w:t>)</w:t>
            </w:r>
            <w:r>
              <w:rPr>
                <w:rFonts w:ascii="標楷體" w:hAnsi="標楷體" w:eastAsia="標楷體"/>
                <w:color w:val="000000"/>
                <w:sz w:val="20"/>
                <w:szCs w:val="20"/>
              </w:rPr>
              <w:t>。</w:t>
            </w:r>
          </w:p>
        </w:tc>
        <w:tc>
          <w:tcPr>
            <w:tcW w:w="1090"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單元三職業大探索</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活動</w:t>
            </w:r>
            <w:r>
              <w:rPr>
                <w:rFonts w:eastAsia="標楷體" w:ascii="標楷體" w:hAnsi="標楷體"/>
                <w:color w:val="000000"/>
              </w:rPr>
              <w:t>2</w:t>
            </w:r>
            <w:r>
              <w:rPr>
                <w:rFonts w:ascii="標楷體" w:hAnsi="標楷體"/>
                <w:color w:val="000000"/>
              </w:rPr>
              <w:t>職業面面觀</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2</w:t>
            </w:r>
          </w:p>
          <w:p>
            <w:pPr>
              <w:pStyle w:val="Normal"/>
              <w:widowControl w:val="false"/>
              <w:spacing w:lineRule="exact" w:line="300"/>
              <w:rPr>
                <w:rFonts w:ascii="標楷體" w:hAnsi="標楷體" w:eastAsia="標楷體"/>
                <w:color w:val="000000"/>
                <w:sz w:val="20"/>
                <w:szCs w:val="20"/>
              </w:rPr>
            </w:pPr>
            <w:r>
              <w:rPr>
                <w:rFonts w:ascii="標楷體" w:hAnsi="標楷體" w:eastAsia="標楷體"/>
                <w:color w:val="000000"/>
                <w:sz w:val="20"/>
                <w:szCs w:val="20"/>
              </w:rPr>
              <w:t>【生涯規劃】</w:t>
            </w:r>
          </w:p>
        </w:tc>
        <w:tc>
          <w:tcPr>
            <w:tcW w:w="1092" w:type="dxa"/>
            <w:tcBorders>
              <w:top w:val="single" w:sz="4" w:space="0" w:color="000000"/>
              <w:left w:val="single" w:sz="4" w:space="0" w:color="000000"/>
              <w:bottom w:val="single" w:sz="4" w:space="0" w:color="000000"/>
              <w:right w:val="single" w:sz="4" w:space="0" w:color="000000"/>
            </w:tcBorders>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第五單元鍛鍊好體能</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第二課攀岩知多少</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Normal"/>
              <w:widowControl w:val="false"/>
              <w:snapToGrid w:val="false"/>
              <w:spacing w:lineRule="atLeast" w:line="240"/>
              <w:ind w:left="57" w:right="0" w:firstLine="40"/>
              <w:rPr>
                <w:rFonts w:ascii="標楷體" w:hAnsi="標楷體" w:eastAsia="標楷體" w:cs="Times New Roman"/>
                <w:color w:val="000000"/>
                <w:sz w:val="20"/>
                <w:szCs w:val="20"/>
              </w:rPr>
            </w:pPr>
            <w:r>
              <w:rPr>
                <w:rFonts w:ascii="標楷體" w:hAnsi="標楷體" w:cs="Times New Roman" w:eastAsia="標楷體"/>
                <w:color w:val="000000"/>
                <w:sz w:val="20"/>
                <w:szCs w:val="20"/>
              </w:rPr>
              <w:t>【資訊教育】</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15</w:t>
            </w: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0518</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color w:val="FF0000"/>
              </w:rPr>
            </w:pPr>
            <w:r>
              <w:rPr>
                <w:rFonts w:eastAsia="標楷體"/>
                <w:color w:val="FF0000"/>
              </w:rPr>
              <w:t>0524</w:t>
            </w:r>
          </w:p>
        </w:tc>
        <w:tc>
          <w:tcPr>
            <w:tcW w:w="1166" w:type="dxa"/>
            <w:gridSpan w:val="2"/>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第參單元給年輕的你</w:t>
            </w:r>
          </w:p>
          <w:p>
            <w:pPr>
              <w:pStyle w:val="NormalWeb"/>
              <w:widowControl w:val="false"/>
              <w:spacing w:before="0" w:after="0"/>
              <w:jc w:val="center"/>
              <w:rPr>
                <w:rFonts w:ascii="標楷體" w:hAnsi="標楷體" w:eastAsia="標楷體"/>
                <w:color w:val="000000"/>
              </w:rPr>
            </w:pPr>
            <w:r>
              <w:rPr>
                <w:rFonts w:ascii="標楷體" w:hAnsi="標楷體" w:eastAsia="標楷體"/>
                <w:color w:val="000000"/>
                <w:sz w:val="20"/>
                <w:szCs w:val="20"/>
              </w:rPr>
              <w:t>語文天地三</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(5)</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【閱讀素養教育】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第四課祝福的話</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1</w:t>
            </w:r>
          </w:p>
          <w:p>
            <w:pPr>
              <w:pStyle w:val="Normal"/>
              <w:widowControl w:val="false"/>
              <w:ind w:left="57" w:right="57" w:hanging="0"/>
              <w:rPr>
                <w:rFonts w:ascii="標楷體" w:hAnsi="標楷體" w:eastAsia="標楷體"/>
                <w:color w:val="000000"/>
                <w:szCs w:val="24"/>
              </w:rPr>
            </w:pPr>
            <w:r>
              <w:rPr>
                <w:rFonts w:eastAsia="標楷體" w:ascii="標楷體" w:hAnsi="標楷體"/>
                <w:color w:val="000000"/>
                <w:szCs w:val="24"/>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Textbody"/>
              <w:widowControl w:val="false"/>
              <w:snapToGrid w:val="false"/>
              <w:rPr>
                <w:rFonts w:ascii="標楷體" w:hAnsi="標楷體" w:eastAsia="標楷體" w:cs="Times New Roman"/>
                <w:color w:val="auto"/>
                <w:sz w:val="20"/>
                <w:szCs w:val="20"/>
              </w:rPr>
            </w:pPr>
            <w:r>
              <w:rPr>
                <w:rFonts w:ascii="標楷體" w:hAnsi="標楷體" w:cs="Times New Roman" w:eastAsia="標楷體"/>
                <w:color w:val="auto"/>
                <w:sz w:val="20"/>
                <w:szCs w:val="20"/>
              </w:rPr>
              <w:t>語詞運用</w:t>
            </w:r>
          </w:p>
          <w:p>
            <w:pPr>
              <w:pStyle w:val="Normal"/>
              <w:widowControl w:val="false"/>
              <w:snapToGrid w:val="false"/>
              <w:spacing w:lineRule="atLeast" w:line="240"/>
              <w:ind w:left="57" w:right="0" w:firstLine="40"/>
              <w:rPr>
                <w:rFonts w:ascii="標楷體" w:hAnsi="標楷體" w:eastAsia="標楷體" w:cs="Times New Roman"/>
                <w:color w:val="auto"/>
                <w:sz w:val="20"/>
                <w:szCs w:val="20"/>
              </w:rPr>
            </w:pPr>
            <w:r>
              <w:rPr>
                <w:rFonts w:ascii="標楷體" w:hAnsi="標楷體" w:cs="Times New Roman" w:eastAsia="標楷體"/>
                <w:color w:val="auto"/>
                <w:sz w:val="20"/>
                <w:szCs w:val="20"/>
              </w:rPr>
              <w:t>【閱讀素養】</w:t>
            </w:r>
          </w:p>
          <w:p>
            <w:pPr>
              <w:pStyle w:val="Normal"/>
              <w:widowControl w:val="false"/>
              <w:snapToGrid w:val="false"/>
              <w:spacing w:lineRule="atLeast" w:line="240"/>
              <w:ind w:left="57" w:right="0" w:firstLine="40"/>
              <w:rPr>
                <w:rFonts w:ascii="標楷體" w:hAnsi="標楷體" w:eastAsia="標楷體" w:cs="Times New Roman"/>
                <w:color w:val="000000"/>
                <w:sz w:val="20"/>
                <w:szCs w:val="20"/>
              </w:rPr>
            </w:pPr>
            <w:r>
              <w:rPr>
                <w:rFonts w:ascii="標楷體" w:hAnsi="標楷體" w:cs="Times New Roman" w:eastAsia="標楷體"/>
                <w:color w:val="000000"/>
                <w:sz w:val="20"/>
                <w:szCs w:val="20"/>
              </w:rPr>
              <w:t>【科技教育】</w:t>
            </w:r>
          </w:p>
        </w:tc>
        <w:tc>
          <w:tcPr>
            <w:tcW w:w="1134" w:type="dxa"/>
            <w:tcBorders>
              <w:top w:val="single" w:sz="4" w:space="0" w:color="000000"/>
              <w:left w:val="single" w:sz="4" w:space="0" w:color="000000"/>
              <w:bottom w:val="single" w:sz="4" w:space="0" w:color="000000"/>
            </w:tcBorders>
            <w:vAlign w:val="center"/>
          </w:tcPr>
          <w:p>
            <w:pPr>
              <w:pStyle w:val="Normal"/>
              <w:widowControl w:val="false"/>
              <w:jc w:val="center"/>
              <w:rPr>
                <w:rFonts w:eastAsia="標楷體"/>
              </w:rPr>
            </w:pPr>
            <w:r>
              <w:rPr>
                <w:rFonts w:eastAsia="標楷體"/>
              </w:rPr>
              <w:t>民族傳統名制。族名名稱的意義與由來。</w:t>
            </w:r>
            <w:r>
              <w:rPr>
                <w:rFonts w:ascii="標楷體" w:hAnsi="標楷體" w:cs="Times New Roman" w:eastAsia="標楷體"/>
                <w:color w:val="auto"/>
                <w:sz w:val="20"/>
                <w:szCs w:val="20"/>
              </w:rPr>
              <w:t>【多元文化教育】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rPr>
            </w:pPr>
            <w:r>
              <w:rPr>
                <w:rFonts w:ascii="標楷體" w:hAnsi="標楷體" w:eastAsia="標楷體"/>
              </w:rPr>
              <w:t>社區生活中的新住民語言常用語句。</w:t>
            </w:r>
            <w:r>
              <w:rPr>
                <w:rFonts w:ascii="標楷體" w:hAnsi="標楷體" w:cs="Times New Roman" w:eastAsia="標楷體"/>
                <w:color w:val="auto"/>
                <w:sz w:val="20"/>
                <w:szCs w:val="20"/>
              </w:rPr>
              <w:t>【多元文化教育】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季節與氣候</w:t>
            </w:r>
          </w:p>
          <w:p>
            <w:pPr>
              <w:pStyle w:val="Normal"/>
              <w:widowControl w:val="false"/>
              <w:spacing w:lineRule="exact" w:line="260"/>
              <w:jc w:val="center"/>
              <w:rPr>
                <w:rFonts w:ascii="標楷體" w:hAnsi="標楷體" w:eastAsia="標楷體"/>
                <w:color w:val="000000"/>
              </w:rPr>
            </w:pPr>
            <w:r>
              <w:rPr>
                <w:rFonts w:eastAsia="標楷體" w:ascii="標楷體" w:hAnsi="標楷體"/>
                <w:color w:val="000000"/>
                <w:sz w:val="20"/>
                <w:szCs w:val="20"/>
              </w:rPr>
              <w:t>Unit 4 What’s Your Favorite Season?</w:t>
            </w:r>
          </w:p>
          <w:p>
            <w:pPr>
              <w:pStyle w:val="Normal"/>
              <w:widowControl w:val="false"/>
              <w:spacing w:lineRule="exact" w:line="260"/>
              <w:jc w:val="center"/>
              <w:rPr>
                <w:rFonts w:ascii="標楷體" w:hAnsi="標楷體" w:eastAsia="標楷體"/>
                <w:bCs/>
                <w:color w:val="000000"/>
                <w:sz w:val="20"/>
                <w:szCs w:val="20"/>
              </w:rPr>
            </w:pPr>
            <w:r>
              <w:rPr>
                <w:rFonts w:ascii="標楷體" w:hAnsi="標楷體" w:eastAsia="標楷體"/>
                <w:bCs/>
                <w:color w:val="000000"/>
                <w:sz w:val="20"/>
                <w:szCs w:val="20"/>
              </w:rPr>
              <w:t>【國際教育】</w:t>
            </w:r>
          </w:p>
          <w:p>
            <w:pPr>
              <w:pStyle w:val="Normal"/>
              <w:widowControl w:val="false"/>
              <w:spacing w:lineRule="exact" w:line="260"/>
              <w:jc w:val="center"/>
              <w:rPr>
                <w:rFonts w:ascii="標楷體" w:hAnsi="標楷體" w:eastAsia="標楷體"/>
                <w:bCs/>
                <w:color w:val="000000"/>
                <w:sz w:val="20"/>
                <w:szCs w:val="20"/>
              </w:rPr>
            </w:pPr>
            <w:r>
              <w:rPr>
                <w:rFonts w:ascii="標楷體" w:hAnsi="標楷體" w:eastAsia="標楷體"/>
                <w:bCs/>
                <w:color w:val="000000"/>
                <w:sz w:val="20"/>
                <w:szCs w:val="20"/>
              </w:rPr>
              <w:t>【環境教育】</w:t>
            </w:r>
          </w:p>
          <w:p>
            <w:pPr>
              <w:pStyle w:val="Normal"/>
              <w:widowControl w:val="false"/>
              <w:jc w:val="center"/>
              <w:rPr>
                <w:rFonts w:ascii="標楷體" w:hAnsi="標楷體" w:eastAsia="標楷體"/>
                <w:bCs/>
                <w:color w:val="000000"/>
                <w:sz w:val="20"/>
                <w:szCs w:val="20"/>
              </w:rPr>
            </w:pPr>
            <w:r>
              <w:rPr>
                <w:rFonts w:ascii="標楷體" w:hAnsi="標楷體" w:eastAsia="標楷體"/>
                <w:bCs/>
                <w:color w:val="000000"/>
                <w:sz w:val="20"/>
                <w:szCs w:val="20"/>
              </w:rPr>
              <w:t>【閱讀素養】</w:t>
            </w:r>
          </w:p>
        </w:tc>
        <w:tc>
          <w:tcPr>
            <w:tcW w:w="10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六、角柱與圓柱</w:t>
            </w:r>
          </w:p>
          <w:p>
            <w:pPr>
              <w:pStyle w:val="Normal"/>
              <w:widowControl w:val="false"/>
              <w:spacing w:lineRule="exact" w:line="260"/>
              <w:jc w:val="center"/>
              <w:rPr>
                <w:rFonts w:ascii="標楷體" w:hAnsi="標楷體" w:eastAsia="標楷體"/>
                <w:color w:val="000000"/>
              </w:rPr>
            </w:pPr>
            <w:r>
              <w:rPr>
                <w:rFonts w:eastAsia="標楷體" w:ascii="標楷體" w:hAnsi="標楷體"/>
                <w:color w:val="000000"/>
                <w:sz w:val="20"/>
                <w:szCs w:val="20"/>
              </w:rPr>
              <w:t>6-1</w:t>
            </w:r>
            <w:r>
              <w:rPr>
                <w:rFonts w:ascii="標楷體" w:hAnsi="標楷體" w:eastAsia="標楷體"/>
                <w:color w:val="000000"/>
                <w:sz w:val="20"/>
                <w:szCs w:val="20"/>
              </w:rPr>
              <w:t>角柱與圓柱的體積</w:t>
            </w:r>
          </w:p>
          <w:p>
            <w:pPr>
              <w:pStyle w:val="Normal"/>
              <w:widowControl w:val="false"/>
              <w:snapToGrid w:val="false"/>
              <w:spacing w:lineRule="atLeast" w:line="240"/>
              <w:rPr>
                <w:rFonts w:ascii="標楷體" w:hAnsi="標楷體" w:eastAsia="標楷體"/>
                <w:bCs/>
                <w:color w:val="000000"/>
                <w:sz w:val="20"/>
                <w:szCs w:val="20"/>
              </w:rPr>
            </w:pPr>
            <w:r>
              <w:rPr>
                <w:rFonts w:ascii="標楷體" w:hAnsi="標楷體" w:eastAsia="標楷體"/>
                <w:bCs/>
                <w:color w:val="000000"/>
                <w:sz w:val="20"/>
                <w:szCs w:val="20"/>
              </w:rPr>
              <w:t>【國際教育】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第二單元臺灣走向世界</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w:t>
            </w:r>
            <w:r>
              <w:rPr>
                <w:rFonts w:eastAsia="標楷體" w:ascii="標楷體" w:hAnsi="標楷體"/>
                <w:color w:val="000000"/>
              </w:rPr>
              <w:t>2</w:t>
            </w:r>
            <w:r>
              <w:rPr>
                <w:rFonts w:ascii="標楷體" w:hAnsi="標楷體"/>
                <w:color w:val="000000"/>
              </w:rPr>
              <w:t>課為什麼我們要關心人權議題？</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【人權教育】</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【性別平等】</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【多元文化】</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【國際教育】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【活動</w:t>
            </w:r>
            <w:r>
              <w:rPr>
                <w:rFonts w:eastAsia="標楷體" w:ascii="標楷體" w:hAnsi="標楷體"/>
                <w:color w:val="000000"/>
              </w:rPr>
              <w:t>2-1</w:t>
            </w:r>
            <w:r>
              <w:rPr>
                <w:rFonts w:ascii="標楷體" w:hAnsi="標楷體"/>
                <w:color w:val="000000"/>
              </w:rPr>
              <w:t>多樣的生態系】、【活動</w:t>
            </w:r>
            <w:r>
              <w:rPr>
                <w:rFonts w:eastAsia="標楷體" w:ascii="標楷體" w:hAnsi="標楷體"/>
                <w:color w:val="000000"/>
              </w:rPr>
              <w:t>2-2</w:t>
            </w:r>
            <w:r>
              <w:rPr>
                <w:rFonts w:ascii="標楷體" w:hAnsi="標楷體"/>
                <w:color w:val="000000"/>
              </w:rPr>
              <w:t>生物適應環境的多樣性】</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【環境教育】</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【海洋教育】</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【生命教育】</w:t>
            </w:r>
          </w:p>
        </w:tc>
        <w:tc>
          <w:tcPr>
            <w:tcW w:w="1249"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解構與創新研究</w:t>
            </w:r>
            <w:r>
              <w:rPr>
                <w:rFonts w:eastAsia="標楷體" w:ascii="標楷體" w:hAnsi="標楷體"/>
                <w:color w:val="000000"/>
                <w:sz w:val="20"/>
                <w:szCs w:val="20"/>
              </w:rPr>
              <w:t>(</w:t>
            </w:r>
            <w:r>
              <w:rPr>
                <w:rFonts w:ascii="標楷體" w:hAnsi="標楷體" w:eastAsia="標楷體"/>
                <w:color w:val="000000"/>
                <w:sz w:val="20"/>
                <w:szCs w:val="20"/>
              </w:rPr>
              <w:t>三</w:t>
            </w:r>
            <w:r>
              <w:rPr>
                <w:rFonts w:eastAsia="標楷體" w:ascii="標楷體" w:hAnsi="標楷體"/>
                <w:color w:val="000000"/>
                <w:sz w:val="20"/>
                <w:szCs w:val="20"/>
              </w:rPr>
              <w:t>)</w:t>
            </w:r>
            <w:r>
              <w:rPr>
                <w:rFonts w:ascii="標楷體" w:hAnsi="標楷體" w:eastAsia="標楷體"/>
                <w:color w:val="000000"/>
                <w:sz w:val="20"/>
                <w:szCs w:val="20"/>
              </w:rPr>
              <w:t>。</w:t>
            </w:r>
          </w:p>
          <w:p>
            <w:pPr>
              <w:pStyle w:val="Normal"/>
              <w:widowControl w:val="false"/>
              <w:rPr>
                <w:rFonts w:ascii="標楷體" w:hAnsi="標楷體" w:eastAsia="標楷體"/>
                <w:sz w:val="20"/>
                <w:szCs w:val="20"/>
              </w:rPr>
            </w:pPr>
            <w:r>
              <w:rPr>
                <w:rFonts w:eastAsia="標楷體" w:ascii="標楷體" w:hAnsi="標楷體"/>
                <w:color w:val="000000"/>
                <w:sz w:val="20"/>
                <w:szCs w:val="20"/>
              </w:rPr>
              <w:t>2.</w:t>
            </w:r>
            <w:r>
              <w:rPr>
                <w:rFonts w:ascii="標楷體" w:hAnsi="標楷體" w:eastAsia="標楷體"/>
                <w:color w:val="000000"/>
                <w:sz w:val="20"/>
                <w:szCs w:val="20"/>
              </w:rPr>
              <w:t>音樂與夢想</w:t>
            </w:r>
            <w:r>
              <w:rPr>
                <w:rFonts w:eastAsia="標楷體" w:ascii="標楷體" w:hAnsi="標楷體"/>
                <w:color w:val="000000"/>
                <w:sz w:val="20"/>
                <w:szCs w:val="20"/>
              </w:rPr>
              <w:t>(</w:t>
            </w:r>
            <w:r>
              <w:rPr>
                <w:rFonts w:ascii="標楷體" w:hAnsi="標楷體" w:eastAsia="標楷體"/>
                <w:color w:val="000000"/>
                <w:sz w:val="20"/>
                <w:szCs w:val="20"/>
              </w:rPr>
              <w:t>三</w:t>
            </w:r>
            <w:r>
              <w:rPr>
                <w:rFonts w:eastAsia="標楷體" w:ascii="標楷體" w:hAnsi="標楷體"/>
                <w:color w:val="000000"/>
                <w:sz w:val="20"/>
                <w:szCs w:val="20"/>
              </w:rPr>
              <w:t>)</w:t>
            </w:r>
            <w:r>
              <w:rPr>
                <w:rFonts w:ascii="標楷體" w:hAnsi="標楷體" w:eastAsia="標楷體"/>
                <w:color w:val="000000"/>
                <w:sz w:val="20"/>
                <w:szCs w:val="20"/>
              </w:rPr>
              <w:t>。</w:t>
            </w:r>
          </w:p>
        </w:tc>
        <w:tc>
          <w:tcPr>
            <w:tcW w:w="1090"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單元三職業大探索</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活動</w:t>
            </w:r>
            <w:r>
              <w:rPr>
                <w:rFonts w:eastAsia="標楷體" w:ascii="標楷體" w:hAnsi="標楷體"/>
                <w:color w:val="000000"/>
              </w:rPr>
              <w:t>3</w:t>
            </w:r>
            <w:r>
              <w:rPr>
                <w:rFonts w:ascii="標楷體" w:hAnsi="標楷體"/>
                <w:color w:val="000000"/>
              </w:rPr>
              <w:t>我的職業想像</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2</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【性別平等】</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【人權教育】</w:t>
            </w:r>
          </w:p>
          <w:p>
            <w:pPr>
              <w:pStyle w:val="Normal"/>
              <w:widowControl w:val="false"/>
              <w:spacing w:lineRule="exact" w:line="300"/>
              <w:rPr>
                <w:rFonts w:ascii="標楷體" w:hAnsi="標楷體" w:eastAsia="標楷體"/>
                <w:color w:val="000000"/>
                <w:sz w:val="20"/>
                <w:szCs w:val="20"/>
              </w:rPr>
            </w:pPr>
            <w:r>
              <w:rPr>
                <w:rFonts w:ascii="標楷體" w:hAnsi="標楷體" w:eastAsia="標楷體"/>
                <w:color w:val="000000"/>
                <w:sz w:val="20"/>
                <w:szCs w:val="20"/>
              </w:rPr>
              <w:t>【生涯規劃】</w:t>
            </w:r>
          </w:p>
        </w:tc>
        <w:tc>
          <w:tcPr>
            <w:tcW w:w="1092" w:type="dxa"/>
            <w:tcBorders>
              <w:top w:val="single" w:sz="4" w:space="0" w:color="000000"/>
              <w:left w:val="single" w:sz="4" w:space="0" w:color="000000"/>
              <w:bottom w:val="single" w:sz="4" w:space="0" w:color="000000"/>
              <w:right w:val="single" w:sz="4" w:space="0" w:color="000000"/>
            </w:tcBorders>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第五單元鍛鍊好體能</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第三課武藝好功夫</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Normal"/>
              <w:widowControl w:val="false"/>
              <w:snapToGrid w:val="false"/>
              <w:spacing w:lineRule="atLeast" w:line="240"/>
              <w:ind w:left="57" w:right="0" w:firstLine="40"/>
              <w:rPr>
                <w:rFonts w:ascii="標楷體" w:hAnsi="標楷體" w:eastAsia="標楷體" w:cs="Times New Roman"/>
                <w:color w:val="000000"/>
                <w:sz w:val="20"/>
                <w:szCs w:val="20"/>
              </w:rPr>
            </w:pPr>
            <w:r>
              <w:rPr>
                <w:rFonts w:ascii="標楷體" w:hAnsi="標楷體" w:cs="Times New Roman" w:eastAsia="標楷體"/>
                <w:color w:val="000000"/>
                <w:sz w:val="20"/>
                <w:szCs w:val="20"/>
              </w:rPr>
              <w:t>【安全教育】</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color w:val="FF0000"/>
              </w:rPr>
              <w:t>16</w:t>
            </w: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0525</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rPr>
            </w:pPr>
            <w:r>
              <w:rPr>
                <w:rFonts w:eastAsia="標楷體"/>
                <w:color w:val="FF0000"/>
              </w:rPr>
              <w:t>0531</w:t>
            </w:r>
          </w:p>
        </w:tc>
        <w:tc>
          <w:tcPr>
            <w:tcW w:w="1166" w:type="dxa"/>
            <w:gridSpan w:val="2"/>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〈閱讀充電站〉馭風逐夢的男孩</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(5)</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【生涯規劃教育】</w:t>
            </w:r>
          </w:p>
          <w:p>
            <w:pPr>
              <w:pStyle w:val="Normal"/>
              <w:widowControl w:val="false"/>
              <w:jc w:val="center"/>
              <w:rPr>
                <w:rFonts w:ascii="標楷體" w:hAnsi="標楷體" w:eastAsia="標楷體"/>
                <w:color w:val="000000"/>
                <w:sz w:val="20"/>
                <w:szCs w:val="20"/>
              </w:rPr>
            </w:pPr>
            <w:r>
              <w:rPr>
                <w:rFonts w:ascii="標楷體" w:hAnsi="標楷體" w:eastAsia="標楷體"/>
                <w:color w:val="000000"/>
                <w:sz w:val="20"/>
                <w:szCs w:val="20"/>
              </w:rPr>
              <w:t>【閱讀素養教育】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第四課祝福的話</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1</w:t>
            </w:r>
          </w:p>
          <w:p>
            <w:pPr>
              <w:pStyle w:val="Normal"/>
              <w:widowControl w:val="false"/>
              <w:ind w:left="57" w:right="57" w:hanging="0"/>
              <w:rPr>
                <w:rFonts w:ascii="標楷體" w:hAnsi="標楷體" w:eastAsia="標楷體"/>
                <w:color w:val="000000"/>
                <w:szCs w:val="24"/>
              </w:rPr>
            </w:pPr>
            <w:r>
              <w:rPr>
                <w:rFonts w:eastAsia="標楷體" w:ascii="標楷體" w:hAnsi="標楷體"/>
                <w:color w:val="000000"/>
                <w:szCs w:val="24"/>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Textbody"/>
              <w:widowControl w:val="false"/>
              <w:snapToGrid w:val="false"/>
              <w:rPr>
                <w:rFonts w:ascii="標楷體" w:hAnsi="標楷體" w:eastAsia="標楷體" w:cs="Times New Roman"/>
                <w:color w:val="auto"/>
                <w:sz w:val="20"/>
                <w:szCs w:val="20"/>
              </w:rPr>
            </w:pPr>
            <w:r>
              <w:rPr>
                <w:rFonts w:ascii="標楷體" w:hAnsi="標楷體" w:cs="Times New Roman" w:eastAsia="標楷體"/>
                <w:color w:val="auto"/>
                <w:sz w:val="20"/>
                <w:szCs w:val="20"/>
              </w:rPr>
              <w:t>歌曲</w:t>
            </w:r>
          </w:p>
          <w:p>
            <w:pPr>
              <w:pStyle w:val="Textbody"/>
              <w:widowControl w:val="false"/>
              <w:snapToGrid w:val="false"/>
              <w:rPr>
                <w:rFonts w:ascii="標楷體" w:hAnsi="標楷體" w:eastAsia="標楷體" w:cs="Times New Roman"/>
                <w:color w:val="auto"/>
                <w:sz w:val="20"/>
                <w:szCs w:val="20"/>
              </w:rPr>
            </w:pPr>
            <w:r>
              <w:rPr>
                <w:rFonts w:ascii="標楷體" w:hAnsi="標楷體" w:cs="Times New Roman" w:eastAsia="標楷體"/>
                <w:color w:val="auto"/>
                <w:sz w:val="20"/>
                <w:szCs w:val="20"/>
              </w:rPr>
              <w:t>鳳凰花開、客家本色</w:t>
            </w:r>
          </w:p>
          <w:p>
            <w:pPr>
              <w:pStyle w:val="Textbody"/>
              <w:widowControl w:val="false"/>
              <w:snapToGrid w:val="false"/>
              <w:spacing w:before="0" w:after="120"/>
              <w:rPr>
                <w:rFonts w:ascii="標楷體" w:hAnsi="標楷體" w:eastAsia="標楷體" w:cs="Times New Roman"/>
                <w:color w:val="auto"/>
                <w:sz w:val="20"/>
                <w:szCs w:val="20"/>
              </w:rPr>
            </w:pPr>
            <w:r>
              <w:rPr>
                <w:rFonts w:ascii="標楷體" w:hAnsi="標楷體" w:cs="Times New Roman" w:eastAsia="標楷體"/>
                <w:color w:val="auto"/>
                <w:sz w:val="20"/>
                <w:szCs w:val="20"/>
              </w:rPr>
              <w:t>【生涯規劃】</w:t>
            </w:r>
          </w:p>
        </w:tc>
        <w:tc>
          <w:tcPr>
            <w:tcW w:w="1134" w:type="dxa"/>
            <w:tcBorders>
              <w:top w:val="single" w:sz="4" w:space="0" w:color="000000"/>
              <w:left w:val="single" w:sz="4" w:space="0" w:color="000000"/>
              <w:bottom w:val="single" w:sz="4" w:space="0" w:color="000000"/>
            </w:tcBorders>
            <w:vAlign w:val="center"/>
          </w:tcPr>
          <w:p>
            <w:pPr>
              <w:pStyle w:val="Normal"/>
              <w:widowControl w:val="false"/>
              <w:jc w:val="center"/>
              <w:rPr>
                <w:rFonts w:eastAsia="標楷體"/>
              </w:rPr>
            </w:pPr>
            <w:r>
              <w:rPr>
                <w:rFonts w:eastAsia="標楷體"/>
              </w:rPr>
              <w:t>部落及發源地的名稱。地名</w:t>
            </w:r>
            <w:r>
              <w:rPr>
                <w:rFonts w:eastAsia="標楷體"/>
              </w:rPr>
              <w:t>/</w:t>
            </w:r>
            <w:r>
              <w:rPr>
                <w:rFonts w:eastAsia="標楷體"/>
              </w:rPr>
              <w:t>山川、河（湖、潭）海等傳統領域。</w:t>
            </w:r>
            <w:r>
              <w:rPr>
                <w:rFonts w:ascii="標楷體" w:hAnsi="標楷體" w:cs="Times New Roman" w:eastAsia="標楷體"/>
                <w:color w:val="auto"/>
                <w:sz w:val="20"/>
                <w:szCs w:val="20"/>
              </w:rPr>
              <w:t>【多元文化教育】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rPr>
            </w:pPr>
            <w:r>
              <w:rPr>
                <w:rFonts w:ascii="標楷體" w:hAnsi="標楷體" w:eastAsia="標楷體"/>
              </w:rPr>
              <w:t>社區生活中的新住民語言常用語句。</w:t>
            </w:r>
            <w:r>
              <w:rPr>
                <w:rFonts w:ascii="標楷體" w:hAnsi="標楷體" w:cs="Times New Roman" w:eastAsia="標楷體"/>
                <w:color w:val="auto"/>
                <w:sz w:val="20"/>
                <w:szCs w:val="20"/>
              </w:rPr>
              <w:t>【多元文化教育】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旅遊計畫</w:t>
            </w:r>
          </w:p>
          <w:p>
            <w:pPr>
              <w:pStyle w:val="Normal"/>
              <w:widowControl w:val="false"/>
              <w:spacing w:lineRule="exact" w:line="260"/>
              <w:jc w:val="center"/>
              <w:rPr>
                <w:rFonts w:ascii="標楷體" w:hAnsi="標楷體" w:eastAsia="標楷體"/>
                <w:color w:val="000000"/>
                <w:sz w:val="20"/>
                <w:szCs w:val="20"/>
              </w:rPr>
            </w:pPr>
            <w:r>
              <w:rPr>
                <w:rFonts w:eastAsia="標楷體" w:ascii="標楷體" w:hAnsi="標楷體"/>
                <w:color w:val="000000"/>
                <w:sz w:val="20"/>
                <w:szCs w:val="20"/>
              </w:rPr>
              <w:t>Review 2</w:t>
            </w:r>
          </w:p>
          <w:p>
            <w:pPr>
              <w:pStyle w:val="Normal"/>
              <w:widowControl w:val="false"/>
              <w:jc w:val="center"/>
              <w:rPr>
                <w:rFonts w:ascii="標楷體" w:hAnsi="標楷體" w:eastAsia="標楷體"/>
                <w:bCs/>
                <w:color w:val="000000"/>
                <w:sz w:val="20"/>
                <w:szCs w:val="20"/>
              </w:rPr>
            </w:pPr>
            <w:r>
              <w:rPr>
                <w:rFonts w:ascii="標楷體" w:hAnsi="標楷體" w:eastAsia="標楷體"/>
                <w:bCs/>
                <w:color w:val="000000"/>
                <w:sz w:val="20"/>
                <w:szCs w:val="20"/>
              </w:rPr>
              <w:t>【閱讀素養】</w:t>
            </w:r>
          </w:p>
        </w:tc>
        <w:tc>
          <w:tcPr>
            <w:tcW w:w="10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六、角柱與圓柱</w:t>
            </w:r>
          </w:p>
          <w:p>
            <w:pPr>
              <w:pStyle w:val="Normal"/>
              <w:widowControl w:val="false"/>
              <w:spacing w:lineRule="exact" w:line="260"/>
              <w:jc w:val="center"/>
              <w:rPr>
                <w:rFonts w:ascii="標楷體" w:hAnsi="標楷體" w:eastAsia="標楷體"/>
                <w:color w:val="000000"/>
                <w:sz w:val="20"/>
                <w:szCs w:val="20"/>
              </w:rPr>
            </w:pPr>
            <w:r>
              <w:rPr>
                <w:rFonts w:eastAsia="標楷體" w:ascii="標楷體" w:hAnsi="標楷體"/>
                <w:color w:val="000000"/>
                <w:sz w:val="20"/>
                <w:szCs w:val="20"/>
              </w:rPr>
              <w:t>6-1</w:t>
            </w:r>
            <w:r>
              <w:rPr>
                <w:rFonts w:ascii="標楷體" w:hAnsi="標楷體" w:eastAsia="標楷體"/>
                <w:color w:val="000000"/>
                <w:sz w:val="20"/>
                <w:szCs w:val="20"/>
              </w:rPr>
              <w:t>角柱與圓柱的體積</w:t>
            </w:r>
          </w:p>
          <w:p>
            <w:pPr>
              <w:pStyle w:val="Normal"/>
              <w:widowControl w:val="false"/>
              <w:snapToGrid w:val="false"/>
              <w:spacing w:lineRule="atLeast" w:line="240"/>
              <w:rPr>
                <w:rFonts w:ascii="標楷體" w:hAnsi="標楷體" w:eastAsia="標楷體"/>
                <w:bCs/>
                <w:color w:val="000000"/>
                <w:sz w:val="20"/>
                <w:szCs w:val="20"/>
              </w:rPr>
            </w:pPr>
            <w:r>
              <w:rPr>
                <w:rFonts w:ascii="標楷體" w:hAnsi="標楷體" w:eastAsia="標楷體"/>
                <w:bCs/>
                <w:color w:val="000000"/>
                <w:sz w:val="20"/>
                <w:szCs w:val="20"/>
              </w:rPr>
              <w:t>【國際教育】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第二單元臺灣走向世界</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w:t>
            </w:r>
            <w:r>
              <w:rPr>
                <w:rFonts w:eastAsia="標楷體" w:ascii="標楷體" w:hAnsi="標楷體"/>
                <w:color w:val="000000"/>
              </w:rPr>
              <w:t>3</w:t>
            </w:r>
            <w:r>
              <w:rPr>
                <w:rFonts w:ascii="標楷體" w:hAnsi="標楷體"/>
                <w:color w:val="000000"/>
              </w:rPr>
              <w:t>課為什麼我們要關心環境議題？</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【環境教育】</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【國際教育】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【活動</w:t>
            </w:r>
            <w:r>
              <w:rPr>
                <w:rFonts w:eastAsia="標楷體" w:ascii="標楷體" w:hAnsi="標楷體"/>
                <w:color w:val="000000"/>
              </w:rPr>
              <w:t>2-2</w:t>
            </w:r>
            <w:r>
              <w:rPr>
                <w:rFonts w:ascii="標楷體" w:hAnsi="標楷體"/>
                <w:color w:val="000000"/>
              </w:rPr>
              <w:t>生物適應環境的多樣性】、【活動</w:t>
            </w:r>
            <w:r>
              <w:rPr>
                <w:rFonts w:eastAsia="標楷體" w:ascii="標楷體" w:hAnsi="標楷體"/>
                <w:color w:val="000000"/>
              </w:rPr>
              <w:t>2-3</w:t>
            </w:r>
            <w:r>
              <w:rPr>
                <w:rFonts w:ascii="標楷體" w:hAnsi="標楷體"/>
                <w:color w:val="000000"/>
              </w:rPr>
              <w:t>臺灣的生物與環境】</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【環境教育】</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【海洋教育】</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【生命教育】</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【戶外教育】</w:t>
            </w:r>
          </w:p>
        </w:tc>
        <w:tc>
          <w:tcPr>
            <w:tcW w:w="1249"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解構與創新研究</w:t>
            </w:r>
            <w:r>
              <w:rPr>
                <w:rFonts w:eastAsia="標楷體" w:ascii="標楷體" w:hAnsi="標楷體"/>
                <w:color w:val="000000"/>
                <w:sz w:val="20"/>
                <w:szCs w:val="20"/>
              </w:rPr>
              <w:t>(</w:t>
            </w:r>
            <w:r>
              <w:rPr>
                <w:rFonts w:ascii="標楷體" w:hAnsi="標楷體" w:eastAsia="標楷體"/>
                <w:color w:val="000000"/>
                <w:sz w:val="20"/>
                <w:szCs w:val="20"/>
              </w:rPr>
              <w:t>四</w:t>
            </w:r>
            <w:r>
              <w:rPr>
                <w:rFonts w:eastAsia="標楷體" w:ascii="標楷體" w:hAnsi="標楷體"/>
                <w:color w:val="000000"/>
                <w:sz w:val="20"/>
                <w:szCs w:val="20"/>
              </w:rPr>
              <w:t>)</w:t>
            </w:r>
            <w:r>
              <w:rPr>
                <w:rFonts w:ascii="標楷體" w:hAnsi="標楷體" w:eastAsia="標楷體"/>
                <w:color w:val="000000"/>
                <w:sz w:val="20"/>
                <w:szCs w:val="20"/>
              </w:rPr>
              <w:t>。</w:t>
            </w:r>
          </w:p>
          <w:p>
            <w:pPr>
              <w:pStyle w:val="Normal"/>
              <w:widowControl w:val="false"/>
              <w:snapToGrid w:val="false"/>
              <w:spacing w:lineRule="atLeast" w:line="240"/>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畢業歌練唱與驗收。</w:t>
            </w:r>
          </w:p>
        </w:tc>
        <w:tc>
          <w:tcPr>
            <w:tcW w:w="1090"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單元三職業大探索</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活動</w:t>
            </w:r>
            <w:r>
              <w:rPr>
                <w:rFonts w:eastAsia="標楷體" w:ascii="標楷體" w:hAnsi="標楷體"/>
                <w:color w:val="000000"/>
              </w:rPr>
              <w:t>3</w:t>
            </w:r>
            <w:r>
              <w:rPr>
                <w:rFonts w:ascii="標楷體" w:hAnsi="標楷體"/>
                <w:color w:val="000000"/>
              </w:rPr>
              <w:t>我的職業想像</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2</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【性別平等】</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【人權教育】</w:t>
            </w:r>
          </w:p>
          <w:p>
            <w:pPr>
              <w:pStyle w:val="Normal"/>
              <w:widowControl w:val="false"/>
              <w:spacing w:lineRule="exact" w:line="300"/>
              <w:rPr>
                <w:rFonts w:ascii="標楷體" w:hAnsi="標楷體" w:eastAsia="標楷體"/>
                <w:color w:val="000000"/>
                <w:sz w:val="20"/>
                <w:szCs w:val="20"/>
              </w:rPr>
            </w:pPr>
            <w:r>
              <w:rPr>
                <w:rFonts w:ascii="標楷體" w:hAnsi="標楷體" w:eastAsia="標楷體"/>
                <w:color w:val="000000"/>
                <w:sz w:val="20"/>
                <w:szCs w:val="20"/>
              </w:rPr>
              <w:t>【生涯規劃】</w:t>
            </w:r>
          </w:p>
        </w:tc>
        <w:tc>
          <w:tcPr>
            <w:tcW w:w="1092" w:type="dxa"/>
            <w:tcBorders>
              <w:top w:val="single" w:sz="4" w:space="0" w:color="000000"/>
              <w:left w:val="single" w:sz="4" w:space="0" w:color="000000"/>
              <w:bottom w:val="single" w:sz="4" w:space="0" w:color="000000"/>
              <w:right w:val="single" w:sz="4" w:space="0" w:color="000000"/>
            </w:tcBorders>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第六單元舞動世界逍遙游</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第一課水中好手</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Normal"/>
              <w:widowControl w:val="false"/>
              <w:snapToGrid w:val="false"/>
              <w:spacing w:lineRule="atLeast" w:line="240"/>
              <w:ind w:left="57" w:right="0" w:firstLine="40"/>
              <w:rPr>
                <w:rFonts w:ascii="標楷體" w:hAnsi="標楷體" w:eastAsia="標楷體" w:cs="Times New Roman"/>
                <w:color w:val="000000"/>
                <w:sz w:val="20"/>
                <w:szCs w:val="20"/>
              </w:rPr>
            </w:pPr>
            <w:r>
              <w:rPr>
                <w:rFonts w:ascii="標楷體" w:hAnsi="標楷體" w:cs="Times New Roman" w:eastAsia="標楷體"/>
                <w:color w:val="000000"/>
                <w:sz w:val="20"/>
                <w:szCs w:val="20"/>
              </w:rPr>
              <w:t>【海洋教育】</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17</w:t>
            </w: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0601</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color w:val="FF0000"/>
              </w:rPr>
            </w:pPr>
            <w:r>
              <w:rPr>
                <w:rFonts w:eastAsia="標楷體"/>
                <w:color w:val="FF0000"/>
              </w:rPr>
              <w:t>0607</w:t>
            </w:r>
          </w:p>
        </w:tc>
        <w:tc>
          <w:tcPr>
            <w:tcW w:w="1166" w:type="dxa"/>
            <w:gridSpan w:val="2"/>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〈閱讀充電站〉失敗博物館</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(5)</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【生涯規劃教育】</w:t>
            </w:r>
          </w:p>
          <w:p>
            <w:pPr>
              <w:pStyle w:val="Normal"/>
              <w:widowControl w:val="false"/>
              <w:jc w:val="center"/>
              <w:rPr>
                <w:rFonts w:ascii="標楷體" w:hAnsi="標楷體" w:eastAsia="標楷體"/>
                <w:color w:val="000000"/>
              </w:rPr>
            </w:pPr>
            <w:r>
              <w:rPr>
                <w:rFonts w:ascii="標楷體" w:hAnsi="標楷體" w:eastAsia="標楷體"/>
                <w:color w:val="000000"/>
                <w:sz w:val="20"/>
                <w:szCs w:val="20"/>
              </w:rPr>
              <w:t>【閱讀素養教育】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大樹青青</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1</w:t>
            </w:r>
          </w:p>
          <w:p>
            <w:pPr>
              <w:pStyle w:val="Normal"/>
              <w:widowControl w:val="false"/>
              <w:ind w:left="57" w:right="57" w:hanging="0"/>
              <w:rPr>
                <w:rFonts w:ascii="標楷體" w:hAnsi="標楷體" w:eastAsia="標楷體"/>
                <w:color w:val="000000"/>
                <w:szCs w:val="24"/>
              </w:rPr>
            </w:pPr>
            <w:r>
              <w:rPr>
                <w:rFonts w:eastAsia="標楷體" w:ascii="標楷體" w:hAnsi="標楷體"/>
                <w:color w:val="000000"/>
                <w:szCs w:val="24"/>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Textbody"/>
              <w:widowControl w:val="false"/>
              <w:snapToGrid w:val="false"/>
              <w:rPr>
                <w:rFonts w:ascii="標楷體" w:hAnsi="標楷體" w:eastAsia="標楷體" w:cs="Times New Roman"/>
                <w:color w:val="auto"/>
                <w:sz w:val="20"/>
                <w:szCs w:val="20"/>
              </w:rPr>
            </w:pPr>
            <w:r>
              <w:rPr>
                <w:rFonts w:ascii="標楷體" w:hAnsi="標楷體" w:cs="Times New Roman" w:eastAsia="標楷體"/>
                <w:color w:val="auto"/>
                <w:sz w:val="20"/>
                <w:szCs w:val="20"/>
              </w:rPr>
              <w:t>唐詩</w:t>
            </w:r>
          </w:p>
          <w:p>
            <w:pPr>
              <w:pStyle w:val="Textbody"/>
              <w:widowControl w:val="false"/>
              <w:snapToGrid w:val="false"/>
              <w:rPr>
                <w:rFonts w:ascii="標楷體" w:hAnsi="標楷體" w:eastAsia="標楷體"/>
                <w:sz w:val="20"/>
                <w:szCs w:val="20"/>
              </w:rPr>
            </w:pPr>
            <w:r>
              <w:rPr>
                <w:rFonts w:ascii="標楷體" w:hAnsi="標楷體" w:cs="Times New Roman" w:eastAsia="標楷體"/>
                <w:color w:val="auto"/>
                <w:sz w:val="20"/>
                <w:szCs w:val="20"/>
              </w:rPr>
              <w:t>送孟浩然之廣陵</w:t>
            </w:r>
            <w:r>
              <w:rPr>
                <w:rFonts w:ascii="標楷體" w:hAnsi="標楷體" w:cs="Times New Roman" w:eastAsia="標楷體"/>
                <w:bCs/>
                <w:color w:val="auto"/>
                <w:sz w:val="20"/>
                <w:szCs w:val="20"/>
              </w:rPr>
              <w:t>【閱讀素養】</w:t>
            </w:r>
          </w:p>
          <w:p>
            <w:pPr>
              <w:pStyle w:val="Textbody"/>
              <w:widowControl w:val="false"/>
              <w:snapToGrid w:val="false"/>
              <w:spacing w:before="0" w:after="120"/>
              <w:rPr>
                <w:rFonts w:ascii="標楷體" w:hAnsi="標楷體" w:eastAsia="標楷體" w:cs="Times New Roman"/>
                <w:bCs/>
                <w:color w:val="auto"/>
                <w:sz w:val="20"/>
                <w:szCs w:val="20"/>
              </w:rPr>
            </w:pPr>
            <w:r>
              <w:rPr>
                <w:rFonts w:ascii="標楷體" w:hAnsi="標楷體" w:cs="Times New Roman" w:eastAsia="標楷體"/>
                <w:bCs/>
                <w:color w:val="auto"/>
                <w:sz w:val="20"/>
                <w:szCs w:val="20"/>
              </w:rPr>
              <w:t>【生涯規劃】</w:t>
            </w:r>
          </w:p>
        </w:tc>
        <w:tc>
          <w:tcPr>
            <w:tcW w:w="1134" w:type="dxa"/>
            <w:tcBorders>
              <w:top w:val="single" w:sz="4" w:space="0" w:color="000000"/>
              <w:left w:val="single" w:sz="4" w:space="0" w:color="000000"/>
              <w:bottom w:val="single" w:sz="4" w:space="0" w:color="000000"/>
            </w:tcBorders>
            <w:vAlign w:val="center"/>
          </w:tcPr>
          <w:p>
            <w:pPr>
              <w:pStyle w:val="Normal"/>
              <w:widowControl w:val="false"/>
              <w:jc w:val="center"/>
              <w:rPr>
                <w:rFonts w:eastAsia="標楷體"/>
              </w:rPr>
            </w:pPr>
            <w:r>
              <w:rPr>
                <w:rFonts w:eastAsia="標楷體"/>
              </w:rPr>
              <w:t>部落及發源地的名稱。地名</w:t>
            </w:r>
            <w:r>
              <w:rPr>
                <w:rFonts w:eastAsia="標楷體"/>
              </w:rPr>
              <w:t>/</w:t>
            </w:r>
            <w:r>
              <w:rPr>
                <w:rFonts w:eastAsia="標楷體"/>
              </w:rPr>
              <w:t>山川、河（湖、潭）海等傳統領域。</w:t>
            </w:r>
            <w:r>
              <w:rPr>
                <w:rFonts w:ascii="標楷體" w:hAnsi="標楷體" w:cs="Times New Roman" w:eastAsia="標楷體"/>
                <w:color w:val="auto"/>
                <w:sz w:val="20"/>
                <w:szCs w:val="20"/>
              </w:rPr>
              <w:t>【多元文化教育】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rPr>
            </w:pPr>
            <w:r>
              <w:rPr>
                <w:rFonts w:ascii="標楷體" w:hAnsi="標楷體" w:eastAsia="標楷體"/>
              </w:rPr>
              <w:t>社區生活中的新住民語言常用語句。</w:t>
            </w:r>
            <w:r>
              <w:rPr>
                <w:rFonts w:ascii="標楷體" w:hAnsi="標楷體" w:eastAsia="標楷體"/>
                <w:color w:val="000000"/>
                <w:sz w:val="20"/>
                <w:szCs w:val="20"/>
              </w:rPr>
              <w:t>【家庭教育】【生涯規劃教育】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旅遊計畫、第二次評量</w:t>
            </w:r>
          </w:p>
          <w:p>
            <w:pPr>
              <w:pStyle w:val="Normal"/>
              <w:widowControl w:val="false"/>
              <w:spacing w:lineRule="exact" w:line="260"/>
              <w:jc w:val="center"/>
              <w:rPr>
                <w:rFonts w:ascii="標楷體" w:hAnsi="標楷體" w:eastAsia="標楷體"/>
                <w:color w:val="000000"/>
                <w:sz w:val="20"/>
                <w:szCs w:val="20"/>
              </w:rPr>
            </w:pPr>
            <w:r>
              <w:rPr>
                <w:rFonts w:eastAsia="標楷體" w:ascii="標楷體" w:hAnsi="標楷體"/>
                <w:color w:val="000000"/>
                <w:sz w:val="20"/>
                <w:szCs w:val="20"/>
              </w:rPr>
              <w:t>Review 2</w:t>
            </w:r>
            <w:r>
              <w:rPr>
                <w:rFonts w:ascii="標楷體" w:hAnsi="標楷體" w:eastAsia="標楷體"/>
                <w:color w:val="000000"/>
                <w:sz w:val="20"/>
                <w:szCs w:val="20"/>
              </w:rPr>
              <w:t>、</w:t>
            </w:r>
            <w:r>
              <w:rPr>
                <w:rFonts w:eastAsia="標楷體" w:ascii="標楷體" w:hAnsi="標楷體"/>
                <w:color w:val="000000"/>
                <w:sz w:val="20"/>
                <w:szCs w:val="20"/>
              </w:rPr>
              <w:t>Exam 2</w:t>
            </w:r>
          </w:p>
          <w:p>
            <w:pPr>
              <w:pStyle w:val="Normal"/>
              <w:widowControl w:val="false"/>
              <w:jc w:val="center"/>
              <w:rPr>
                <w:rFonts w:ascii="標楷體" w:hAnsi="標楷體" w:eastAsia="標楷體"/>
                <w:bCs/>
                <w:color w:val="000000"/>
                <w:sz w:val="20"/>
                <w:szCs w:val="20"/>
              </w:rPr>
            </w:pPr>
            <w:r>
              <w:rPr>
                <w:rFonts w:ascii="標楷體" w:hAnsi="標楷體" w:eastAsia="標楷體"/>
                <w:bCs/>
                <w:color w:val="000000"/>
                <w:sz w:val="20"/>
                <w:szCs w:val="20"/>
              </w:rPr>
              <w:t>【閱讀素養】</w:t>
            </w:r>
          </w:p>
        </w:tc>
        <w:tc>
          <w:tcPr>
            <w:tcW w:w="10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六、角柱與圓柱</w:t>
            </w:r>
          </w:p>
          <w:p>
            <w:pPr>
              <w:pStyle w:val="Normal"/>
              <w:widowControl w:val="false"/>
              <w:spacing w:lineRule="exact" w:line="260"/>
              <w:jc w:val="center"/>
              <w:rPr>
                <w:rFonts w:ascii="標楷體" w:hAnsi="標楷體" w:eastAsia="標楷體"/>
                <w:color w:val="000000"/>
                <w:sz w:val="20"/>
                <w:szCs w:val="20"/>
              </w:rPr>
            </w:pPr>
            <w:r>
              <w:rPr>
                <w:rFonts w:eastAsia="標楷體" w:ascii="標楷體" w:hAnsi="標楷體"/>
                <w:color w:val="000000"/>
                <w:sz w:val="20"/>
                <w:szCs w:val="20"/>
              </w:rPr>
              <w:t>6-2</w:t>
            </w:r>
            <w:r>
              <w:rPr>
                <w:rFonts w:ascii="標楷體" w:hAnsi="標楷體" w:eastAsia="標楷體"/>
                <w:color w:val="000000"/>
                <w:sz w:val="20"/>
                <w:szCs w:val="20"/>
              </w:rPr>
              <w:t>柱體體積的應用</w:t>
            </w:r>
          </w:p>
          <w:p>
            <w:pPr>
              <w:pStyle w:val="Normal"/>
              <w:widowControl w:val="false"/>
              <w:snapToGrid w:val="false"/>
              <w:spacing w:lineRule="atLeast" w:line="240"/>
              <w:rPr>
                <w:rFonts w:ascii="標楷體" w:hAnsi="標楷體" w:eastAsia="標楷體"/>
                <w:bCs/>
                <w:color w:val="000000"/>
                <w:sz w:val="20"/>
                <w:szCs w:val="20"/>
              </w:rPr>
            </w:pPr>
            <w:r>
              <w:rPr>
                <w:rFonts w:ascii="標楷體" w:hAnsi="標楷體" w:eastAsia="標楷體"/>
                <w:bCs/>
                <w:color w:val="000000"/>
                <w:sz w:val="20"/>
                <w:szCs w:val="20"/>
              </w:rPr>
              <w:t>【國際教育】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第二單元臺灣走向世界</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w:t>
            </w:r>
            <w:r>
              <w:rPr>
                <w:rFonts w:eastAsia="標楷體" w:ascii="標楷體" w:hAnsi="標楷體"/>
                <w:color w:val="000000"/>
              </w:rPr>
              <w:t>3</w:t>
            </w:r>
            <w:r>
              <w:rPr>
                <w:rFonts w:ascii="標楷體" w:hAnsi="標楷體"/>
                <w:color w:val="000000"/>
              </w:rPr>
              <w:t>課為什麼我們要關心環境議題？</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【環境教育】</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【國際教育】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【活動</w:t>
            </w:r>
            <w:r>
              <w:rPr>
                <w:rFonts w:eastAsia="標楷體" w:ascii="標楷體" w:hAnsi="標楷體"/>
                <w:color w:val="000000"/>
              </w:rPr>
              <w:t>2-3</w:t>
            </w:r>
            <w:r>
              <w:rPr>
                <w:rFonts w:ascii="標楷體" w:hAnsi="標楷體"/>
                <w:color w:val="000000"/>
              </w:rPr>
              <w:t>臺灣的生物與環境】、【活動</w:t>
            </w:r>
            <w:r>
              <w:rPr>
                <w:rFonts w:eastAsia="標楷體" w:ascii="標楷體" w:hAnsi="標楷體"/>
                <w:color w:val="000000"/>
              </w:rPr>
              <w:t>3-1</w:t>
            </w:r>
            <w:r>
              <w:rPr>
                <w:rFonts w:ascii="標楷體" w:hAnsi="標楷體"/>
                <w:color w:val="000000"/>
              </w:rPr>
              <w:t>生物面臨多樣性的威脅】</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【環境教育】</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【海洋教育】</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【生命教育】</w:t>
            </w:r>
          </w:p>
        </w:tc>
        <w:tc>
          <w:tcPr>
            <w:tcW w:w="1249"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解構與創新研究成果分享。</w:t>
            </w:r>
          </w:p>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音樂賞析與探究。</w:t>
            </w:r>
          </w:p>
        </w:tc>
        <w:tc>
          <w:tcPr>
            <w:tcW w:w="1090"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單元三職業大探索</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活動</w:t>
            </w:r>
            <w:r>
              <w:rPr>
                <w:rFonts w:eastAsia="標楷體" w:ascii="標楷體" w:hAnsi="標楷體"/>
                <w:color w:val="000000"/>
              </w:rPr>
              <w:t>3</w:t>
            </w:r>
            <w:r>
              <w:rPr>
                <w:rFonts w:ascii="標楷體" w:hAnsi="標楷體"/>
                <w:color w:val="000000"/>
              </w:rPr>
              <w:t>我的職業想像</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2</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【性別平等】</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【人權教育】</w:t>
            </w:r>
          </w:p>
          <w:p>
            <w:pPr>
              <w:pStyle w:val="Normal"/>
              <w:widowControl w:val="false"/>
              <w:spacing w:lineRule="exact" w:line="300"/>
              <w:rPr>
                <w:rFonts w:ascii="標楷體" w:hAnsi="標楷體" w:eastAsia="標楷體"/>
                <w:color w:val="000000"/>
                <w:sz w:val="20"/>
                <w:szCs w:val="20"/>
              </w:rPr>
            </w:pPr>
            <w:r>
              <w:rPr>
                <w:rFonts w:ascii="標楷體" w:hAnsi="標楷體" w:eastAsia="標楷體"/>
                <w:color w:val="000000"/>
                <w:sz w:val="20"/>
                <w:szCs w:val="20"/>
              </w:rPr>
              <w:t>【生涯規劃】</w:t>
            </w:r>
          </w:p>
        </w:tc>
        <w:tc>
          <w:tcPr>
            <w:tcW w:w="1092" w:type="dxa"/>
            <w:tcBorders>
              <w:top w:val="single" w:sz="4" w:space="0" w:color="000000"/>
              <w:left w:val="single" w:sz="4" w:space="0" w:color="000000"/>
              <w:bottom w:val="single" w:sz="4" w:space="0" w:color="000000"/>
              <w:right w:val="single" w:sz="4" w:space="0" w:color="000000"/>
            </w:tcBorders>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第六單元舞動世界逍遙游</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第一課水中好手</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Normal"/>
              <w:widowControl w:val="false"/>
              <w:snapToGrid w:val="false"/>
              <w:spacing w:lineRule="atLeast" w:line="240"/>
              <w:ind w:left="57" w:right="0" w:firstLine="40"/>
              <w:rPr>
                <w:rFonts w:ascii="標楷體" w:hAnsi="標楷體" w:eastAsia="標楷體" w:cs="Times New Roman"/>
                <w:color w:val="000000"/>
                <w:sz w:val="20"/>
                <w:szCs w:val="20"/>
              </w:rPr>
            </w:pPr>
            <w:r>
              <w:rPr>
                <w:rFonts w:ascii="標楷體" w:hAnsi="標楷體" w:cs="Times New Roman" w:eastAsia="標楷體"/>
                <w:color w:val="000000"/>
                <w:sz w:val="20"/>
                <w:szCs w:val="20"/>
              </w:rPr>
              <w:t>【海洋教育】</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color w:val="FF0000"/>
              </w:rPr>
              <w:t>18</w:t>
            </w: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0608</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rPr>
            </w:pPr>
            <w:r>
              <w:rPr>
                <w:rFonts w:eastAsia="標楷體"/>
                <w:color w:val="FF0000"/>
              </w:rPr>
              <w:t>0614</w:t>
            </w:r>
          </w:p>
        </w:tc>
        <w:tc>
          <w:tcPr>
            <w:tcW w:w="1166" w:type="dxa"/>
            <w:gridSpan w:val="2"/>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評量週</w:t>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〈閱讀充電站〉伯樂老師的最後一堂課</w:t>
            </w:r>
          </w:p>
          <w:p>
            <w:pPr>
              <w:pStyle w:val="NormalWeb"/>
              <w:widowControl w:val="false"/>
              <w:spacing w:before="0" w:after="0"/>
              <w:jc w:val="center"/>
              <w:rPr>
                <w:rFonts w:ascii="標楷體" w:hAnsi="標楷體" w:eastAsia="標楷體"/>
                <w:color w:val="000000"/>
                <w:sz w:val="20"/>
                <w:szCs w:val="20"/>
              </w:rPr>
            </w:pPr>
            <w:r>
              <w:rPr>
                <w:rFonts w:eastAsia="標楷體" w:ascii="標楷體" w:hAnsi="標楷體"/>
                <w:color w:val="000000"/>
                <w:sz w:val="20"/>
                <w:szCs w:val="20"/>
              </w:rPr>
              <w:t>(5)</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【人權教育】</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【家庭教育】</w:t>
            </w:r>
          </w:p>
          <w:p>
            <w:pPr>
              <w:pStyle w:val="NormalWeb"/>
              <w:widowControl w:val="false"/>
              <w:spacing w:before="0" w:after="0"/>
              <w:jc w:val="center"/>
              <w:rPr>
                <w:rFonts w:ascii="標楷體" w:hAnsi="標楷體" w:eastAsia="標楷體"/>
                <w:color w:val="000000"/>
                <w:sz w:val="20"/>
                <w:szCs w:val="20"/>
              </w:rPr>
            </w:pPr>
            <w:r>
              <w:rPr>
                <w:rFonts w:ascii="標楷體" w:hAnsi="標楷體" w:eastAsia="標楷體"/>
                <w:color w:val="000000"/>
                <w:sz w:val="20"/>
                <w:szCs w:val="20"/>
              </w:rPr>
              <w:t>【閱讀素養教育】</w:t>
            </w:r>
          </w:p>
          <w:p>
            <w:pPr>
              <w:pStyle w:val="Normal"/>
              <w:widowControl w:val="false"/>
              <w:jc w:val="center"/>
              <w:rPr>
                <w:rFonts w:ascii="標楷體" w:hAnsi="標楷體" w:eastAsia="標楷體"/>
                <w:color w:val="000000"/>
              </w:rPr>
            </w:pPr>
            <w:r>
              <w:rPr>
                <w:rFonts w:ascii="標楷體" w:hAnsi="標楷體" w:eastAsia="標楷體"/>
                <w:color w:val="000000"/>
                <w:sz w:val="20"/>
                <w:szCs w:val="20"/>
              </w:rPr>
              <w:t>【生命教育】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看圖寫看覓</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1</w:t>
            </w:r>
          </w:p>
          <w:p>
            <w:pPr>
              <w:pStyle w:val="Normal"/>
              <w:widowControl w:val="false"/>
              <w:ind w:left="57" w:right="57" w:hanging="0"/>
              <w:rPr>
                <w:rFonts w:ascii="標楷體" w:hAnsi="標楷體" w:eastAsia="標楷體"/>
                <w:color w:val="000000"/>
                <w:szCs w:val="24"/>
              </w:rPr>
            </w:pPr>
            <w:r>
              <w:rPr>
                <w:rFonts w:eastAsia="標楷體" w:ascii="標楷體" w:hAnsi="標楷體"/>
                <w:color w:val="000000"/>
                <w:szCs w:val="24"/>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Textbody"/>
              <w:widowControl w:val="false"/>
              <w:snapToGrid w:val="false"/>
              <w:rPr>
                <w:rFonts w:ascii="標楷體" w:hAnsi="標楷體" w:eastAsia="標楷體" w:cs="Times New Roman"/>
                <w:color w:val="auto"/>
                <w:sz w:val="20"/>
                <w:szCs w:val="20"/>
              </w:rPr>
            </w:pPr>
            <w:r>
              <w:rPr>
                <w:rFonts w:ascii="標楷體" w:hAnsi="標楷體" w:cs="Times New Roman" w:eastAsia="標楷體"/>
                <w:color w:val="auto"/>
                <w:sz w:val="20"/>
                <w:szCs w:val="20"/>
              </w:rPr>
              <w:t>搞麼个？</w:t>
            </w:r>
          </w:p>
          <w:p>
            <w:pPr>
              <w:pStyle w:val="Textbody"/>
              <w:widowControl w:val="false"/>
              <w:snapToGrid w:val="false"/>
              <w:rPr>
                <w:rFonts w:ascii="標楷體" w:hAnsi="標楷體" w:eastAsia="標楷體" w:cs="Times New Roman"/>
                <w:color w:val="auto"/>
                <w:sz w:val="20"/>
                <w:szCs w:val="20"/>
              </w:rPr>
            </w:pPr>
            <w:r>
              <w:rPr>
                <w:rFonts w:ascii="標楷體" w:hAnsi="標楷體" w:cs="Times New Roman" w:eastAsia="標楷體"/>
                <w:color w:val="auto"/>
                <w:sz w:val="20"/>
                <w:szCs w:val="20"/>
              </w:rPr>
              <w:t>一、來接龍</w:t>
            </w:r>
          </w:p>
          <w:p>
            <w:pPr>
              <w:pStyle w:val="Textbody"/>
              <w:widowControl w:val="false"/>
              <w:snapToGrid w:val="false"/>
              <w:rPr>
                <w:rFonts w:ascii="標楷體" w:hAnsi="標楷體" w:eastAsia="標楷體" w:cs="Times New Roman"/>
                <w:bCs/>
                <w:color w:val="auto"/>
                <w:sz w:val="20"/>
                <w:szCs w:val="20"/>
              </w:rPr>
            </w:pPr>
            <w:r>
              <w:rPr>
                <w:rFonts w:ascii="標楷體" w:hAnsi="標楷體" w:cs="Times New Roman" w:eastAsia="標楷體"/>
                <w:bCs/>
                <w:color w:val="auto"/>
                <w:sz w:val="20"/>
                <w:szCs w:val="20"/>
              </w:rPr>
              <w:t>【閱讀素養】</w:t>
            </w:r>
          </w:p>
          <w:p>
            <w:pPr>
              <w:pStyle w:val="Textbody"/>
              <w:widowControl w:val="false"/>
              <w:snapToGrid w:val="false"/>
              <w:spacing w:before="0" w:after="120"/>
              <w:rPr>
                <w:rFonts w:ascii="標楷體" w:hAnsi="標楷體" w:eastAsia="標楷體" w:cs="Times New Roman"/>
                <w:bCs/>
                <w:color w:val="auto"/>
                <w:sz w:val="20"/>
                <w:szCs w:val="20"/>
              </w:rPr>
            </w:pPr>
            <w:r>
              <w:rPr>
                <w:rFonts w:ascii="標楷體" w:hAnsi="標楷體" w:cs="Times New Roman" w:eastAsia="標楷體"/>
                <w:bCs/>
                <w:color w:val="auto"/>
                <w:sz w:val="20"/>
                <w:szCs w:val="20"/>
              </w:rPr>
              <w:t>【生涯規劃】</w:t>
            </w:r>
          </w:p>
        </w:tc>
        <w:tc>
          <w:tcPr>
            <w:tcW w:w="1134" w:type="dxa"/>
            <w:tcBorders>
              <w:top w:val="single" w:sz="4" w:space="0" w:color="000000"/>
              <w:left w:val="single" w:sz="4" w:space="0" w:color="000000"/>
              <w:bottom w:val="single" w:sz="4" w:space="0" w:color="000000"/>
            </w:tcBorders>
            <w:vAlign w:val="center"/>
          </w:tcPr>
          <w:p>
            <w:pPr>
              <w:pStyle w:val="Normal"/>
              <w:widowControl w:val="false"/>
              <w:jc w:val="center"/>
              <w:rPr>
                <w:rFonts w:eastAsia="標楷體"/>
              </w:rPr>
            </w:pPr>
            <w:r>
              <w:rPr>
                <w:rFonts w:eastAsia="標楷體"/>
              </w:rPr>
              <w:t>部落及發源地的名稱。地名</w:t>
            </w:r>
            <w:r>
              <w:rPr>
                <w:rFonts w:eastAsia="標楷體"/>
              </w:rPr>
              <w:t>/</w:t>
            </w:r>
            <w:r>
              <w:rPr>
                <w:rFonts w:eastAsia="標楷體"/>
              </w:rPr>
              <w:t>山川、河（湖、潭）海等傳統領域。</w:t>
            </w:r>
            <w:r>
              <w:rPr>
                <w:rFonts w:ascii="標楷體" w:hAnsi="標楷體" w:eastAsia="標楷體"/>
                <w:color w:val="000000"/>
                <w:sz w:val="20"/>
                <w:szCs w:val="20"/>
              </w:rPr>
              <w:t>【家庭教育】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rPr>
            </w:pPr>
            <w:r>
              <w:rPr>
                <w:rFonts w:ascii="標楷體" w:hAnsi="標楷體" w:eastAsia="標楷體"/>
              </w:rPr>
              <w:t>社區生活中的新住民語言常用語句。</w:t>
            </w:r>
            <w:r>
              <w:rPr>
                <w:rFonts w:ascii="標楷體" w:hAnsi="標楷體" w:eastAsia="標楷體"/>
                <w:color w:val="000000"/>
                <w:sz w:val="20"/>
                <w:szCs w:val="20"/>
              </w:rPr>
              <w:t>【家庭教育】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文化單元</w:t>
            </w:r>
          </w:p>
          <w:p>
            <w:pPr>
              <w:pStyle w:val="Normal"/>
              <w:widowControl w:val="false"/>
              <w:spacing w:lineRule="exact" w:line="260"/>
              <w:jc w:val="center"/>
              <w:rPr>
                <w:rFonts w:ascii="標楷體" w:hAnsi="標楷體" w:eastAsia="標楷體"/>
                <w:color w:val="000000"/>
                <w:sz w:val="20"/>
                <w:szCs w:val="20"/>
              </w:rPr>
            </w:pPr>
            <w:r>
              <w:rPr>
                <w:rFonts w:eastAsia="標楷體" w:ascii="標楷體" w:hAnsi="標楷體"/>
                <w:color w:val="000000"/>
                <w:sz w:val="20"/>
                <w:szCs w:val="20"/>
              </w:rPr>
              <w:t>Culture &amp; Let’s Explore</w:t>
            </w:r>
          </w:p>
          <w:p>
            <w:pPr>
              <w:pStyle w:val="Normal"/>
              <w:widowControl w:val="false"/>
              <w:spacing w:lineRule="exact" w:line="260"/>
              <w:jc w:val="center"/>
              <w:rPr>
                <w:rFonts w:ascii="標楷體" w:hAnsi="標楷體" w:eastAsia="標楷體"/>
                <w:bCs/>
                <w:color w:val="000000"/>
                <w:sz w:val="20"/>
                <w:szCs w:val="20"/>
              </w:rPr>
            </w:pPr>
            <w:r>
              <w:rPr>
                <w:rFonts w:ascii="標楷體" w:hAnsi="標楷體" w:eastAsia="標楷體"/>
                <w:bCs/>
                <w:color w:val="000000"/>
                <w:sz w:val="20"/>
                <w:szCs w:val="20"/>
              </w:rPr>
              <w:t>【國際教育】</w:t>
            </w:r>
          </w:p>
          <w:p>
            <w:pPr>
              <w:pStyle w:val="Normal"/>
              <w:widowControl w:val="false"/>
              <w:spacing w:lineRule="exact" w:line="260"/>
              <w:jc w:val="center"/>
              <w:rPr>
                <w:rFonts w:ascii="標楷體" w:hAnsi="標楷體" w:eastAsia="標楷體"/>
                <w:bCs/>
                <w:color w:val="000000"/>
                <w:sz w:val="20"/>
                <w:szCs w:val="20"/>
              </w:rPr>
            </w:pPr>
            <w:r>
              <w:rPr>
                <w:rFonts w:ascii="標楷體" w:hAnsi="標楷體" w:eastAsia="標楷體"/>
                <w:bCs/>
                <w:color w:val="000000"/>
                <w:sz w:val="20"/>
                <w:szCs w:val="20"/>
              </w:rPr>
              <w:t>【多元文化】</w:t>
            </w:r>
          </w:p>
          <w:p>
            <w:pPr>
              <w:pStyle w:val="Normal"/>
              <w:widowControl w:val="false"/>
              <w:jc w:val="center"/>
              <w:rPr>
                <w:rFonts w:ascii="標楷體" w:hAnsi="標楷體" w:eastAsia="標楷體"/>
                <w:bCs/>
                <w:color w:val="000000"/>
                <w:sz w:val="20"/>
                <w:szCs w:val="20"/>
              </w:rPr>
            </w:pPr>
            <w:r>
              <w:rPr>
                <w:rFonts w:ascii="標楷體" w:hAnsi="標楷體" w:eastAsia="標楷體"/>
                <w:bCs/>
                <w:color w:val="000000"/>
                <w:sz w:val="20"/>
                <w:szCs w:val="20"/>
              </w:rPr>
              <w:t>【閱讀素養】</w:t>
            </w:r>
          </w:p>
        </w:tc>
        <w:tc>
          <w:tcPr>
            <w:tcW w:w="10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60"/>
              <w:jc w:val="center"/>
              <w:rPr>
                <w:rFonts w:ascii="標楷體" w:hAnsi="標楷體" w:eastAsia="標楷體"/>
                <w:color w:val="000000"/>
                <w:sz w:val="20"/>
                <w:szCs w:val="20"/>
              </w:rPr>
            </w:pPr>
            <w:r>
              <w:rPr>
                <w:rFonts w:ascii="標楷體" w:hAnsi="標楷體" w:eastAsia="標楷體"/>
                <w:color w:val="000000"/>
                <w:sz w:val="20"/>
                <w:szCs w:val="20"/>
              </w:rPr>
              <w:t>六、角柱與圓柱</w:t>
            </w:r>
          </w:p>
          <w:p>
            <w:pPr>
              <w:pStyle w:val="Normal"/>
              <w:widowControl w:val="false"/>
              <w:spacing w:lineRule="exact" w:line="260"/>
              <w:jc w:val="center"/>
              <w:rPr>
                <w:rFonts w:ascii="標楷體" w:hAnsi="標楷體" w:eastAsia="標楷體"/>
                <w:color w:val="000000"/>
                <w:sz w:val="20"/>
                <w:szCs w:val="20"/>
              </w:rPr>
            </w:pPr>
            <w:r>
              <w:rPr>
                <w:rFonts w:eastAsia="標楷體" w:ascii="標楷體" w:hAnsi="標楷體"/>
                <w:color w:val="000000"/>
                <w:sz w:val="20"/>
                <w:szCs w:val="20"/>
              </w:rPr>
              <w:t>6-3</w:t>
            </w:r>
            <w:r>
              <w:rPr>
                <w:rFonts w:ascii="標楷體" w:hAnsi="標楷體" w:eastAsia="標楷體"/>
                <w:color w:val="000000"/>
                <w:sz w:val="20"/>
                <w:szCs w:val="20"/>
              </w:rPr>
              <w:t>角柱與圓柱的表面積、練習園地</w:t>
            </w:r>
            <w:r>
              <w:rPr>
                <w:rFonts w:eastAsia="標楷體" w:ascii="標楷體" w:hAnsi="標楷體"/>
                <w:color w:val="000000"/>
                <w:sz w:val="20"/>
                <w:szCs w:val="20"/>
              </w:rPr>
              <w:t>(</w:t>
            </w:r>
            <w:r>
              <w:rPr>
                <w:rFonts w:ascii="標楷體" w:hAnsi="標楷體" w:eastAsia="標楷體"/>
                <w:color w:val="000000"/>
                <w:sz w:val="20"/>
                <w:szCs w:val="20"/>
              </w:rPr>
              <w:t>六</w:t>
            </w:r>
            <w:r>
              <w:rPr>
                <w:rFonts w:eastAsia="標楷體" w:ascii="標楷體" w:hAnsi="標楷體"/>
                <w:color w:val="000000"/>
                <w:sz w:val="20"/>
                <w:szCs w:val="20"/>
              </w:rPr>
              <w:t>)</w:t>
            </w:r>
          </w:p>
          <w:p>
            <w:pPr>
              <w:pStyle w:val="Normal"/>
              <w:widowControl w:val="false"/>
              <w:snapToGrid w:val="false"/>
              <w:spacing w:lineRule="atLeast" w:line="240"/>
              <w:rPr>
                <w:rFonts w:ascii="標楷體" w:hAnsi="標楷體" w:eastAsia="標楷體"/>
                <w:bCs/>
                <w:color w:val="000000"/>
                <w:sz w:val="20"/>
                <w:szCs w:val="20"/>
              </w:rPr>
            </w:pPr>
            <w:r>
              <w:rPr>
                <w:rFonts w:ascii="標楷體" w:hAnsi="標楷體" w:eastAsia="標楷體"/>
                <w:bCs/>
                <w:color w:val="000000"/>
                <w:sz w:val="20"/>
                <w:szCs w:val="20"/>
              </w:rPr>
              <w:t>【國際教育】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第二單元臺灣走向世界</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w:t>
            </w:r>
            <w:r>
              <w:rPr>
                <w:rFonts w:eastAsia="標楷體" w:ascii="標楷體" w:hAnsi="標楷體"/>
                <w:color w:val="000000"/>
              </w:rPr>
              <w:t>3</w:t>
            </w:r>
            <w:r>
              <w:rPr>
                <w:rFonts w:ascii="標楷體" w:hAnsi="標楷體"/>
                <w:color w:val="000000"/>
              </w:rPr>
              <w:t>課為什麼我們要關心環境議題？</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【環境教育】</w:t>
            </w:r>
          </w:p>
          <w:p>
            <w:pPr>
              <w:pStyle w:val="Normal"/>
              <w:widowControl w:val="false"/>
              <w:snapToGrid w:val="false"/>
              <w:spacing w:lineRule="atLeast" w:line="240"/>
              <w:rPr>
                <w:rFonts w:ascii="標楷體" w:hAnsi="標楷體" w:eastAsia="標楷體"/>
                <w:color w:val="000000"/>
                <w:sz w:val="20"/>
                <w:szCs w:val="20"/>
              </w:rPr>
            </w:pPr>
            <w:r>
              <w:rPr>
                <w:rFonts w:ascii="標楷體" w:hAnsi="標楷體" w:eastAsia="標楷體"/>
                <w:color w:val="000000"/>
                <w:sz w:val="20"/>
                <w:szCs w:val="20"/>
              </w:rPr>
              <w:t>【國際教育】</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【活動</w:t>
            </w:r>
            <w:r>
              <w:rPr>
                <w:rFonts w:eastAsia="標楷體" w:ascii="標楷體" w:hAnsi="標楷體"/>
                <w:color w:val="000000"/>
              </w:rPr>
              <w:t>3-2</w:t>
            </w:r>
            <w:r>
              <w:rPr>
                <w:rFonts w:ascii="標楷體" w:hAnsi="標楷體"/>
                <w:color w:val="000000"/>
              </w:rPr>
              <w:t>愛護環境行動】</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【環境教育】</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【海洋教育】</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【品德教育】</w:t>
            </w:r>
          </w:p>
        </w:tc>
        <w:tc>
          <w:tcPr>
            <w:tcW w:w="1249"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 w:val="20"/>
                <w:szCs w:val="20"/>
              </w:rPr>
            </w:pPr>
            <w:r>
              <w:rPr>
                <w:rFonts w:eastAsia="標楷體" w:ascii="標楷體" w:hAnsi="標楷體"/>
                <w:color w:val="000000"/>
                <w:sz w:val="20"/>
                <w:szCs w:val="20"/>
              </w:rPr>
              <w:t>1.</w:t>
            </w:r>
            <w:r>
              <w:rPr>
                <w:rFonts w:ascii="標楷體" w:hAnsi="標楷體" w:eastAsia="標楷體"/>
                <w:color w:val="000000"/>
                <w:sz w:val="20"/>
                <w:szCs w:val="20"/>
              </w:rPr>
              <w:t>藝術賞析與探究。</w:t>
            </w:r>
          </w:p>
          <w:p>
            <w:pPr>
              <w:pStyle w:val="Normal"/>
              <w:widowControl w:val="false"/>
              <w:snapToGrid w:val="false"/>
              <w:spacing w:lineRule="atLeast" w:line="240"/>
              <w:rPr>
                <w:rFonts w:ascii="標楷體" w:hAnsi="標楷體" w:eastAsia="標楷體"/>
                <w:color w:val="000000"/>
                <w:sz w:val="20"/>
                <w:szCs w:val="20"/>
              </w:rPr>
            </w:pPr>
            <w:r>
              <w:rPr>
                <w:rFonts w:eastAsia="標楷體" w:ascii="標楷體" w:hAnsi="標楷體"/>
                <w:color w:val="000000"/>
                <w:sz w:val="20"/>
                <w:szCs w:val="20"/>
              </w:rPr>
              <w:t>2.</w:t>
            </w:r>
            <w:r>
              <w:rPr>
                <w:rFonts w:ascii="標楷體" w:hAnsi="標楷體" w:eastAsia="標楷體"/>
                <w:color w:val="000000"/>
                <w:sz w:val="20"/>
                <w:szCs w:val="20"/>
              </w:rPr>
              <w:t>得獎動畫短片賞析。</w:t>
            </w:r>
          </w:p>
          <w:p>
            <w:pPr>
              <w:pStyle w:val="Normal"/>
              <w:widowControl w:val="false"/>
              <w:snapToGrid w:val="false"/>
              <w:spacing w:lineRule="atLeast" w:line="240"/>
              <w:rPr>
                <w:rFonts w:ascii="標楷體" w:hAnsi="標楷體" w:eastAsia="標楷體"/>
                <w:color w:val="0070C0"/>
                <w:sz w:val="20"/>
                <w:szCs w:val="20"/>
              </w:rPr>
            </w:pPr>
            <w:r>
              <w:rPr>
                <w:rFonts w:ascii="標楷體" w:hAnsi="標楷體" w:eastAsia="標楷體"/>
                <w:color w:val="0070C0"/>
                <w:sz w:val="20"/>
                <w:szCs w:val="20"/>
              </w:rPr>
              <w:t>【生命教育】</w:t>
            </w:r>
          </w:p>
        </w:tc>
        <w:tc>
          <w:tcPr>
            <w:tcW w:w="1090" w:type="dxa"/>
            <w:tcBorders>
              <w:top w:val="single" w:sz="4" w:space="0" w:color="000000"/>
              <w:left w:val="single" w:sz="4" w:space="0" w:color="000000"/>
              <w:bottom w:val="single" w:sz="4" w:space="0" w:color="000000"/>
              <w:right w:val="single" w:sz="4" w:space="0" w:color="000000"/>
            </w:tcBorders>
            <w:vAlign w:val="center"/>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單元三職業大探索</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活動</w:t>
            </w:r>
            <w:r>
              <w:rPr>
                <w:rFonts w:eastAsia="標楷體" w:ascii="標楷體" w:hAnsi="標楷體"/>
                <w:color w:val="000000"/>
              </w:rPr>
              <w:t>3</w:t>
            </w:r>
            <w:r>
              <w:rPr>
                <w:rFonts w:ascii="標楷體" w:hAnsi="標楷體"/>
                <w:color w:val="000000"/>
              </w:rPr>
              <w:t>我的職業想像</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2</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【性別平等】</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【人權教育】</w:t>
            </w:r>
          </w:p>
          <w:p>
            <w:pPr>
              <w:pStyle w:val="Normal"/>
              <w:widowControl w:val="false"/>
              <w:spacing w:lineRule="exact" w:line="300"/>
              <w:rPr>
                <w:rFonts w:ascii="標楷體" w:hAnsi="標楷體" w:eastAsia="標楷體"/>
                <w:color w:val="000000"/>
                <w:sz w:val="20"/>
                <w:szCs w:val="20"/>
              </w:rPr>
            </w:pPr>
            <w:r>
              <w:rPr>
                <w:rFonts w:ascii="標楷體" w:hAnsi="標楷體" w:eastAsia="標楷體"/>
                <w:color w:val="000000"/>
                <w:sz w:val="20"/>
                <w:szCs w:val="20"/>
              </w:rPr>
              <w:t>【生涯規劃】</w:t>
            </w:r>
          </w:p>
        </w:tc>
        <w:tc>
          <w:tcPr>
            <w:tcW w:w="1092" w:type="dxa"/>
            <w:tcBorders>
              <w:top w:val="single" w:sz="4" w:space="0" w:color="000000"/>
              <w:left w:val="single" w:sz="4" w:space="0" w:color="000000"/>
              <w:bottom w:val="single" w:sz="4" w:space="0" w:color="000000"/>
              <w:right w:val="single" w:sz="4" w:space="0" w:color="000000"/>
            </w:tcBorders>
          </w:tcPr>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第六單元舞動世界逍遙游</w:t>
            </w:r>
          </w:p>
          <w:p>
            <w:pPr>
              <w:pStyle w:val="BlockText"/>
              <w:widowControl w:val="false"/>
              <w:spacing w:lineRule="atLeast" w:line="0"/>
              <w:ind w:left="24" w:right="24" w:hanging="0"/>
              <w:rPr>
                <w:rFonts w:ascii="標楷體" w:hAnsi="標楷體" w:eastAsia="標楷體"/>
                <w:color w:val="000000"/>
              </w:rPr>
            </w:pPr>
            <w:r>
              <w:rPr>
                <w:rFonts w:ascii="標楷體" w:hAnsi="標楷體"/>
                <w:color w:val="000000"/>
              </w:rPr>
              <w:t>第二課舞出國際風</w:t>
            </w:r>
          </w:p>
          <w:p>
            <w:pPr>
              <w:pStyle w:val="BlockText"/>
              <w:widowControl w:val="false"/>
              <w:spacing w:lineRule="atLeast" w:line="0"/>
              <w:ind w:left="24" w:right="24" w:hanging="0"/>
              <w:rPr>
                <w:rFonts w:ascii="標楷體" w:hAnsi="標楷體" w:eastAsia="標楷體"/>
                <w:color w:val="000000"/>
              </w:rPr>
            </w:pPr>
            <w:r>
              <w:rPr>
                <w:rFonts w:eastAsia="標楷體" w:ascii="標楷體" w:hAnsi="標楷體"/>
                <w:color w:val="000000"/>
              </w:rPr>
              <w:t>3</w:t>
            </w:r>
          </w:p>
          <w:p>
            <w:pPr>
              <w:pStyle w:val="Normal"/>
              <w:widowControl w:val="false"/>
              <w:snapToGrid w:val="false"/>
              <w:spacing w:lineRule="atLeast" w:line="240"/>
              <w:ind w:left="57" w:right="0" w:firstLine="40"/>
              <w:rPr>
                <w:rFonts w:ascii="標楷體" w:hAnsi="標楷體" w:eastAsia="標楷體" w:cs="Times New Roman"/>
                <w:color w:val="000000"/>
                <w:sz w:val="20"/>
                <w:szCs w:val="20"/>
              </w:rPr>
            </w:pPr>
            <w:r>
              <w:rPr>
                <w:rFonts w:ascii="標楷體" w:hAnsi="標楷體" w:cs="Times New Roman" w:eastAsia="標楷體"/>
                <w:color w:val="000000"/>
                <w:sz w:val="20"/>
                <w:szCs w:val="20"/>
              </w:rPr>
              <w:t>【國際教育】</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19</w:t>
            </w: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0615</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color w:val="FF0000"/>
              </w:rPr>
            </w:pPr>
            <w:r>
              <w:rPr>
                <w:rFonts w:eastAsia="標楷體"/>
                <w:color w:val="FF0000"/>
              </w:rPr>
              <w:t>0621</w:t>
            </w:r>
          </w:p>
        </w:tc>
        <w:tc>
          <w:tcPr>
            <w:tcW w:w="1166" w:type="dxa"/>
            <w:gridSpan w:val="2"/>
            <w:tcBorders>
              <w:top w:val="single" w:sz="4" w:space="0" w:color="000000"/>
              <w:left w:val="single" w:sz="4" w:space="0" w:color="000000"/>
              <w:bottom w:val="single" w:sz="4" w:space="0" w:color="000000"/>
              <w:right w:val="single" w:sz="4" w:space="0" w:color="000000"/>
            </w:tcBorders>
            <w:vAlign w:val="center"/>
          </w:tcPr>
          <w:p>
            <w:pPr>
              <w:pStyle w:val="PlainText"/>
              <w:widowControl w:val="false"/>
              <w:snapToGrid w:val="false"/>
              <w:spacing w:lineRule="exact" w:line="240"/>
              <w:ind w:left="57" w:right="57" w:hanging="0"/>
              <w:jc w:val="center"/>
              <w:rPr/>
            </w:pPr>
            <w:r>
              <w:rPr>
                <w:rFonts w:ascii="標楷體" w:hAnsi="標楷體" w:eastAsia="標楷體"/>
                <w:color w:val="000000"/>
              </w:rPr>
              <w:t>畢業週</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PlainText"/>
              <w:widowControl w:val="false"/>
              <w:snapToGrid w:val="false"/>
              <w:spacing w:lineRule="exact" w:line="240"/>
              <w:ind w:left="57" w:right="57" w:hanging="0"/>
              <w:jc w:val="center"/>
              <w:rPr/>
            </w:pPr>
            <w:r>
              <w:rPr>
                <w:rFonts w:ascii="標楷體" w:hAnsi="標楷體" w:eastAsia="標楷體"/>
                <w:color w:val="000000"/>
              </w:rPr>
              <w:t>畢業週</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ascii="標楷體" w:hAnsi="標楷體" w:eastAsia="標楷體"/>
                <w:color w:val="000000"/>
                <w:szCs w:val="24"/>
              </w:rPr>
              <w:t>畢業週</w:t>
            </w:r>
          </w:p>
        </w:tc>
        <w:tc>
          <w:tcPr>
            <w:tcW w:w="1134" w:type="dxa"/>
            <w:tcBorders>
              <w:top w:val="single" w:sz="4" w:space="0" w:color="000000"/>
              <w:left w:val="single" w:sz="4" w:space="0" w:color="000000"/>
              <w:bottom w:val="single" w:sz="4" w:space="0" w:color="000000"/>
            </w:tcBorders>
            <w:vAlign w:val="center"/>
          </w:tcPr>
          <w:p>
            <w:pPr>
              <w:pStyle w:val="Normal"/>
              <w:widowControl w:val="false"/>
              <w:jc w:val="center"/>
              <w:rPr/>
            </w:pPr>
            <w:r>
              <w:rPr>
                <w:rFonts w:ascii="標楷體" w:hAnsi="標楷體" w:eastAsia="標楷體"/>
                <w:color w:val="000000"/>
                <w:szCs w:val="24"/>
              </w:rPr>
              <w:t>畢業週</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ascii="標楷體" w:hAnsi="標楷體" w:eastAsia="標楷體"/>
                <w:color w:val="000000"/>
                <w:szCs w:val="24"/>
              </w:rPr>
              <w:t>畢業週</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ascii="標楷體" w:hAnsi="標楷體" w:eastAsia="標楷體"/>
                <w:color w:val="000000"/>
                <w:szCs w:val="24"/>
              </w:rPr>
              <w:t>畢業週</w:t>
            </w:r>
          </w:p>
        </w:tc>
        <w:tc>
          <w:tcPr>
            <w:tcW w:w="10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ascii="標楷體" w:hAnsi="標楷體" w:cs="新細明體" w:eastAsia="標楷體"/>
                <w:color w:val="000000"/>
                <w:kern w:val="0"/>
                <w:szCs w:val="24"/>
              </w:rPr>
              <w:t>畢業週</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atLeast" w:line="240"/>
              <w:jc w:val="center"/>
              <w:rPr/>
            </w:pPr>
            <w:r>
              <w:rPr>
                <w:rFonts w:ascii="標楷體" w:hAnsi="標楷體" w:eastAsia="標楷體"/>
                <w:color w:val="000000"/>
                <w:szCs w:val="24"/>
              </w:rPr>
              <w:t>畢業週</w:t>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Style31"/>
              <w:widowControl w:val="false"/>
              <w:tabs>
                <w:tab w:val="clear" w:pos="480"/>
                <w:tab w:val="left" w:pos="527" w:leader="none"/>
              </w:tabs>
              <w:spacing w:lineRule="atLeast" w:line="0" w:before="0" w:after="120"/>
              <w:ind w:left="57" w:right="0" w:hanging="0"/>
              <w:jc w:val="center"/>
              <w:rPr/>
            </w:pPr>
            <w:r>
              <w:rPr>
                <w:rFonts w:ascii="標楷體" w:hAnsi="標楷體" w:eastAsia="標楷體"/>
                <w:color w:val="000000"/>
              </w:rPr>
              <w:t>畢業週</w:t>
            </w:r>
          </w:p>
        </w:tc>
        <w:tc>
          <w:tcPr>
            <w:tcW w:w="1249"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ascii="標楷體" w:hAnsi="標楷體" w:eastAsia="標楷體"/>
                <w:sz w:val="20"/>
                <w:szCs w:val="20"/>
              </w:rPr>
              <w:t>畢業週</w:t>
            </w:r>
          </w:p>
        </w:tc>
        <w:tc>
          <w:tcPr>
            <w:tcW w:w="10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Fonts w:ascii="標楷體" w:hAnsi="標楷體" w:eastAsia="標楷體"/>
                <w:color w:val="000000"/>
                <w:szCs w:val="24"/>
              </w:rPr>
              <w:t>畢業週</w:t>
            </w:r>
          </w:p>
        </w:tc>
        <w:tc>
          <w:tcPr>
            <w:tcW w:w="109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tLeast" w:line="240"/>
              <w:ind w:left="57" w:right="0" w:firstLine="40"/>
              <w:jc w:val="center"/>
              <w:rPr/>
            </w:pPr>
            <w:r>
              <w:rPr>
                <w:rFonts w:ascii="標楷體" w:hAnsi="標楷體" w:eastAsia="標楷體"/>
                <w:color w:val="000000"/>
                <w:szCs w:val="24"/>
              </w:rPr>
              <w:t>畢業週</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color w:val="FF0000"/>
              </w:rPr>
              <w:t>20</w:t>
            </w: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0622</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rPr>
            </w:pPr>
            <w:r>
              <w:rPr>
                <w:rFonts w:eastAsia="標楷體"/>
                <w:color w:val="FF0000"/>
              </w:rPr>
              <w:t>0628</w:t>
            </w:r>
          </w:p>
        </w:tc>
        <w:tc>
          <w:tcPr>
            <w:tcW w:w="1166"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240"/>
              <w:jc w:val="center"/>
              <w:rPr>
                <w:rFonts w:ascii="標楷體" w:hAnsi="標楷體" w:eastAsia="標楷體"/>
                <w:color w:val="000000"/>
                <w:szCs w:val="24"/>
              </w:rPr>
            </w:pPr>
            <w:r>
              <w:rPr>
                <w:rFonts w:eastAsia="標楷體" w:ascii="標楷體" w:hAnsi="標楷體"/>
                <w:color w:val="000000"/>
                <w:szCs w:val="24"/>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PlainText"/>
              <w:widowControl w:val="false"/>
              <w:snapToGrid w:val="false"/>
              <w:spacing w:lineRule="exact" w:line="240"/>
              <w:ind w:left="57" w:right="57" w:hanging="0"/>
              <w:jc w:val="center"/>
              <w:rPr>
                <w:rFonts w:ascii="標楷體" w:hAnsi="標楷體" w:eastAsia="標楷體"/>
                <w:color w:val="000000"/>
              </w:rPr>
            </w:pPr>
            <w:r>
              <w:rPr>
                <w:rFonts w:eastAsia="標楷體" w:ascii="標楷體" w:hAnsi="標楷體"/>
                <w:color w:val="000000"/>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r>
          </w:p>
        </w:tc>
        <w:tc>
          <w:tcPr>
            <w:tcW w:w="1134" w:type="dxa"/>
            <w:tcBorders>
              <w:top w:val="single" w:sz="4" w:space="0" w:color="000000"/>
              <w:left w:val="single" w:sz="4" w:space="0" w:color="000000"/>
              <w:bottom w:val="single" w:sz="4" w:space="0" w:color="000000"/>
            </w:tcBorders>
            <w:vAlign w:val="center"/>
          </w:tcPr>
          <w:p>
            <w:pPr>
              <w:pStyle w:val="Normal"/>
              <w:widowControl w:val="false"/>
              <w:jc w:val="center"/>
              <w:rPr>
                <w:rFonts w:eastAsia="標楷體"/>
              </w:rPr>
            </w:pPr>
            <w:r>
              <w:rPr>
                <w:rFonts w:eastAsia="標楷體"/>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c>
          <w:tcPr>
            <w:tcW w:w="10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c>
          <w:tcPr>
            <w:tcW w:w="1249"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c>
          <w:tcPr>
            <w:tcW w:w="10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c>
          <w:tcPr>
            <w:tcW w:w="109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eastAsia="標楷體"/>
              </w:rPr>
            </w:pPr>
            <w:r>
              <w:rPr>
                <w:rFonts w:eastAsia="標楷體"/>
              </w:rPr>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21</w:t>
            </w:r>
          </w:p>
        </w:tc>
        <w:tc>
          <w:tcPr>
            <w:tcW w:w="69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0629</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color w:val="FF0000"/>
              </w:rPr>
            </w:pPr>
            <w:r>
              <w:rPr>
                <w:rFonts w:eastAsia="標楷體"/>
                <w:color w:val="FF0000"/>
              </w:rPr>
              <w:t>0630</w:t>
            </w:r>
          </w:p>
        </w:tc>
        <w:tc>
          <w:tcPr>
            <w:tcW w:w="1166"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tLeast" w:line="240"/>
              <w:jc w:val="center"/>
              <w:rPr>
                <w:rFonts w:ascii="標楷體" w:hAnsi="標楷體" w:eastAsia="標楷體"/>
                <w:color w:val="000000"/>
                <w:szCs w:val="24"/>
              </w:rPr>
            </w:pPr>
            <w:r>
              <w:rPr>
                <w:rFonts w:eastAsia="標楷體" w:ascii="標楷體" w:hAnsi="標楷體"/>
                <w:color w:val="000000"/>
                <w:szCs w:val="24"/>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PlainText"/>
              <w:widowControl w:val="false"/>
              <w:snapToGrid w:val="false"/>
              <w:spacing w:lineRule="exact" w:line="240"/>
              <w:ind w:left="57" w:right="57" w:hanging="0"/>
              <w:jc w:val="center"/>
              <w:rPr>
                <w:rFonts w:ascii="標楷體" w:hAnsi="標楷體" w:eastAsia="標楷體"/>
                <w:color w:val="000000"/>
              </w:rPr>
            </w:pPr>
            <w:r>
              <w:rPr>
                <w:rFonts w:eastAsia="標楷體" w:ascii="標楷體" w:hAnsi="標楷體"/>
                <w:color w:val="000000"/>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r>
          </w:p>
        </w:tc>
        <w:tc>
          <w:tcPr>
            <w:tcW w:w="1134" w:type="dxa"/>
            <w:tcBorders>
              <w:top w:val="single" w:sz="4" w:space="0" w:color="000000"/>
              <w:left w:val="single" w:sz="4" w:space="0" w:color="000000"/>
              <w:bottom w:val="single" w:sz="4" w:space="0" w:color="000000"/>
            </w:tcBorders>
            <w:vAlign w:val="center"/>
          </w:tcPr>
          <w:p>
            <w:pPr>
              <w:pStyle w:val="Normal"/>
              <w:widowControl w:val="false"/>
              <w:jc w:val="center"/>
              <w:rPr>
                <w:rFonts w:eastAsia="標楷體"/>
              </w:rPr>
            </w:pPr>
            <w:r>
              <w:rPr>
                <w:rFonts w:eastAsia="標楷體"/>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c>
          <w:tcPr>
            <w:tcW w:w="10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c>
          <w:tcPr>
            <w:tcW w:w="113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c>
          <w:tcPr>
            <w:tcW w:w="1249"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c>
          <w:tcPr>
            <w:tcW w:w="10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c>
          <w:tcPr>
            <w:tcW w:w="109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eastAsia="標楷體"/>
              </w:rPr>
            </w:pPr>
            <w:r>
              <w:rPr>
                <w:rFonts w:eastAsia="標楷體"/>
              </w:rPr>
            </w:r>
          </w:p>
        </w:tc>
      </w:tr>
    </w:tbl>
    <w:p>
      <w:pPr>
        <w:pStyle w:val="Normal"/>
        <w:jc w:val="both"/>
        <w:rPr>
          <w:rFonts w:ascii="標楷體" w:hAnsi="標楷體" w:eastAsia="標楷體"/>
          <w:b/>
        </w:rPr>
      </w:pPr>
      <w:r>
        <w:rPr>
          <w:rFonts w:ascii="標楷體" w:hAnsi="標楷體" w:eastAsia="標楷體"/>
          <w:b/>
        </w:rPr>
        <w:t>填表說明：</w:t>
      </w:r>
    </w:p>
    <w:p>
      <w:pPr>
        <w:pStyle w:val="Normal"/>
        <w:ind w:left="425" w:hanging="0"/>
        <w:jc w:val="both"/>
        <w:rPr>
          <w:rFonts w:ascii="標楷體" w:hAnsi="標楷體" w:eastAsia="標楷體"/>
          <w:b/>
        </w:rPr>
      </w:pPr>
      <w:r>
        <w:rPr>
          <w:rFonts w:eastAsia="標楷體" w:ascii="標楷體" w:hAnsi="標楷體"/>
          <w:b/>
        </w:rPr>
        <w:t>1.</w:t>
      </w:r>
      <w:r>
        <w:rPr>
          <w:rFonts w:ascii="標楷體" w:hAnsi="標楷體" w:eastAsia="標楷體"/>
          <w:b/>
        </w:rPr>
        <w:t>議題融入部分，請填註於進度表中</w:t>
      </w:r>
    </w:p>
    <w:p>
      <w:pPr>
        <w:pStyle w:val="ListParagraph"/>
        <w:numPr>
          <w:ilvl w:val="4"/>
          <w:numId w:val="1"/>
        </w:numPr>
        <w:tabs>
          <w:tab w:val="clear" w:pos="480"/>
          <w:tab w:val="left" w:pos="567" w:leader="none"/>
        </w:tabs>
        <w:ind w:left="991" w:hanging="283"/>
        <w:jc w:val="both"/>
        <w:rPr>
          <w:rFonts w:ascii="標楷體" w:hAnsi="標楷體" w:eastAsia="標楷體"/>
          <w:color w:val="FF0000"/>
        </w:rPr>
      </w:pPr>
      <w:r>
        <w:rPr>
          <w:rFonts w:ascii="標楷體" w:hAnsi="標楷體" w:eastAsia="標楷體"/>
          <w:color w:val="FF0000"/>
        </w:rPr>
        <w:t>法定課程議題：</w:t>
      </w:r>
      <w:r>
        <w:rPr>
          <w:rFonts w:ascii="標楷體" w:hAnsi="標楷體" w:eastAsia="標楷體"/>
          <w:color w:val="7030A0"/>
        </w:rPr>
        <w:t>【家庭教育】</w:t>
      </w:r>
      <w:r>
        <w:rPr>
          <w:rFonts w:ascii="標楷體" w:hAnsi="標楷體" w:eastAsia="標楷體"/>
          <w:color w:val="FF0000"/>
        </w:rPr>
        <w:t>、</w:t>
      </w:r>
      <w:r>
        <w:rPr>
          <w:rFonts w:ascii="標楷體" w:hAnsi="標楷體" w:eastAsia="標楷體"/>
          <w:color w:val="E36C0A" w:themeColor="accent6" w:themeShade="bf"/>
        </w:rPr>
        <w:t>【性別平等】</w:t>
      </w:r>
      <w:r>
        <w:rPr>
          <w:rFonts w:ascii="標楷體" w:hAnsi="標楷體" w:eastAsia="標楷體"/>
          <w:color w:val="FF0000"/>
        </w:rPr>
        <w:t>、</w:t>
      </w:r>
      <w:r>
        <w:rPr>
          <w:rFonts w:ascii="標楷體" w:hAnsi="標楷體" w:eastAsia="標楷體"/>
          <w:color w:val="31849B" w:themeColor="accent5" w:themeShade="bf"/>
        </w:rPr>
        <w:t>【家暴防治】</w:t>
      </w:r>
      <w:r>
        <w:rPr>
          <w:rFonts w:ascii="標楷體" w:hAnsi="標楷體" w:eastAsia="標楷體"/>
          <w:color w:val="FF0000"/>
        </w:rPr>
        <w:t>、</w:t>
      </w:r>
      <w:r>
        <w:rPr>
          <w:rFonts w:ascii="標楷體" w:hAnsi="標楷體" w:eastAsia="標楷體"/>
          <w:color w:val="943634" w:themeColor="accent2" w:themeShade="bf"/>
        </w:rPr>
        <w:t>【性侵防治】</w:t>
      </w:r>
      <w:r>
        <w:rPr>
          <w:rFonts w:ascii="標楷體" w:hAnsi="標楷體" w:eastAsia="標楷體"/>
          <w:color w:val="FF0000"/>
        </w:rPr>
        <w:t>、</w:t>
      </w:r>
      <w:r>
        <w:rPr>
          <w:rFonts w:ascii="標楷體" w:hAnsi="標楷體" w:eastAsia="標楷體"/>
          <w:color w:val="FF33CC"/>
        </w:rPr>
        <w:t>【環境教育】</w:t>
      </w:r>
    </w:p>
    <w:p>
      <w:pPr>
        <w:pStyle w:val="ListParagraph"/>
        <w:numPr>
          <w:ilvl w:val="4"/>
          <w:numId w:val="1"/>
        </w:numPr>
        <w:tabs>
          <w:tab w:val="clear" w:pos="480"/>
          <w:tab w:val="left" w:pos="993" w:leader="none"/>
        </w:tabs>
        <w:ind w:left="1701" w:hanging="992"/>
        <w:rPr>
          <w:rFonts w:ascii="標楷體" w:hAnsi="標楷體" w:eastAsia="標楷體"/>
          <w:color w:val="FF0000"/>
        </w:rPr>
      </w:pPr>
      <w:r>
        <w:rPr>
          <w:rFonts w:ascii="標楷體" w:hAnsi="標楷體" w:eastAsia="標楷體"/>
          <w:color w:val="FF0000"/>
        </w:rPr>
        <w:t>其他：</w:t>
      </w:r>
      <w:r>
        <w:rPr>
          <w:rFonts w:ascii="標楷體" w:hAnsi="標楷體" w:eastAsia="標楷體"/>
          <w:b/>
          <w:bCs/>
          <w:color w:val="0000FF"/>
        </w:rPr>
        <w:t>【安全教育】、【戶外教育】、【生命教育】、</w:t>
      </w:r>
      <w:r>
        <w:rPr>
          <w:rFonts w:ascii="標楷體" w:hAnsi="標楷體" w:eastAsia="標楷體"/>
          <w:color w:val="FF0000"/>
        </w:rPr>
        <w:t>【人權教育】、【海洋教育】、【品德教育】、【閱讀素養】、【民族教育】、【法治教育】、【科技教育】、【資訊教育】、【能源教育】、【防災教育】、【生涯規劃】、【多元文化】、【國際教育】</w:t>
      </w:r>
    </w:p>
    <w:p>
      <w:pPr>
        <w:pStyle w:val="Normal"/>
        <w:ind w:left="425" w:firstLine="2"/>
        <w:jc w:val="both"/>
        <w:rPr>
          <w:rFonts w:ascii="標楷體" w:hAnsi="標楷體" w:eastAsia="標楷體"/>
          <w:b/>
        </w:rPr>
      </w:pPr>
      <w:r>
        <w:rPr>
          <w:rFonts w:eastAsia="標楷體" w:ascii="標楷體" w:hAnsi="標楷體"/>
          <w:b/>
        </w:rPr>
        <w:t>2.</w:t>
      </w:r>
      <w:r>
        <w:rPr>
          <w:rFonts w:ascii="標楷體" w:hAnsi="標楷體" w:eastAsia="標楷體"/>
          <w:b/>
        </w:rPr>
        <w:t>部定課程採自編者，除經校內課程發展委員會通過外，仍需將教材內容報府審查。</w:t>
      </w:r>
    </w:p>
    <w:p>
      <w:pPr>
        <w:pStyle w:val="Normal"/>
        <w:ind w:left="425" w:firstLine="2"/>
        <w:jc w:val="both"/>
        <w:rPr>
          <w:rFonts w:ascii="標楷體" w:hAnsi="標楷體" w:eastAsia="標楷體"/>
          <w:b/>
        </w:rPr>
      </w:pPr>
      <w:r>
        <w:rPr>
          <w:rFonts w:eastAsia="標楷體" w:ascii="標楷體" w:hAnsi="標楷體"/>
          <w:b/>
        </w:rPr>
        <w:t>3.</w:t>
      </w:r>
      <w:r>
        <w:rPr>
          <w:rFonts w:ascii="標楷體" w:hAnsi="標楷體" w:eastAsia="標楷體"/>
          <w:b/>
        </w:rPr>
        <w:t>語文領域表格可依各校需求，自行增刪</w:t>
      </w:r>
      <w:r>
        <w:rPr>
          <w:rFonts w:eastAsia="標楷體" w:ascii="標楷體" w:hAnsi="標楷體"/>
          <w:b/>
        </w:rPr>
        <w:t>(</w:t>
      </w:r>
      <w:r>
        <w:rPr>
          <w:rFonts w:ascii="標楷體" w:hAnsi="標楷體" w:eastAsia="標楷體"/>
          <w:b/>
        </w:rPr>
        <w:t>本土語文，各校依開課狀況敘寫及表格增刪</w:t>
      </w:r>
      <w:r>
        <w:rPr>
          <w:rFonts w:eastAsia="標楷體" w:ascii="標楷體" w:hAnsi="標楷體"/>
          <w:b/>
        </w:rPr>
        <w:t>)</w:t>
      </w:r>
      <w:r>
        <w:rPr>
          <w:rFonts w:ascii="標楷體" w:hAnsi="標楷體" w:eastAsia="標楷體"/>
          <w:b/>
        </w:rPr>
        <w:t>。</w:t>
      </w:r>
    </w:p>
    <w:p>
      <w:pPr>
        <w:pStyle w:val="Normal"/>
        <w:ind w:left="425" w:firstLine="2"/>
        <w:jc w:val="both"/>
        <w:rPr>
          <w:rFonts w:ascii="標楷體" w:hAnsi="標楷體" w:eastAsia="標楷體"/>
          <w:b/>
        </w:rPr>
      </w:pPr>
      <w:r>
        <w:rPr>
          <w:rFonts w:eastAsia="標楷體" w:ascii="標楷體" w:hAnsi="標楷體"/>
          <w:b/>
        </w:rPr>
        <w:t>4.</w:t>
      </w:r>
      <w:r>
        <w:rPr>
          <w:rFonts w:ascii="標楷體" w:hAnsi="標楷體" w:eastAsia="標楷體"/>
          <w:b/>
        </w:rPr>
        <w:t>請各校自行增列週次。</w:t>
      </w:r>
    </w:p>
    <w:p>
      <w:pPr>
        <w:pStyle w:val="Normal"/>
        <w:rPr/>
      </w:pPr>
      <w:r>
        <w:rPr/>
      </w:r>
    </w:p>
    <w:p>
      <w:pPr>
        <w:pStyle w:val="Normal"/>
        <w:rPr/>
      </w:pPr>
      <w:r>
        <w:rPr/>
      </w:r>
    </w:p>
    <w:p>
      <w:pPr>
        <w:sectPr>
          <w:footerReference w:type="default" r:id="rId5"/>
          <w:footerReference w:type="first" r:id="rId6"/>
          <w:type w:val="nextPage"/>
          <w:pgSz w:orient="landscape" w:w="16838" w:h="11906"/>
          <w:pgMar w:left="1021" w:right="1021" w:gutter="0" w:header="0" w:top="1134" w:footer="992" w:bottom="1134"/>
          <w:pgNumType w:fmt="decimal"/>
          <w:formProt w:val="false"/>
          <w:textDirection w:val="lrTb"/>
          <w:docGrid w:type="lines" w:linePitch="360" w:charSpace="0"/>
        </w:sectPr>
        <w:pStyle w:val="Normal"/>
        <w:rPr>
          <w:rFonts w:ascii="標楷體" w:hAnsi="標楷體"/>
          <w:szCs w:val="28"/>
        </w:rPr>
      </w:pPr>
      <w:r>
        <w:rPr>
          <w:rFonts w:ascii="標楷體" w:hAnsi="標楷體"/>
          <w:szCs w:val="28"/>
        </w:rPr>
      </w:r>
    </w:p>
    <w:p>
      <w:pPr>
        <w:pStyle w:val="Style50"/>
        <w:spacing w:before="36" w:after="72"/>
        <w:ind w:left="720" w:hanging="0"/>
        <w:rPr/>
      </w:pPr>
      <w:bookmarkStart w:id="9" w:name="_Toc131066190"/>
      <w:bookmarkStart w:id="10" w:name="_Toc4075539"/>
      <w:bookmarkStart w:id="11" w:name="_Toc131066178"/>
      <w:bookmarkEnd w:id="10"/>
      <w:bookmarkEnd w:id="11"/>
      <w:r>
        <w:rPr/>
        <w:t>（七）六年級第一學期教學進度總表</w:t>
      </w:r>
      <w:r>
        <w:rPr/>
        <w:t>(</w:t>
      </w:r>
      <w:r>
        <w:rPr/>
        <w:t>表</w:t>
      </w:r>
      <w:r>
        <w:rPr/>
        <w:t>5-11)</w:t>
      </w:r>
      <w:bookmarkEnd w:id="9"/>
    </w:p>
    <w:tbl>
      <w:tblPr>
        <w:tblW w:w="14736" w:type="dxa"/>
        <w:jc w:val="center"/>
        <w:tblInd w:w="0" w:type="dxa"/>
        <w:tblLayout w:type="fixed"/>
        <w:tblCellMar>
          <w:top w:w="0" w:type="dxa"/>
          <w:left w:w="28" w:type="dxa"/>
          <w:bottom w:w="0" w:type="dxa"/>
          <w:right w:w="28" w:type="dxa"/>
        </w:tblCellMar>
        <w:tblLook w:firstRow="0" w:noVBand="0" w:lastRow="0" w:firstColumn="0" w:lastColumn="0" w:noHBand="0" w:val="0000"/>
      </w:tblPr>
      <w:tblGrid>
        <w:gridCol w:w="430"/>
        <w:gridCol w:w="697"/>
        <w:gridCol w:w="2269"/>
        <w:gridCol w:w="2268"/>
        <w:gridCol w:w="4509"/>
        <w:gridCol w:w="27"/>
        <w:gridCol w:w="2268"/>
        <w:gridCol w:w="2268"/>
      </w:tblGrid>
      <w:tr>
        <w:trPr>
          <w:trHeight w:val="480" w:hRule="atLeast"/>
          <w:cantSplit w:val="true"/>
        </w:trPr>
        <w:tc>
          <w:tcPr>
            <w:tcW w:w="14736" w:type="dxa"/>
            <w:gridSpan w:val="8"/>
            <w:tcBorders>
              <w:top w:val="single" w:sz="4" w:space="0" w:color="000000"/>
              <w:left w:val="single" w:sz="4" w:space="0" w:color="000000"/>
              <w:bottom w:val="single" w:sz="4" w:space="0" w:color="000000"/>
              <w:right w:val="single" w:sz="4" w:space="0" w:color="000000"/>
            </w:tcBorders>
            <w:shd w:color="auto" w:fill="FFE599" w:val="clear"/>
            <w:vAlign w:val="center"/>
          </w:tcPr>
          <w:p>
            <w:pPr>
              <w:pStyle w:val="Normal"/>
              <w:widowControl w:val="false"/>
              <w:jc w:val="center"/>
              <w:rPr>
                <w:rFonts w:eastAsia="標楷體"/>
                <w:color w:val="3333FF"/>
              </w:rPr>
            </w:pPr>
            <w:r>
              <w:rPr>
                <w:rFonts w:eastAsia="標楷體"/>
                <w:b/>
                <w:color w:val="3333FF"/>
                <w:sz w:val="28"/>
              </w:rPr>
              <w:t>全學期教學重點及評量方式說明</w:t>
            </w:r>
          </w:p>
        </w:tc>
      </w:tr>
      <w:tr>
        <w:trPr>
          <w:trHeight w:val="480" w:hRule="atLeast"/>
          <w:cantSplit w:val="true"/>
        </w:trPr>
        <w:tc>
          <w:tcPr>
            <w:tcW w:w="3396" w:type="dxa"/>
            <w:gridSpan w:val="3"/>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jc w:val="center"/>
              <w:rPr>
                <w:rFonts w:ascii="標楷體" w:hAnsi="標楷體" w:eastAsia="標楷體"/>
              </w:rPr>
            </w:pPr>
            <w:r>
              <w:rPr>
                <w:rFonts w:ascii="標楷體" w:hAnsi="標楷體" w:eastAsia="標楷體"/>
                <w:lang w:eastAsia="zh-HK"/>
              </w:rPr>
              <w:t>課程方案</w:t>
            </w:r>
          </w:p>
        </w:tc>
        <w:tc>
          <w:tcPr>
            <w:tcW w:w="6804" w:type="dxa"/>
            <w:gridSpan w:val="3"/>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jc w:val="center"/>
              <w:rPr>
                <w:rFonts w:ascii="標楷體" w:hAnsi="標楷體" w:eastAsia="標楷體"/>
              </w:rPr>
            </w:pPr>
            <w:r>
              <w:rPr>
                <w:rFonts w:ascii="標楷體" w:hAnsi="標楷體" w:eastAsia="標楷體"/>
              </w:rPr>
              <w:t>教學重點</w:t>
            </w:r>
          </w:p>
        </w:tc>
        <w:tc>
          <w:tcPr>
            <w:tcW w:w="2268"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jc w:val="center"/>
              <w:rPr>
                <w:rFonts w:eastAsia="標楷體"/>
              </w:rPr>
            </w:pPr>
            <w:r>
              <w:rPr>
                <w:rFonts w:eastAsia="標楷體"/>
              </w:rPr>
              <w:t>評量方式</w:t>
            </w:r>
          </w:p>
        </w:tc>
        <w:tc>
          <w:tcPr>
            <w:tcW w:w="2268"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jc w:val="center"/>
              <w:rPr>
                <w:rFonts w:eastAsia="標楷體"/>
              </w:rPr>
            </w:pPr>
            <w:r>
              <w:rPr>
                <w:rFonts w:eastAsia="標楷體"/>
              </w:rPr>
              <w:t>總節數</w:t>
            </w:r>
          </w:p>
        </w:tc>
      </w:tr>
      <w:tr>
        <w:trPr>
          <w:trHeight w:val="850" w:hRule="atLeast"/>
          <w:cantSplit w:val="true"/>
        </w:trPr>
        <w:tc>
          <w:tcPr>
            <w:tcW w:w="3396"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numPr>
                <w:ilvl w:val="0"/>
                <w:numId w:val="0"/>
              </w:numPr>
              <w:spacing w:before="90" w:after="0"/>
              <w:ind w:left="0" w:right="0" w:hanging="0"/>
              <w:jc w:val="center"/>
              <w:outlineLvl w:val="0"/>
              <w:rPr>
                <w:rFonts w:ascii="標楷體" w:hAnsi="標楷體" w:eastAsia="標楷體"/>
                <w:color w:val="000000"/>
              </w:rPr>
            </w:pPr>
            <w:r>
              <w:rPr>
                <w:rFonts w:ascii="標楷體" w:hAnsi="標楷體" w:eastAsia="標楷體"/>
                <w:color w:val="000000"/>
              </w:rPr>
              <w:t xml:space="preserve">海洋 </w:t>
            </w:r>
            <w:r>
              <w:rPr>
                <w:rFonts w:eastAsia="標楷體" w:ascii="標楷體" w:hAnsi="標楷體"/>
                <w:color w:val="000000"/>
              </w:rPr>
              <w:t>tsit-siann</w:t>
            </w:r>
            <w:r>
              <w:rPr>
                <w:rFonts w:ascii="標楷體" w:hAnsi="標楷體" w:eastAsia="標楷體"/>
                <w:color w:val="000000"/>
              </w:rPr>
              <w:t>害呀！</w:t>
            </w:r>
            <w:r>
              <w:rPr>
                <w:rFonts w:eastAsia="標楷體" w:cs="Times New Roman" w:ascii="標楷體" w:hAnsi="標楷體"/>
                <w:color w:val="000000"/>
                <w:szCs w:val="24"/>
              </w:rPr>
              <w:t>-1</w:t>
            </w:r>
          </w:p>
        </w:tc>
        <w:tc>
          <w:tcPr>
            <w:tcW w:w="6804"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numPr>
                <w:ilvl w:val="0"/>
                <w:numId w:val="122"/>
              </w:numPr>
              <w:spacing w:lineRule="atLeast" w:line="240"/>
              <w:ind w:left="291" w:right="0" w:hanging="279"/>
              <w:jc w:val="both"/>
              <w:rPr>
                <w:rFonts w:ascii="標楷體" w:hAnsi="標楷體" w:eastAsia="標楷體" w:cs="Times New Roman"/>
                <w:bCs/>
                <w:color w:val="000000"/>
                <w:sz w:val="26"/>
                <w:szCs w:val="24"/>
              </w:rPr>
            </w:pPr>
            <w:r>
              <w:rPr>
                <w:rFonts w:ascii="標楷體" w:hAnsi="標楷體" w:cs="Times New Roman" w:eastAsia="標楷體"/>
                <w:bCs/>
                <w:color w:val="000000"/>
                <w:sz w:val="26"/>
                <w:szCs w:val="24"/>
              </w:rPr>
              <w:t>能藉由課程加強學生對水域活動的安全認知常識。</w:t>
            </w:r>
          </w:p>
          <w:p>
            <w:pPr>
              <w:pStyle w:val="Normal"/>
              <w:widowControl w:val="false"/>
              <w:numPr>
                <w:ilvl w:val="0"/>
                <w:numId w:val="123"/>
              </w:numPr>
              <w:spacing w:lineRule="atLeast" w:line="240"/>
              <w:ind w:left="291" w:right="0" w:hanging="279"/>
              <w:jc w:val="both"/>
              <w:rPr>
                <w:rFonts w:ascii="標楷體" w:hAnsi="標楷體" w:eastAsia="標楷體" w:cs="Times New Roman"/>
                <w:bCs/>
                <w:color w:val="000000"/>
                <w:sz w:val="26"/>
                <w:szCs w:val="24"/>
              </w:rPr>
            </w:pPr>
            <w:r>
              <w:rPr>
                <w:rFonts w:ascii="標楷體" w:hAnsi="標楷體" w:cs="Times New Roman"/>
                <w:bCs/>
                <w:color w:val="000000"/>
                <w:sz w:val="26"/>
                <w:szCs w:val="24"/>
              </w:rPr>
              <w:t>能藉由課程深化學生對海洋運動的參與感與興趣。</w:t>
            </w:r>
          </w:p>
          <w:p>
            <w:pPr>
              <w:pStyle w:val="Normal"/>
              <w:widowControl w:val="false"/>
              <w:numPr>
                <w:ilvl w:val="0"/>
                <w:numId w:val="124"/>
              </w:numPr>
              <w:spacing w:lineRule="atLeast" w:line="240"/>
              <w:ind w:left="291" w:right="0" w:hanging="279"/>
              <w:jc w:val="both"/>
              <w:rPr>
                <w:rFonts w:ascii="標楷體" w:hAnsi="標楷體" w:eastAsia="標楷體" w:cs="Times New Roman"/>
                <w:bCs/>
                <w:color w:val="000000"/>
                <w:sz w:val="26"/>
                <w:szCs w:val="24"/>
              </w:rPr>
            </w:pPr>
            <w:r>
              <w:rPr>
                <w:rFonts w:ascii="標楷體" w:hAnsi="標楷體" w:cs="Times New Roman" w:eastAsia="標楷體"/>
                <w:bCs/>
                <w:color w:val="000000"/>
                <w:sz w:val="26"/>
                <w:szCs w:val="24"/>
              </w:rPr>
              <w:t>能學習到立式划槳水上運動的基本技巧、安全常識。</w:t>
            </w:r>
          </w:p>
          <w:p>
            <w:pPr>
              <w:pStyle w:val="Normal"/>
              <w:widowControl w:val="false"/>
              <w:numPr>
                <w:ilvl w:val="0"/>
                <w:numId w:val="125"/>
              </w:numPr>
              <w:spacing w:lineRule="atLeast" w:line="240"/>
              <w:ind w:left="291" w:right="0" w:hanging="279"/>
              <w:jc w:val="both"/>
              <w:rPr>
                <w:rFonts w:ascii="標楷體" w:hAnsi="標楷體" w:eastAsia="標楷體" w:cs="標楷體"/>
                <w:bCs/>
                <w:color w:val="000000"/>
                <w:kern w:val="2"/>
                <w:szCs w:val="24"/>
                <w:lang w:eastAsia="zh-CN" w:bidi="hi-IN"/>
              </w:rPr>
            </w:pPr>
            <w:r>
              <w:rPr>
                <w:rFonts w:ascii="標楷體" w:hAnsi="標楷體" w:cs="標楷體" w:eastAsia="標楷體"/>
                <w:bCs/>
                <w:color w:val="000000"/>
                <w:kern w:val="2"/>
                <w:szCs w:val="24"/>
                <w:lang w:eastAsia="zh-CN" w:bidi="hi-IN"/>
              </w:rPr>
              <w:t>能了解海洋環境與人類生活的息息相關之處，並具有維護之心。</w:t>
            </w:r>
          </w:p>
          <w:p>
            <w:pPr>
              <w:pStyle w:val="Normal"/>
              <w:widowControl w:val="false"/>
              <w:numPr>
                <w:ilvl w:val="0"/>
                <w:numId w:val="126"/>
              </w:numPr>
              <w:spacing w:lineRule="atLeast" w:line="240"/>
              <w:ind w:left="291" w:right="0" w:hanging="279"/>
              <w:jc w:val="both"/>
              <w:rPr>
                <w:rFonts w:ascii="標楷體" w:hAnsi="標楷體" w:eastAsia="標楷體"/>
                <w:color w:val="000000"/>
              </w:rPr>
            </w:pPr>
            <w:r>
              <w:rPr>
                <w:rFonts w:ascii="標楷體" w:hAnsi="標楷體" w:cs="Times New Roman" w:eastAsia="標楷體"/>
                <w:bCs/>
                <w:color w:val="000000"/>
                <w:sz w:val="26"/>
                <w:szCs w:val="24"/>
              </w:rPr>
              <w:t>養成主動關心健康保護與環境保育相關議題的習慣。</w:t>
            </w:r>
          </w:p>
        </w:tc>
        <w:tc>
          <w:tcPr>
            <w:tcW w:w="22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ascii="標楷體" w:hAnsi="標楷體" w:cs="Times New Roman"/>
                <w:color w:val="000000"/>
                <w:kern w:val="0"/>
                <w:szCs w:val="24"/>
              </w:rPr>
              <w:t>實作練習</w:t>
            </w:r>
            <w:r>
              <w:rPr>
                <w:rFonts w:ascii="標楷體" w:hAnsi="標楷體" w:cs="Times New Roman"/>
                <w:bCs/>
                <w:color w:val="000000"/>
                <w:sz w:val="26"/>
                <w:szCs w:val="24"/>
              </w:rPr>
              <w:t>、</w:t>
            </w:r>
          </w:p>
          <w:p>
            <w:pPr>
              <w:pStyle w:val="Normal"/>
              <w:widowControl w:val="false"/>
              <w:rPr>
                <w:rFonts w:ascii="標楷體" w:hAnsi="標楷體" w:eastAsia="標楷體"/>
                <w:color w:val="000000"/>
              </w:rPr>
            </w:pPr>
            <w:r>
              <w:rPr>
                <w:rFonts w:ascii="標楷體" w:hAnsi="標楷體" w:cs="Times New Roman"/>
                <w:color w:val="000000"/>
                <w:kern w:val="0"/>
                <w:szCs w:val="24"/>
              </w:rPr>
              <w:t>討論發表</w:t>
            </w:r>
          </w:p>
        </w:tc>
        <w:tc>
          <w:tcPr>
            <w:tcW w:w="22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標楷體"/>
                <w:color w:val="FF0000"/>
                <w:u w:val="single"/>
              </w:rPr>
            </w:pPr>
            <w:r>
              <w:rPr>
                <w:rFonts w:eastAsia="標楷體"/>
                <w:color w:val="FF0000"/>
                <w:u w:val="single"/>
              </w:rPr>
              <w:t>10</w:t>
            </w:r>
          </w:p>
        </w:tc>
      </w:tr>
      <w:tr>
        <w:trPr>
          <w:trHeight w:val="480" w:hRule="atLeast"/>
          <w:cantSplit w:val="true"/>
        </w:trPr>
        <w:tc>
          <w:tcPr>
            <w:tcW w:w="3396"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numPr>
                <w:ilvl w:val="0"/>
                <w:numId w:val="0"/>
              </w:numPr>
              <w:spacing w:before="90" w:after="0"/>
              <w:ind w:left="0" w:right="0" w:hanging="0"/>
              <w:jc w:val="center"/>
              <w:outlineLvl w:val="0"/>
              <w:rPr>
                <w:rFonts w:ascii="標楷體" w:hAnsi="標楷體" w:eastAsia="標楷體"/>
                <w:color w:val="000000"/>
              </w:rPr>
            </w:pPr>
            <w:r>
              <w:rPr>
                <w:rFonts w:eastAsia="標楷體" w:ascii="標楷體" w:hAnsi="標楷體"/>
                <w:color w:val="000000"/>
              </w:rPr>
              <w:t>A Better World-1</w:t>
            </w:r>
          </w:p>
        </w:tc>
        <w:tc>
          <w:tcPr>
            <w:tcW w:w="6804"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before="0" w:after="0"/>
              <w:ind w:left="494" w:right="0" w:hanging="494"/>
              <w:contextualSpacing/>
              <w:rPr>
                <w:rFonts w:ascii="標楷體" w:hAnsi="標楷體" w:eastAsia="標楷體" w:cs="Times New Roman"/>
                <w:color w:val="000000"/>
                <w:kern w:val="0"/>
                <w:szCs w:val="24"/>
                <w:lang w:bidi="en-US"/>
              </w:rPr>
            </w:pPr>
            <w:r>
              <w:rPr>
                <w:rFonts w:eastAsia="標楷體" w:cs="Times New Roman" w:ascii="標楷體" w:hAnsi="標楷體"/>
                <w:color w:val="000000"/>
                <w:kern w:val="0"/>
                <w:szCs w:val="24"/>
                <w:lang w:bidi="en-US"/>
              </w:rPr>
              <w:t>1.</w:t>
            </w:r>
            <w:r>
              <w:rPr>
                <w:rFonts w:ascii="標楷體" w:hAnsi="標楷體" w:cs="Times New Roman" w:eastAsia="標楷體"/>
                <w:color w:val="000000"/>
                <w:kern w:val="0"/>
                <w:szCs w:val="24"/>
                <w:lang w:bidi="en-US"/>
              </w:rPr>
              <w:t>學生能用英文說出在課程中學到的語詞和句型。</w:t>
            </w:r>
          </w:p>
          <w:p>
            <w:pPr>
              <w:pStyle w:val="Normal"/>
              <w:widowControl w:val="false"/>
              <w:spacing w:lineRule="exact" w:line="440" w:before="0" w:after="0"/>
              <w:ind w:left="494" w:right="0" w:hanging="494"/>
              <w:contextualSpacing/>
              <w:rPr>
                <w:rFonts w:ascii="標楷體" w:hAnsi="標楷體" w:eastAsia="標楷體"/>
                <w:color w:val="000000"/>
              </w:rPr>
            </w:pPr>
            <w:r>
              <w:rPr>
                <w:rFonts w:cs="Times New Roman" w:ascii="標楷體" w:hAnsi="標楷體"/>
                <w:color w:val="000000"/>
                <w:kern w:val="0"/>
                <w:szCs w:val="24"/>
                <w:lang w:bidi="en-US"/>
              </w:rPr>
              <w:t>2.</w:t>
            </w:r>
            <w:r>
              <w:rPr>
                <w:rFonts w:ascii="標楷體" w:hAnsi="標楷體" w:cs="Times New Roman"/>
                <w:color w:val="000000"/>
                <w:kern w:val="0"/>
                <w:szCs w:val="24"/>
                <w:lang w:bidi="en-US"/>
              </w:rPr>
              <w:t>學生能認識地球上目前的環境危機，提升其環保意識，並能實踐環保的行動。</w:t>
            </w:r>
          </w:p>
        </w:tc>
        <w:tc>
          <w:tcPr>
            <w:tcW w:w="2268"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lineRule="exact" w:line="440" w:before="0" w:after="0"/>
              <w:rPr>
                <w:rFonts w:ascii="標楷體" w:hAnsi="標楷體" w:eastAsia="標楷體"/>
                <w:color w:val="000000"/>
              </w:rPr>
            </w:pPr>
            <w:r>
              <w:rPr>
                <w:rFonts w:ascii="標楷體" w:hAnsi="標楷體" w:cs="Times New Roman"/>
                <w:color w:val="000000"/>
              </w:rPr>
              <w:t>作業評量、</w:t>
            </w:r>
          </w:p>
          <w:p>
            <w:pPr>
              <w:pStyle w:val="NormalWeb"/>
              <w:widowControl w:val="false"/>
              <w:spacing w:lineRule="exact" w:line="440" w:before="0" w:after="0"/>
              <w:rPr>
                <w:rFonts w:ascii="標楷體" w:hAnsi="標楷體" w:eastAsia="標楷體"/>
                <w:color w:val="000000"/>
              </w:rPr>
            </w:pPr>
            <w:r>
              <w:rPr>
                <w:rFonts w:ascii="標楷體" w:hAnsi="標楷體" w:cs="Times New Roman"/>
                <w:color w:val="000000"/>
              </w:rPr>
              <w:t>口說評量、</w:t>
            </w:r>
          </w:p>
          <w:p>
            <w:pPr>
              <w:pStyle w:val="NormalWeb"/>
              <w:widowControl w:val="false"/>
              <w:spacing w:lineRule="exact" w:line="440" w:before="0" w:after="0"/>
              <w:rPr>
                <w:rFonts w:ascii="標楷體" w:hAnsi="標楷體" w:eastAsia="標楷體"/>
                <w:color w:val="000000"/>
              </w:rPr>
            </w:pPr>
            <w:r>
              <w:rPr>
                <w:rFonts w:ascii="標楷體" w:hAnsi="標楷體" w:cs="Times New Roman"/>
                <w:color w:val="000000"/>
              </w:rPr>
              <w:t>發表評量</w:t>
            </w:r>
          </w:p>
        </w:tc>
        <w:tc>
          <w:tcPr>
            <w:tcW w:w="22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標楷體"/>
              </w:rPr>
            </w:pPr>
            <w:r>
              <w:rPr>
                <w:rFonts w:eastAsia="標楷體"/>
              </w:rPr>
              <w:t>21</w:t>
            </w:r>
          </w:p>
        </w:tc>
      </w:tr>
      <w:tr>
        <w:trPr>
          <w:trHeight w:val="480" w:hRule="atLeast"/>
          <w:cantSplit w:val="true"/>
        </w:trPr>
        <w:tc>
          <w:tcPr>
            <w:tcW w:w="3396"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numPr>
                <w:ilvl w:val="0"/>
                <w:numId w:val="0"/>
              </w:numPr>
              <w:spacing w:before="90" w:after="0"/>
              <w:ind w:left="0" w:right="0" w:hanging="0"/>
              <w:jc w:val="center"/>
              <w:outlineLvl w:val="0"/>
              <w:rPr>
                <w:rFonts w:ascii="標楷體" w:hAnsi="標楷體" w:eastAsia="標楷體"/>
                <w:color w:val="000000"/>
              </w:rPr>
            </w:pPr>
            <w:r>
              <w:rPr>
                <w:rFonts w:eastAsia="標楷體" w:ascii="標楷體" w:hAnsi="標楷體"/>
                <w:color w:val="000000"/>
              </w:rPr>
              <w:t>Scratch</w:t>
            </w:r>
          </w:p>
          <w:p>
            <w:pPr>
              <w:pStyle w:val="Normal"/>
              <w:widowControl w:val="false"/>
              <w:numPr>
                <w:ilvl w:val="0"/>
                <w:numId w:val="0"/>
              </w:numPr>
              <w:spacing w:before="90" w:after="0"/>
              <w:ind w:left="0" w:right="0" w:hanging="0"/>
              <w:jc w:val="center"/>
              <w:outlineLvl w:val="0"/>
              <w:rPr>
                <w:rFonts w:ascii="標楷體" w:hAnsi="標楷體" w:eastAsia="標楷體"/>
                <w:color w:val="000000"/>
              </w:rPr>
            </w:pPr>
            <w:r>
              <w:rPr>
                <w:rFonts w:ascii="標楷體" w:hAnsi="標楷體" w:eastAsia="標楷體"/>
                <w:color w:val="000000"/>
              </w:rPr>
              <w:t>遊戲製作</w:t>
            </w:r>
          </w:p>
        </w:tc>
        <w:tc>
          <w:tcPr>
            <w:tcW w:w="6804"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before="0" w:after="200"/>
              <w:ind w:left="494" w:right="0" w:hanging="494"/>
              <w:contextualSpacing/>
              <w:rPr>
                <w:rFonts w:ascii="標楷體" w:hAnsi="標楷體" w:eastAsia="標楷體" w:cs="Times New Roman"/>
                <w:color w:val="000000"/>
                <w:kern w:val="0"/>
                <w:szCs w:val="24"/>
                <w:lang w:bidi="en-US"/>
              </w:rPr>
            </w:pPr>
            <w:r>
              <w:rPr>
                <w:rFonts w:eastAsia="標楷體" w:cs="Times New Roman" w:ascii="標楷體" w:hAnsi="標楷體"/>
                <w:color w:val="000000"/>
                <w:kern w:val="0"/>
                <w:szCs w:val="24"/>
                <w:lang w:bidi="en-US"/>
              </w:rPr>
              <w:t xml:space="preserve">1. </w:t>
            </w:r>
            <w:r>
              <w:rPr>
                <w:rFonts w:ascii="標楷體" w:hAnsi="標楷體" w:cs="Times New Roman" w:eastAsia="標楷體"/>
                <w:color w:val="000000"/>
                <w:kern w:val="0"/>
                <w:szCs w:val="24"/>
                <w:lang w:bidi="en-US"/>
              </w:rPr>
              <w:t>學生能理解電腦科技在日常生活中的應用。</w:t>
            </w:r>
          </w:p>
          <w:p>
            <w:pPr>
              <w:pStyle w:val="Normal"/>
              <w:widowControl w:val="false"/>
              <w:spacing w:lineRule="auto" w:line="252" w:before="0" w:after="200"/>
              <w:ind w:left="494" w:right="0" w:hanging="494"/>
              <w:contextualSpacing/>
              <w:rPr>
                <w:rFonts w:ascii="標楷體" w:hAnsi="標楷體" w:eastAsia="標楷體" w:cs="Times New Roman"/>
                <w:color w:val="000000"/>
                <w:kern w:val="0"/>
                <w:szCs w:val="24"/>
                <w:lang w:bidi="en-US"/>
              </w:rPr>
            </w:pPr>
            <w:r>
              <w:rPr>
                <w:rFonts w:eastAsia="標楷體" w:cs="Times New Roman" w:ascii="標楷體" w:hAnsi="標楷體"/>
                <w:color w:val="000000"/>
                <w:kern w:val="0"/>
                <w:szCs w:val="24"/>
                <w:lang w:bidi="en-US"/>
              </w:rPr>
              <w:t xml:space="preserve">2. </w:t>
            </w:r>
            <w:r>
              <w:rPr>
                <w:rFonts w:ascii="標楷體" w:hAnsi="標楷體" w:cs="Times New Roman" w:eastAsia="標楷體"/>
                <w:color w:val="000000"/>
                <w:kern w:val="0"/>
                <w:szCs w:val="24"/>
                <w:lang w:bidi="en-US"/>
              </w:rPr>
              <w:t>學生能運用邏輯思維，使用程式積木完成任務。</w:t>
            </w:r>
          </w:p>
          <w:p>
            <w:pPr>
              <w:pStyle w:val="Normal"/>
              <w:widowControl w:val="false"/>
              <w:spacing w:lineRule="auto" w:line="252" w:before="0" w:after="200"/>
              <w:ind w:left="494" w:right="0" w:hanging="494"/>
              <w:contextualSpacing/>
              <w:rPr>
                <w:rFonts w:ascii="標楷體" w:hAnsi="標楷體" w:eastAsia="標楷體" w:cs="Times New Roman"/>
                <w:color w:val="000000"/>
                <w:kern w:val="0"/>
                <w:szCs w:val="24"/>
                <w:lang w:bidi="en-US"/>
              </w:rPr>
            </w:pPr>
            <w:r>
              <w:rPr>
                <w:rFonts w:eastAsia="標楷體" w:cs="Times New Roman" w:ascii="標楷體" w:hAnsi="標楷體"/>
                <w:color w:val="000000"/>
                <w:kern w:val="0"/>
                <w:szCs w:val="24"/>
                <w:lang w:bidi="en-US"/>
              </w:rPr>
              <w:t xml:space="preserve">3. </w:t>
            </w:r>
            <w:r>
              <w:rPr>
                <w:rFonts w:ascii="標楷體" w:hAnsi="標楷體" w:cs="Times New Roman" w:eastAsia="標楷體"/>
                <w:color w:val="000000"/>
                <w:kern w:val="0"/>
                <w:szCs w:val="24"/>
                <w:lang w:bidi="en-US"/>
              </w:rPr>
              <w:t>學生在完成任務時能同時具備除錯能力。</w:t>
            </w:r>
          </w:p>
          <w:p>
            <w:pPr>
              <w:pStyle w:val="Normal"/>
              <w:widowControl w:val="false"/>
              <w:spacing w:lineRule="auto" w:line="252" w:before="0" w:after="200"/>
              <w:ind w:left="494" w:right="0" w:hanging="494"/>
              <w:contextualSpacing/>
              <w:rPr>
                <w:rFonts w:ascii="標楷體" w:hAnsi="標楷體" w:eastAsia="標楷體" w:cs="Times New Roman"/>
                <w:color w:val="000000"/>
                <w:kern w:val="0"/>
                <w:szCs w:val="24"/>
                <w:lang w:bidi="en-US"/>
              </w:rPr>
            </w:pPr>
            <w:r>
              <w:rPr>
                <w:rFonts w:cs="Times New Roman" w:ascii="標楷體" w:hAnsi="標楷體"/>
                <w:color w:val="000000"/>
                <w:kern w:val="0"/>
                <w:szCs w:val="24"/>
                <w:lang w:bidi="en-US"/>
              </w:rPr>
              <w:t xml:space="preserve">4. </w:t>
            </w:r>
            <w:r>
              <w:rPr>
                <w:rFonts w:ascii="標楷體" w:hAnsi="標楷體" w:cs="Times New Roman"/>
                <w:color w:val="000000"/>
                <w:kern w:val="0"/>
                <w:szCs w:val="24"/>
                <w:lang w:bidi="en-US"/>
              </w:rPr>
              <w:t>學生能理解</w:t>
            </w:r>
            <w:r>
              <w:rPr>
                <w:rFonts w:cs="Times New Roman" w:ascii="標楷體" w:hAnsi="標楷體"/>
                <w:color w:val="000000"/>
                <w:kern w:val="0"/>
                <w:szCs w:val="24"/>
                <w:lang w:bidi="en-US"/>
              </w:rPr>
              <w:t>MAKER</w:t>
            </w:r>
            <w:r>
              <w:rPr>
                <w:rFonts w:ascii="標楷體" w:hAnsi="標楷體" w:cs="Times New Roman"/>
                <w:color w:val="000000"/>
                <w:kern w:val="0"/>
                <w:szCs w:val="24"/>
                <w:lang w:bidi="en-US"/>
              </w:rPr>
              <w:t>精神與</w:t>
            </w:r>
            <w:r>
              <w:rPr>
                <w:rFonts w:cs="Times New Roman" w:ascii="標楷體" w:hAnsi="標楷體"/>
                <w:color w:val="000000"/>
                <w:kern w:val="0"/>
                <w:szCs w:val="24"/>
                <w:lang w:bidi="en-US"/>
              </w:rPr>
              <w:t>3C</w:t>
            </w:r>
            <w:r>
              <w:rPr>
                <w:rFonts w:ascii="標楷體" w:hAnsi="標楷體" w:cs="Times New Roman"/>
                <w:color w:val="000000"/>
                <w:kern w:val="0"/>
                <w:szCs w:val="24"/>
                <w:lang w:bidi="en-US"/>
              </w:rPr>
              <w:t>科技在日常生活中的應用。</w:t>
            </w:r>
          </w:p>
        </w:tc>
        <w:tc>
          <w:tcPr>
            <w:tcW w:w="22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s="新細明體"/>
                <w:color w:val="000000"/>
              </w:rPr>
            </w:pPr>
            <w:r>
              <w:rPr>
                <w:rFonts w:ascii="標楷體" w:hAnsi="標楷體" w:cs="新細明體"/>
                <w:color w:val="000000"/>
              </w:rPr>
              <w:t>作業評量、</w:t>
            </w:r>
          </w:p>
          <w:p>
            <w:pPr>
              <w:pStyle w:val="Normal"/>
              <w:widowControl w:val="false"/>
              <w:rPr>
                <w:rFonts w:ascii="標楷體" w:hAnsi="標楷體" w:eastAsia="標楷體" w:cs="新細明體"/>
                <w:color w:val="000000"/>
              </w:rPr>
            </w:pPr>
            <w:r>
              <w:rPr>
                <w:rFonts w:ascii="標楷體" w:hAnsi="標楷體" w:cs="新細明體"/>
                <w:color w:val="000000"/>
              </w:rPr>
              <w:t>口說評量</w:t>
            </w:r>
          </w:p>
        </w:tc>
        <w:tc>
          <w:tcPr>
            <w:tcW w:w="22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標楷體"/>
              </w:rPr>
            </w:pPr>
            <w:r>
              <w:rPr>
                <w:rFonts w:eastAsia="標楷體"/>
              </w:rPr>
              <w:t>21</w:t>
            </w:r>
          </w:p>
        </w:tc>
      </w:tr>
      <w:tr>
        <w:trPr>
          <w:trHeight w:val="340" w:hRule="atLeast"/>
          <w:cantSplit w:val="true"/>
        </w:trPr>
        <w:tc>
          <w:tcPr>
            <w:tcW w:w="14736" w:type="dxa"/>
            <w:gridSpan w:val="8"/>
            <w:tcBorders>
              <w:top w:val="single" w:sz="4" w:space="0" w:color="000000"/>
              <w:left w:val="single" w:sz="4" w:space="0" w:color="000000"/>
              <w:bottom w:val="single" w:sz="4" w:space="0" w:color="000000"/>
              <w:right w:val="single" w:sz="4" w:space="0" w:color="000000"/>
            </w:tcBorders>
            <w:shd w:color="auto" w:fill="FFE599" w:val="clear"/>
            <w:vAlign w:val="center"/>
          </w:tcPr>
          <w:p>
            <w:pPr>
              <w:pStyle w:val="Normal"/>
              <w:widowControl w:val="false"/>
              <w:jc w:val="center"/>
              <w:rPr>
                <w:rFonts w:eastAsia="標楷體"/>
                <w:b/>
                <w:sz w:val="28"/>
              </w:rPr>
            </w:pPr>
            <w:r>
              <w:rPr>
                <w:rFonts w:eastAsia="標楷體"/>
                <w:b/>
                <w:color w:val="3333FF"/>
                <w:sz w:val="32"/>
              </w:rPr>
              <w:t>各週教學進度</w:t>
            </w:r>
          </w:p>
        </w:tc>
      </w:tr>
      <w:tr>
        <w:trPr>
          <w:trHeight w:val="1303" w:hRule="atLeast"/>
          <w:cantSplit w:val="true"/>
        </w:trPr>
        <w:tc>
          <w:tcPr>
            <w:tcW w:w="430" w:type="dxa"/>
            <w:tcBorders>
              <w:top w:val="single" w:sz="4" w:space="0" w:color="000000"/>
              <w:left w:val="single" w:sz="4" w:space="0" w:color="000000"/>
              <w:bottom w:val="single" w:sz="4" w:space="0" w:color="000000"/>
              <w:right w:val="single" w:sz="4" w:space="0" w:color="000000"/>
            </w:tcBorders>
            <w:shd w:color="auto" w:fill="D9D9D9" w:val="clear"/>
            <w:vAlign w:val="center"/>
          </w:tcPr>
          <w:p>
            <w:pPr>
              <w:pStyle w:val="Normal"/>
              <w:widowControl w:val="false"/>
              <w:jc w:val="center"/>
              <w:rPr>
                <w:rFonts w:eastAsia="標楷體"/>
              </w:rPr>
            </w:pPr>
            <w:r>
              <w:rPr>
                <w:rFonts w:eastAsia="標楷體"/>
              </w:rPr>
              <w:t>週</w:t>
            </w:r>
          </w:p>
          <w:p>
            <w:pPr>
              <w:pStyle w:val="Normal"/>
              <w:widowControl w:val="false"/>
              <w:jc w:val="center"/>
              <w:rPr>
                <w:rFonts w:eastAsia="標楷體"/>
              </w:rPr>
            </w:pPr>
            <w:r>
              <w:rPr>
                <w:rFonts w:eastAsia="標楷體"/>
              </w:rPr>
              <w:t>次</w:t>
            </w:r>
          </w:p>
        </w:tc>
        <w:tc>
          <w:tcPr>
            <w:tcW w:w="697" w:type="dxa"/>
            <w:tcBorders>
              <w:top w:val="single" w:sz="4" w:space="0" w:color="000000"/>
              <w:left w:val="single" w:sz="4" w:space="0" w:color="000000"/>
              <w:bottom w:val="single" w:sz="4" w:space="0" w:color="000000"/>
              <w:right w:val="single" w:sz="4" w:space="0" w:color="000000"/>
            </w:tcBorders>
            <w:shd w:color="auto" w:fill="D9D9D9" w:val="clear"/>
            <w:vAlign w:val="center"/>
          </w:tcPr>
          <w:p>
            <w:pPr>
              <w:pStyle w:val="Normal"/>
              <w:widowControl w:val="false"/>
              <w:jc w:val="center"/>
              <w:rPr>
                <w:rFonts w:eastAsia="標楷體"/>
              </w:rPr>
            </w:pPr>
            <w:r>
              <w:rPr>
                <w:rFonts w:eastAsia="標楷體"/>
              </w:rPr>
              <w:t>日期</w:t>
            </w:r>
          </w:p>
        </w:tc>
        <w:tc>
          <w:tcPr>
            <w:tcW w:w="453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numPr>
                <w:ilvl w:val="0"/>
                <w:numId w:val="0"/>
              </w:numPr>
              <w:spacing w:before="90" w:after="0"/>
              <w:ind w:left="0" w:right="0" w:hanging="0"/>
              <w:jc w:val="center"/>
              <w:outlineLvl w:val="0"/>
              <w:rPr>
                <w:rFonts w:ascii="標楷體" w:hAnsi="標楷體" w:eastAsia="標楷體"/>
                <w:color w:val="000000"/>
              </w:rPr>
            </w:pPr>
            <w:r>
              <w:rPr>
                <w:rFonts w:ascii="標楷體" w:hAnsi="標楷體" w:eastAsia="標楷體"/>
                <w:color w:val="000000"/>
              </w:rPr>
              <w:t xml:space="preserve">海洋 </w:t>
            </w:r>
            <w:r>
              <w:rPr>
                <w:rFonts w:eastAsia="標楷體" w:ascii="標楷體" w:hAnsi="標楷體"/>
                <w:color w:val="000000"/>
              </w:rPr>
              <w:t>tsit-siann</w:t>
            </w:r>
            <w:r>
              <w:rPr>
                <w:rFonts w:ascii="標楷體" w:hAnsi="標楷體" w:eastAsia="標楷體"/>
                <w:color w:val="000000"/>
              </w:rPr>
              <w:t>害呀！</w:t>
            </w:r>
            <w:r>
              <w:rPr>
                <w:rFonts w:eastAsia="標楷體" w:cs="Times New Roman" w:ascii="標楷體" w:hAnsi="標楷體"/>
                <w:color w:val="000000"/>
                <w:szCs w:val="24"/>
              </w:rPr>
              <w:t>-1</w:t>
            </w:r>
          </w:p>
        </w:tc>
        <w:tc>
          <w:tcPr>
            <w:tcW w:w="45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numPr>
                <w:ilvl w:val="0"/>
                <w:numId w:val="0"/>
              </w:numPr>
              <w:spacing w:before="90" w:after="0"/>
              <w:ind w:left="0" w:right="0" w:hanging="0"/>
              <w:jc w:val="center"/>
              <w:outlineLvl w:val="0"/>
              <w:rPr>
                <w:rFonts w:ascii="標楷體" w:hAnsi="標楷體" w:eastAsia="標楷體"/>
                <w:color w:val="000000"/>
              </w:rPr>
            </w:pPr>
            <w:r>
              <w:rPr>
                <w:rFonts w:eastAsia="標楷體" w:ascii="標楷體" w:hAnsi="標楷體"/>
                <w:color w:val="000000"/>
              </w:rPr>
              <w:t>A Better World-1</w:t>
            </w:r>
          </w:p>
        </w:tc>
        <w:tc>
          <w:tcPr>
            <w:tcW w:w="4563"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numPr>
                <w:ilvl w:val="0"/>
                <w:numId w:val="0"/>
              </w:numPr>
              <w:spacing w:before="90" w:after="0"/>
              <w:ind w:left="0" w:right="0" w:hanging="0"/>
              <w:jc w:val="center"/>
              <w:outlineLvl w:val="0"/>
              <w:rPr>
                <w:rFonts w:ascii="標楷體" w:hAnsi="標楷體" w:eastAsia="標楷體"/>
                <w:color w:val="000000"/>
              </w:rPr>
            </w:pPr>
            <w:r>
              <w:rPr>
                <w:rFonts w:eastAsia="標楷體" w:ascii="標楷體" w:hAnsi="標楷體"/>
                <w:color w:val="000000"/>
              </w:rPr>
              <w:t>Scratch</w:t>
            </w:r>
            <w:r>
              <w:rPr>
                <w:rFonts w:ascii="標楷體" w:hAnsi="標楷體" w:eastAsia="標楷體"/>
                <w:color w:val="000000"/>
              </w:rPr>
              <w:t>遊戲製作</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1</w:t>
            </w:r>
          </w:p>
        </w:tc>
        <w:tc>
          <w:tcPr>
            <w:tcW w:w="6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0901</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0907</w:t>
            </w:r>
          </w:p>
        </w:tc>
        <w:tc>
          <w:tcPr>
            <w:tcW w:w="453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c>
          <w:tcPr>
            <w:tcW w:w="45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cs="Times New Roman" w:ascii="標楷體" w:hAnsi="標楷體"/>
                <w:color w:val="000000"/>
                <w:szCs w:val="24"/>
              </w:rPr>
              <w:t>Introduction</w:t>
            </w:r>
          </w:p>
        </w:tc>
        <w:tc>
          <w:tcPr>
            <w:tcW w:w="4563" w:type="dxa"/>
            <w:gridSpan w:val="3"/>
            <w:tcBorders>
              <w:top w:val="single" w:sz="4" w:space="0" w:color="000000"/>
              <w:left w:val="single" w:sz="4" w:space="0" w:color="000000"/>
              <w:bottom w:val="single" w:sz="4" w:space="0" w:color="000000"/>
              <w:right w:val="single" w:sz="4" w:space="0" w:color="000000"/>
            </w:tcBorders>
            <w:vAlign w:val="center"/>
          </w:tcPr>
          <w:p>
            <w:pPr>
              <w:pStyle w:val="Style55"/>
              <w:widowControl w:val="false"/>
              <w:numPr>
                <w:ilvl w:val="0"/>
                <w:numId w:val="99"/>
              </w:numPr>
              <w:spacing w:before="0" w:after="0"/>
              <w:rPr>
                <w:rFonts w:ascii="標楷體" w:hAnsi="標楷體" w:eastAsia="標楷體"/>
                <w:color w:val="000000"/>
              </w:rPr>
            </w:pPr>
            <w:r>
              <w:rPr>
                <w:rFonts w:ascii="標楷體" w:hAnsi="標楷體" w:eastAsia="標楷體"/>
                <w:color w:val="000000"/>
              </w:rPr>
              <w:t>電腦教室使用規範</w:t>
            </w:r>
          </w:p>
          <w:p>
            <w:pPr>
              <w:pStyle w:val="Style55"/>
              <w:widowControl w:val="false"/>
              <w:numPr>
                <w:ilvl w:val="0"/>
                <w:numId w:val="99"/>
              </w:numPr>
              <w:spacing w:before="0" w:after="0"/>
              <w:rPr>
                <w:rFonts w:ascii="標楷體" w:hAnsi="標楷體" w:eastAsia="標楷體"/>
                <w:color w:val="000000"/>
              </w:rPr>
            </w:pPr>
            <w:r>
              <w:rPr>
                <w:rFonts w:ascii="標楷體" w:hAnsi="標楷體"/>
                <w:color w:val="000000"/>
              </w:rPr>
              <w:t>課程說明</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2</w:t>
            </w:r>
          </w:p>
        </w:tc>
        <w:tc>
          <w:tcPr>
            <w:tcW w:w="6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0908</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0914</w:t>
            </w:r>
          </w:p>
        </w:tc>
        <w:tc>
          <w:tcPr>
            <w:tcW w:w="453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c>
          <w:tcPr>
            <w:tcW w:w="45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cs="Times New Roman" w:ascii="標楷體" w:hAnsi="標楷體"/>
                <w:color w:val="000000"/>
                <w:szCs w:val="24"/>
              </w:rPr>
              <w:t>Rain Forests</w:t>
            </w:r>
          </w:p>
        </w:tc>
        <w:tc>
          <w:tcPr>
            <w:tcW w:w="4563" w:type="dxa"/>
            <w:gridSpan w:val="3"/>
            <w:tcBorders>
              <w:top w:val="single" w:sz="4" w:space="0" w:color="000000"/>
              <w:left w:val="single" w:sz="4" w:space="0" w:color="000000"/>
              <w:bottom w:val="single" w:sz="4" w:space="0" w:color="000000"/>
              <w:right w:val="single" w:sz="4" w:space="0" w:color="000000"/>
            </w:tcBorders>
            <w:vAlign w:val="center"/>
          </w:tcPr>
          <w:p>
            <w:pPr>
              <w:pStyle w:val="Style55"/>
              <w:widowControl w:val="false"/>
              <w:numPr>
                <w:ilvl w:val="0"/>
                <w:numId w:val="127"/>
              </w:numPr>
              <w:spacing w:before="0" w:after="0"/>
              <w:rPr>
                <w:rFonts w:ascii="標楷體" w:hAnsi="標楷體" w:eastAsia="標楷體"/>
                <w:color w:val="000000"/>
              </w:rPr>
            </w:pPr>
            <w:r>
              <w:rPr>
                <w:rFonts w:ascii="標楷體" w:hAnsi="標楷體" w:eastAsia="標楷體"/>
                <w:color w:val="000000"/>
              </w:rPr>
              <w:t>電腦教室使用規範</w:t>
            </w:r>
          </w:p>
          <w:p>
            <w:pPr>
              <w:pStyle w:val="Style55"/>
              <w:widowControl w:val="false"/>
              <w:numPr>
                <w:ilvl w:val="0"/>
                <w:numId w:val="99"/>
              </w:numPr>
              <w:spacing w:before="0" w:after="0"/>
              <w:rPr>
                <w:rFonts w:ascii="標楷體" w:hAnsi="標楷體" w:eastAsia="標楷體"/>
                <w:color w:val="000000"/>
              </w:rPr>
            </w:pPr>
            <w:r>
              <w:rPr>
                <w:rFonts w:ascii="標楷體" w:hAnsi="標楷體"/>
                <w:color w:val="000000"/>
              </w:rPr>
              <w:t>課程說明</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3</w:t>
            </w:r>
          </w:p>
        </w:tc>
        <w:tc>
          <w:tcPr>
            <w:tcW w:w="6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0915</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0921</w:t>
            </w:r>
          </w:p>
        </w:tc>
        <w:tc>
          <w:tcPr>
            <w:tcW w:w="453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s="Times New Roman"/>
                <w:color w:val="000000"/>
                <w:kern w:val="0"/>
                <w:szCs w:val="24"/>
              </w:rPr>
            </w:pPr>
            <w:r>
              <w:rPr>
                <w:rFonts w:ascii="標楷體" w:hAnsi="標楷體" w:cs="Times New Roman" w:eastAsia="標楷體"/>
                <w:color w:val="000000"/>
                <w:kern w:val="0"/>
                <w:szCs w:val="24"/>
              </w:rPr>
              <w:t>海是要運動—</w:t>
            </w:r>
            <w:r>
              <w:rPr>
                <w:rFonts w:cs="Times New Roman" w:ascii="標楷體" w:hAnsi="標楷體"/>
                <w:color w:val="000000"/>
                <w:kern w:val="0"/>
                <w:szCs w:val="24"/>
              </w:rPr>
              <w:t>SUP</w:t>
            </w:r>
          </w:p>
        </w:tc>
        <w:tc>
          <w:tcPr>
            <w:tcW w:w="45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cs="Times New Roman" w:ascii="標楷體" w:hAnsi="標楷體"/>
                <w:color w:val="000000"/>
                <w:szCs w:val="24"/>
              </w:rPr>
              <w:t>Rain Forests</w:t>
            </w:r>
          </w:p>
        </w:tc>
        <w:tc>
          <w:tcPr>
            <w:tcW w:w="4563" w:type="dxa"/>
            <w:gridSpan w:val="3"/>
            <w:tcBorders>
              <w:top w:val="single" w:sz="4" w:space="0" w:color="000000"/>
              <w:left w:val="single" w:sz="4" w:space="0" w:color="000000"/>
              <w:bottom w:val="single" w:sz="4" w:space="0" w:color="000000"/>
              <w:right w:val="single" w:sz="4" w:space="0" w:color="000000"/>
            </w:tcBorders>
            <w:vAlign w:val="center"/>
          </w:tcPr>
          <w:p>
            <w:pPr>
              <w:pStyle w:val="Style55"/>
              <w:widowControl w:val="false"/>
              <w:spacing w:before="0" w:after="120"/>
              <w:rPr>
                <w:rFonts w:ascii="標楷體" w:hAnsi="標楷體" w:eastAsia="標楷體"/>
                <w:color w:val="000000"/>
              </w:rPr>
            </w:pPr>
            <w:r>
              <w:rPr>
                <w:rFonts w:ascii="標楷體" w:hAnsi="標楷體"/>
                <w:color w:val="000000"/>
              </w:rPr>
              <w:t>Scratch</w:t>
            </w:r>
            <w:r>
              <w:rPr>
                <w:rFonts w:ascii="標楷體" w:hAnsi="標楷體"/>
                <w:color w:val="000000"/>
              </w:rPr>
              <w:t>遊戲創作</w:t>
            </w:r>
            <w:r>
              <w:rPr>
                <w:rFonts w:ascii="標楷體" w:hAnsi="標楷體"/>
                <w:color w:val="000000"/>
              </w:rPr>
              <w:t>--</w:t>
            </w:r>
            <w:r>
              <w:rPr>
                <w:rFonts w:ascii="標楷體" w:hAnsi="標楷體"/>
                <w:color w:val="000000"/>
              </w:rPr>
              <w:t>電流急急棒</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4</w:t>
            </w:r>
          </w:p>
        </w:tc>
        <w:tc>
          <w:tcPr>
            <w:tcW w:w="6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0922</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0928</w:t>
            </w:r>
          </w:p>
        </w:tc>
        <w:tc>
          <w:tcPr>
            <w:tcW w:w="453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s="Times New Roman"/>
                <w:color w:val="000000"/>
                <w:kern w:val="0"/>
                <w:szCs w:val="24"/>
              </w:rPr>
            </w:pPr>
            <w:r>
              <w:rPr>
                <w:rFonts w:ascii="標楷體" w:hAnsi="標楷體" w:cs="Times New Roman"/>
                <w:color w:val="000000"/>
                <w:kern w:val="0"/>
                <w:szCs w:val="24"/>
              </w:rPr>
              <w:t>海是要運動—</w:t>
            </w:r>
            <w:r>
              <w:rPr>
                <w:rFonts w:cs="Times New Roman" w:ascii="標楷體" w:hAnsi="標楷體"/>
                <w:color w:val="000000"/>
                <w:kern w:val="0"/>
                <w:szCs w:val="24"/>
              </w:rPr>
              <w:t>SUP</w:t>
            </w:r>
          </w:p>
        </w:tc>
        <w:tc>
          <w:tcPr>
            <w:tcW w:w="45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cs="Times New Roman" w:ascii="標楷體" w:hAnsi="標楷體"/>
                <w:color w:val="000000"/>
                <w:szCs w:val="24"/>
              </w:rPr>
              <w:t>Rain Forests</w:t>
            </w:r>
          </w:p>
        </w:tc>
        <w:tc>
          <w:tcPr>
            <w:tcW w:w="4563" w:type="dxa"/>
            <w:gridSpan w:val="3"/>
            <w:tcBorders>
              <w:top w:val="single" w:sz="4" w:space="0" w:color="000000"/>
              <w:left w:val="single" w:sz="4" w:space="0" w:color="000000"/>
              <w:bottom w:val="single" w:sz="4" w:space="0" w:color="000000"/>
              <w:right w:val="single" w:sz="4" w:space="0" w:color="000000"/>
            </w:tcBorders>
            <w:vAlign w:val="center"/>
          </w:tcPr>
          <w:p>
            <w:pPr>
              <w:pStyle w:val="Style55"/>
              <w:widowControl w:val="false"/>
              <w:spacing w:before="0" w:after="120"/>
              <w:rPr>
                <w:rFonts w:ascii="標楷體" w:hAnsi="標楷體" w:eastAsia="標楷體"/>
                <w:color w:val="000000"/>
              </w:rPr>
            </w:pPr>
            <w:r>
              <w:rPr>
                <w:rFonts w:ascii="標楷體" w:hAnsi="標楷體"/>
                <w:color w:val="000000"/>
              </w:rPr>
              <w:t>Scratch</w:t>
            </w:r>
            <w:r>
              <w:rPr>
                <w:rFonts w:ascii="標楷體" w:hAnsi="標楷體"/>
                <w:color w:val="000000"/>
              </w:rPr>
              <w:t>遊戲創作</w:t>
            </w:r>
            <w:r>
              <w:rPr>
                <w:rFonts w:ascii="標楷體" w:hAnsi="標楷體"/>
                <w:color w:val="000000"/>
              </w:rPr>
              <w:t>--</w:t>
            </w:r>
            <w:r>
              <w:rPr>
                <w:rFonts w:ascii="標楷體" w:hAnsi="標楷體"/>
                <w:color w:val="000000"/>
              </w:rPr>
              <w:t>電流急急棒</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5</w:t>
            </w:r>
          </w:p>
        </w:tc>
        <w:tc>
          <w:tcPr>
            <w:tcW w:w="6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0929</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1005</w:t>
            </w:r>
          </w:p>
        </w:tc>
        <w:tc>
          <w:tcPr>
            <w:tcW w:w="453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s="Times New Roman"/>
                <w:color w:val="000000"/>
                <w:kern w:val="0"/>
                <w:szCs w:val="24"/>
              </w:rPr>
            </w:pPr>
            <w:r>
              <w:rPr>
                <w:rFonts w:ascii="標楷體" w:hAnsi="標楷體" w:cs="Times New Roman"/>
                <w:color w:val="000000"/>
                <w:kern w:val="0"/>
                <w:szCs w:val="24"/>
              </w:rPr>
              <w:t>海是要運動—</w:t>
            </w:r>
            <w:r>
              <w:rPr>
                <w:rFonts w:cs="Times New Roman" w:ascii="標楷體" w:hAnsi="標楷體"/>
                <w:color w:val="000000"/>
                <w:kern w:val="0"/>
                <w:szCs w:val="24"/>
              </w:rPr>
              <w:t>SUP</w:t>
            </w:r>
          </w:p>
        </w:tc>
        <w:tc>
          <w:tcPr>
            <w:tcW w:w="45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cs="Times New Roman" w:ascii="標楷體" w:hAnsi="標楷體"/>
                <w:color w:val="000000"/>
                <w:szCs w:val="24"/>
              </w:rPr>
              <w:t>Rain Forests</w:t>
            </w:r>
          </w:p>
        </w:tc>
        <w:tc>
          <w:tcPr>
            <w:tcW w:w="4563" w:type="dxa"/>
            <w:gridSpan w:val="3"/>
            <w:tcBorders>
              <w:top w:val="single" w:sz="4" w:space="0" w:color="000000"/>
              <w:left w:val="single" w:sz="4" w:space="0" w:color="000000"/>
              <w:bottom w:val="single" w:sz="4" w:space="0" w:color="000000"/>
              <w:right w:val="single" w:sz="4" w:space="0" w:color="000000"/>
            </w:tcBorders>
            <w:vAlign w:val="center"/>
          </w:tcPr>
          <w:p>
            <w:pPr>
              <w:pStyle w:val="Style55"/>
              <w:widowControl w:val="false"/>
              <w:spacing w:before="0" w:after="120"/>
              <w:rPr>
                <w:rFonts w:ascii="標楷體" w:hAnsi="標楷體" w:eastAsia="標楷體"/>
                <w:color w:val="000000"/>
              </w:rPr>
            </w:pPr>
            <w:r>
              <w:rPr>
                <w:rFonts w:ascii="標楷體" w:hAnsi="標楷體"/>
                <w:color w:val="000000"/>
              </w:rPr>
              <w:t>Scratch</w:t>
            </w:r>
            <w:r>
              <w:rPr>
                <w:rFonts w:ascii="標楷體" w:hAnsi="標楷體"/>
                <w:color w:val="000000"/>
              </w:rPr>
              <w:t>遊戲創作</w:t>
            </w:r>
            <w:r>
              <w:rPr>
                <w:rFonts w:ascii="標楷體" w:hAnsi="標楷體"/>
                <w:color w:val="000000"/>
              </w:rPr>
              <w:t>--</w:t>
            </w:r>
            <w:r>
              <w:rPr>
                <w:rFonts w:ascii="標楷體" w:hAnsi="標楷體"/>
                <w:color w:val="000000"/>
              </w:rPr>
              <w:t>電流急急棒</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6</w:t>
            </w:r>
          </w:p>
        </w:tc>
        <w:tc>
          <w:tcPr>
            <w:tcW w:w="6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1006</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1012</w:t>
            </w:r>
          </w:p>
        </w:tc>
        <w:tc>
          <w:tcPr>
            <w:tcW w:w="453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s="Times New Roman"/>
                <w:color w:val="000000"/>
                <w:kern w:val="0"/>
                <w:szCs w:val="24"/>
              </w:rPr>
            </w:pPr>
            <w:r>
              <w:rPr>
                <w:rFonts w:ascii="標楷體" w:hAnsi="標楷體" w:cs="Times New Roman"/>
                <w:color w:val="000000"/>
                <w:kern w:val="0"/>
                <w:szCs w:val="24"/>
              </w:rPr>
              <w:t>海是要運動—</w:t>
            </w:r>
            <w:r>
              <w:rPr>
                <w:rFonts w:cs="Times New Roman" w:ascii="標楷體" w:hAnsi="標楷體"/>
                <w:color w:val="000000"/>
                <w:kern w:val="0"/>
                <w:szCs w:val="24"/>
              </w:rPr>
              <w:t>SUP</w:t>
            </w:r>
          </w:p>
        </w:tc>
        <w:tc>
          <w:tcPr>
            <w:tcW w:w="45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color w:val="000000"/>
                <w:szCs w:val="24"/>
              </w:rPr>
              <w:t>森林保護</w:t>
            </w:r>
          </w:p>
        </w:tc>
        <w:tc>
          <w:tcPr>
            <w:tcW w:w="4563" w:type="dxa"/>
            <w:gridSpan w:val="3"/>
            <w:tcBorders>
              <w:top w:val="single" w:sz="4" w:space="0" w:color="000000"/>
              <w:left w:val="single" w:sz="4" w:space="0" w:color="000000"/>
              <w:bottom w:val="single" w:sz="4" w:space="0" w:color="000000"/>
              <w:right w:val="single" w:sz="4" w:space="0" w:color="000000"/>
            </w:tcBorders>
            <w:vAlign w:val="center"/>
          </w:tcPr>
          <w:p>
            <w:pPr>
              <w:pStyle w:val="Style55"/>
              <w:widowControl w:val="false"/>
              <w:spacing w:before="0" w:after="120"/>
              <w:rPr>
                <w:rFonts w:ascii="標楷體" w:hAnsi="標楷體" w:eastAsia="標楷體"/>
                <w:color w:val="000000"/>
              </w:rPr>
            </w:pPr>
            <w:r>
              <w:rPr>
                <w:rFonts w:ascii="標楷體" w:hAnsi="標楷體"/>
                <w:color w:val="000000"/>
              </w:rPr>
              <w:t>Scratch</w:t>
            </w:r>
            <w:r>
              <w:rPr>
                <w:rFonts w:ascii="標楷體" w:hAnsi="標楷體"/>
                <w:color w:val="000000"/>
              </w:rPr>
              <w:t>遊戲創作</w:t>
            </w:r>
            <w:r>
              <w:rPr>
                <w:rFonts w:ascii="標楷體" w:hAnsi="標楷體"/>
                <w:color w:val="000000"/>
              </w:rPr>
              <w:t>--</w:t>
            </w:r>
            <w:r>
              <w:rPr>
                <w:rFonts w:ascii="標楷體" w:hAnsi="標楷體"/>
                <w:color w:val="000000"/>
              </w:rPr>
              <w:t>電流急急棒</w:t>
            </w:r>
          </w:p>
        </w:tc>
      </w:tr>
      <w:tr>
        <w:trPr>
          <w:trHeight w:val="780" w:hRule="atLeast"/>
          <w:cantSplit w:val="true"/>
        </w:trPr>
        <w:tc>
          <w:tcPr>
            <w:tcW w:w="430"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7</w:t>
            </w:r>
          </w:p>
        </w:tc>
        <w:tc>
          <w:tcPr>
            <w:tcW w:w="697"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1013</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1019</w:t>
            </w:r>
          </w:p>
        </w:tc>
        <w:tc>
          <w:tcPr>
            <w:tcW w:w="4537" w:type="dxa"/>
            <w:gridSpan w:val="2"/>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c>
          <w:tcPr>
            <w:tcW w:w="4509"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color w:val="000000"/>
                <w:szCs w:val="24"/>
              </w:rPr>
              <w:t>森林保護</w:t>
            </w:r>
          </w:p>
        </w:tc>
        <w:tc>
          <w:tcPr>
            <w:tcW w:w="4563" w:type="dxa"/>
            <w:gridSpan w:val="3"/>
            <w:tcBorders>
              <w:left w:val="single" w:sz="4" w:space="0" w:color="000000"/>
              <w:bottom w:val="single" w:sz="4" w:space="0" w:color="000000"/>
              <w:right w:val="single" w:sz="4" w:space="0" w:color="000000"/>
            </w:tcBorders>
            <w:vAlign w:val="center"/>
          </w:tcPr>
          <w:p>
            <w:pPr>
              <w:pStyle w:val="Style55"/>
              <w:widowControl w:val="false"/>
              <w:spacing w:before="0" w:after="120"/>
              <w:rPr>
                <w:rFonts w:ascii="標楷體" w:hAnsi="標楷體" w:eastAsia="標楷體"/>
                <w:color w:val="000000"/>
              </w:rPr>
            </w:pPr>
            <w:r>
              <w:rPr>
                <w:rFonts w:ascii="標楷體" w:hAnsi="標楷體"/>
                <w:color w:val="000000"/>
              </w:rPr>
              <w:t>Scratch</w:t>
            </w:r>
            <w:r>
              <w:rPr>
                <w:rFonts w:ascii="標楷體" w:hAnsi="標楷體"/>
                <w:color w:val="000000"/>
              </w:rPr>
              <w:t>遊戲創作</w:t>
            </w:r>
            <w:r>
              <w:rPr>
                <w:rFonts w:ascii="標楷體" w:hAnsi="標楷體"/>
                <w:color w:val="000000"/>
              </w:rPr>
              <w:t>--</w:t>
            </w:r>
            <w:r>
              <w:rPr>
                <w:rFonts w:ascii="標楷體" w:hAnsi="標楷體"/>
                <w:color w:val="000000"/>
              </w:rPr>
              <w:t>電流急急棒</w:t>
            </w:r>
          </w:p>
        </w:tc>
      </w:tr>
      <w:tr>
        <w:trPr>
          <w:trHeight w:val="780" w:hRule="atLeast"/>
          <w:cantSplit w:val="true"/>
        </w:trPr>
        <w:tc>
          <w:tcPr>
            <w:tcW w:w="430"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8</w:t>
            </w:r>
          </w:p>
        </w:tc>
        <w:tc>
          <w:tcPr>
            <w:tcW w:w="697"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1020</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1026</w:t>
            </w:r>
          </w:p>
        </w:tc>
        <w:tc>
          <w:tcPr>
            <w:tcW w:w="4537" w:type="dxa"/>
            <w:gridSpan w:val="2"/>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c>
          <w:tcPr>
            <w:tcW w:w="4509"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color w:val="000000"/>
                <w:szCs w:val="24"/>
              </w:rPr>
              <w:t>森林保護</w:t>
            </w:r>
          </w:p>
        </w:tc>
        <w:tc>
          <w:tcPr>
            <w:tcW w:w="4563" w:type="dxa"/>
            <w:gridSpan w:val="3"/>
            <w:tcBorders>
              <w:left w:val="single" w:sz="4" w:space="0" w:color="000000"/>
              <w:bottom w:val="single" w:sz="4" w:space="0" w:color="000000"/>
              <w:right w:val="single" w:sz="4" w:space="0" w:color="000000"/>
            </w:tcBorders>
            <w:vAlign w:val="center"/>
          </w:tcPr>
          <w:p>
            <w:pPr>
              <w:pStyle w:val="Style55"/>
              <w:widowControl w:val="false"/>
              <w:spacing w:before="0" w:after="120"/>
              <w:rPr>
                <w:rFonts w:ascii="標楷體" w:hAnsi="標楷體" w:eastAsia="標楷體"/>
                <w:color w:val="000000"/>
              </w:rPr>
            </w:pPr>
            <w:r>
              <w:rPr>
                <w:rFonts w:ascii="標楷體" w:hAnsi="標楷體"/>
                <w:color w:val="000000"/>
              </w:rPr>
              <w:t>Scratch</w:t>
            </w:r>
            <w:r>
              <w:rPr>
                <w:rFonts w:ascii="標楷體" w:hAnsi="標楷體"/>
                <w:color w:val="000000"/>
              </w:rPr>
              <w:t>遊戲創作</w:t>
            </w:r>
            <w:r>
              <w:rPr>
                <w:rFonts w:ascii="標楷體" w:hAnsi="標楷體"/>
                <w:color w:val="000000"/>
              </w:rPr>
              <w:t>--</w:t>
            </w:r>
            <w:r>
              <w:rPr>
                <w:rFonts w:ascii="標楷體" w:hAnsi="標楷體"/>
                <w:color w:val="000000"/>
              </w:rPr>
              <w:t>電流急急棒</w:t>
            </w:r>
          </w:p>
        </w:tc>
      </w:tr>
      <w:tr>
        <w:trPr>
          <w:trHeight w:val="780" w:hRule="atLeast"/>
          <w:cantSplit w:val="true"/>
        </w:trPr>
        <w:tc>
          <w:tcPr>
            <w:tcW w:w="430"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9</w:t>
            </w:r>
          </w:p>
        </w:tc>
        <w:tc>
          <w:tcPr>
            <w:tcW w:w="697"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1027</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1102</w:t>
            </w:r>
          </w:p>
        </w:tc>
        <w:tc>
          <w:tcPr>
            <w:tcW w:w="4537" w:type="dxa"/>
            <w:gridSpan w:val="2"/>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c>
          <w:tcPr>
            <w:tcW w:w="4509"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color w:val="000000"/>
                <w:szCs w:val="24"/>
              </w:rPr>
              <w:t>森林保護</w:t>
            </w:r>
          </w:p>
        </w:tc>
        <w:tc>
          <w:tcPr>
            <w:tcW w:w="4563" w:type="dxa"/>
            <w:gridSpan w:val="3"/>
            <w:tcBorders>
              <w:left w:val="single" w:sz="4" w:space="0" w:color="000000"/>
              <w:bottom w:val="single" w:sz="4" w:space="0" w:color="000000"/>
              <w:right w:val="single" w:sz="4" w:space="0" w:color="000000"/>
            </w:tcBorders>
            <w:vAlign w:val="center"/>
          </w:tcPr>
          <w:p>
            <w:pPr>
              <w:pStyle w:val="Style55"/>
              <w:widowControl w:val="false"/>
              <w:spacing w:before="0" w:after="120"/>
              <w:rPr>
                <w:rFonts w:ascii="標楷體" w:hAnsi="標楷體" w:eastAsia="標楷體"/>
                <w:color w:val="000000"/>
              </w:rPr>
            </w:pPr>
            <w:r>
              <w:rPr>
                <w:rFonts w:ascii="標楷體" w:hAnsi="標楷體"/>
                <w:color w:val="000000"/>
              </w:rPr>
              <w:t>Scratch</w:t>
            </w:r>
            <w:r>
              <w:rPr>
                <w:rFonts w:ascii="標楷體" w:hAnsi="標楷體"/>
                <w:color w:val="000000"/>
              </w:rPr>
              <w:t>遊戲創作</w:t>
            </w:r>
            <w:r>
              <w:rPr>
                <w:rFonts w:ascii="標楷體" w:hAnsi="標楷體"/>
                <w:color w:val="000000"/>
              </w:rPr>
              <w:t>--</w:t>
            </w:r>
            <w:r>
              <w:rPr>
                <w:rFonts w:ascii="標楷體" w:hAnsi="標楷體"/>
                <w:color w:val="000000"/>
              </w:rPr>
              <w:t>電流急急棒</w:t>
            </w:r>
          </w:p>
        </w:tc>
      </w:tr>
      <w:tr>
        <w:trPr>
          <w:trHeight w:val="780" w:hRule="atLeast"/>
          <w:cantSplit w:val="true"/>
        </w:trPr>
        <w:tc>
          <w:tcPr>
            <w:tcW w:w="430"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10</w:t>
            </w:r>
          </w:p>
        </w:tc>
        <w:tc>
          <w:tcPr>
            <w:tcW w:w="697"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1103</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1109</w:t>
            </w:r>
          </w:p>
        </w:tc>
        <w:tc>
          <w:tcPr>
            <w:tcW w:w="4537" w:type="dxa"/>
            <w:gridSpan w:val="2"/>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c>
          <w:tcPr>
            <w:tcW w:w="4509"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color w:val="000000"/>
                <w:szCs w:val="24"/>
              </w:rPr>
              <w:t>繪本回顧與應用</w:t>
            </w:r>
          </w:p>
        </w:tc>
        <w:tc>
          <w:tcPr>
            <w:tcW w:w="4563" w:type="dxa"/>
            <w:gridSpan w:val="3"/>
            <w:tcBorders>
              <w:left w:val="single" w:sz="4" w:space="0" w:color="000000"/>
              <w:bottom w:val="single" w:sz="4" w:space="0" w:color="000000"/>
              <w:right w:val="single" w:sz="4" w:space="0" w:color="000000"/>
            </w:tcBorders>
            <w:vAlign w:val="center"/>
          </w:tcPr>
          <w:p>
            <w:pPr>
              <w:pStyle w:val="Style55"/>
              <w:widowControl w:val="false"/>
              <w:spacing w:before="0" w:after="120"/>
              <w:rPr>
                <w:rFonts w:ascii="標楷體" w:hAnsi="標楷體" w:eastAsia="標楷體"/>
                <w:color w:val="000000"/>
              </w:rPr>
            </w:pPr>
            <w:r>
              <w:rPr>
                <w:rFonts w:ascii="標楷體" w:hAnsi="標楷體"/>
                <w:color w:val="000000"/>
              </w:rPr>
              <w:t>Scratch</w:t>
            </w:r>
            <w:r>
              <w:rPr>
                <w:rFonts w:ascii="標楷體" w:hAnsi="標楷體"/>
                <w:color w:val="000000"/>
              </w:rPr>
              <w:t>遊戲創作</w:t>
            </w:r>
            <w:r>
              <w:rPr>
                <w:rFonts w:ascii="標楷體" w:hAnsi="標楷體"/>
                <w:color w:val="000000"/>
              </w:rPr>
              <w:t>--</w:t>
            </w:r>
            <w:r>
              <w:rPr>
                <w:rFonts w:ascii="標楷體" w:hAnsi="標楷體"/>
                <w:color w:val="000000"/>
              </w:rPr>
              <w:t>電流急急棒</w:t>
            </w:r>
          </w:p>
        </w:tc>
      </w:tr>
      <w:tr>
        <w:trPr>
          <w:trHeight w:val="780" w:hRule="atLeast"/>
          <w:cantSplit w:val="true"/>
        </w:trPr>
        <w:tc>
          <w:tcPr>
            <w:tcW w:w="430"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11</w:t>
            </w:r>
          </w:p>
        </w:tc>
        <w:tc>
          <w:tcPr>
            <w:tcW w:w="697"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1110</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1116</w:t>
            </w:r>
          </w:p>
        </w:tc>
        <w:tc>
          <w:tcPr>
            <w:tcW w:w="4537" w:type="dxa"/>
            <w:gridSpan w:val="2"/>
            <w:tcBorders>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s="Times New Roman"/>
                <w:color w:val="000000"/>
                <w:kern w:val="0"/>
                <w:szCs w:val="24"/>
              </w:rPr>
            </w:pPr>
            <w:r>
              <w:rPr>
                <w:rFonts w:ascii="標楷體" w:hAnsi="標楷體" w:cs="Times New Roman"/>
                <w:color w:val="000000"/>
                <w:kern w:val="0"/>
                <w:szCs w:val="24"/>
              </w:rPr>
              <w:t>海洋藝文祭</w:t>
            </w:r>
          </w:p>
        </w:tc>
        <w:tc>
          <w:tcPr>
            <w:tcW w:w="4509"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color w:val="000000"/>
                <w:szCs w:val="24"/>
              </w:rPr>
              <w:t>陸地生態系統</w:t>
            </w:r>
          </w:p>
        </w:tc>
        <w:tc>
          <w:tcPr>
            <w:tcW w:w="4563" w:type="dxa"/>
            <w:gridSpan w:val="3"/>
            <w:tcBorders>
              <w:left w:val="single" w:sz="4" w:space="0" w:color="000000"/>
              <w:bottom w:val="single" w:sz="4" w:space="0" w:color="000000"/>
              <w:right w:val="single" w:sz="4" w:space="0" w:color="000000"/>
            </w:tcBorders>
            <w:vAlign w:val="center"/>
          </w:tcPr>
          <w:p>
            <w:pPr>
              <w:pStyle w:val="Style55"/>
              <w:widowControl w:val="false"/>
              <w:spacing w:before="0" w:after="120"/>
              <w:rPr>
                <w:rFonts w:ascii="標楷體" w:hAnsi="標楷體" w:eastAsia="標楷體"/>
                <w:color w:val="000000"/>
              </w:rPr>
            </w:pPr>
            <w:r>
              <w:rPr>
                <w:rFonts w:ascii="標楷體" w:hAnsi="標楷體"/>
                <w:color w:val="000000"/>
              </w:rPr>
              <w:t>Scratch</w:t>
            </w:r>
            <w:r>
              <w:rPr>
                <w:rFonts w:ascii="標楷體" w:hAnsi="標楷體"/>
                <w:color w:val="000000"/>
              </w:rPr>
              <w:t>遊戲創作</w:t>
            </w:r>
            <w:r>
              <w:rPr>
                <w:rFonts w:ascii="標楷體" w:hAnsi="標楷體"/>
                <w:color w:val="000000"/>
              </w:rPr>
              <w:t>--</w:t>
            </w:r>
            <w:r>
              <w:rPr>
                <w:rFonts w:ascii="標楷體" w:hAnsi="標楷體"/>
                <w:color w:val="000000"/>
              </w:rPr>
              <w:t>電流急急棒</w:t>
            </w:r>
          </w:p>
        </w:tc>
      </w:tr>
      <w:tr>
        <w:trPr>
          <w:trHeight w:val="780" w:hRule="atLeast"/>
          <w:cantSplit w:val="true"/>
        </w:trPr>
        <w:tc>
          <w:tcPr>
            <w:tcW w:w="430"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12</w:t>
            </w:r>
          </w:p>
        </w:tc>
        <w:tc>
          <w:tcPr>
            <w:tcW w:w="697"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1117</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1123</w:t>
            </w:r>
          </w:p>
        </w:tc>
        <w:tc>
          <w:tcPr>
            <w:tcW w:w="4537" w:type="dxa"/>
            <w:gridSpan w:val="2"/>
            <w:tcBorders>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s="Times New Roman"/>
                <w:color w:val="000000"/>
                <w:kern w:val="0"/>
                <w:szCs w:val="24"/>
              </w:rPr>
            </w:pPr>
            <w:r>
              <w:rPr>
                <w:rFonts w:ascii="標楷體" w:hAnsi="標楷體" w:cs="Times New Roman"/>
                <w:color w:val="000000"/>
                <w:kern w:val="0"/>
                <w:szCs w:val="24"/>
              </w:rPr>
              <w:t>海洋藝文祭</w:t>
            </w:r>
          </w:p>
        </w:tc>
        <w:tc>
          <w:tcPr>
            <w:tcW w:w="4509"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color w:val="000000"/>
                <w:szCs w:val="24"/>
              </w:rPr>
              <w:t>陸地生態系統</w:t>
            </w:r>
          </w:p>
        </w:tc>
        <w:tc>
          <w:tcPr>
            <w:tcW w:w="4563" w:type="dxa"/>
            <w:gridSpan w:val="3"/>
            <w:tcBorders>
              <w:left w:val="single" w:sz="4" w:space="0" w:color="000000"/>
              <w:bottom w:val="single" w:sz="4" w:space="0" w:color="000000"/>
              <w:right w:val="single" w:sz="4" w:space="0" w:color="000000"/>
            </w:tcBorders>
            <w:vAlign w:val="center"/>
          </w:tcPr>
          <w:p>
            <w:pPr>
              <w:pStyle w:val="Style55"/>
              <w:widowControl w:val="false"/>
              <w:spacing w:before="0" w:after="120"/>
              <w:rPr>
                <w:rFonts w:ascii="標楷體" w:hAnsi="標楷體" w:eastAsia="標楷體"/>
                <w:color w:val="000000"/>
              </w:rPr>
            </w:pPr>
            <w:r>
              <w:rPr>
                <w:rFonts w:ascii="標楷體" w:hAnsi="標楷體"/>
                <w:color w:val="000000"/>
              </w:rPr>
              <w:t>Scratch</w:t>
            </w:r>
            <w:r>
              <w:rPr>
                <w:rFonts w:ascii="標楷體" w:hAnsi="標楷體"/>
                <w:color w:val="000000"/>
              </w:rPr>
              <w:t>遊戲創作</w:t>
            </w:r>
            <w:r>
              <w:rPr>
                <w:rFonts w:ascii="標楷體" w:hAnsi="標楷體"/>
                <w:color w:val="000000"/>
              </w:rPr>
              <w:t>--</w:t>
            </w:r>
            <w:r>
              <w:rPr>
                <w:rFonts w:ascii="標楷體" w:hAnsi="標楷體"/>
                <w:color w:val="000000"/>
              </w:rPr>
              <w:t>電流急急棒</w:t>
            </w:r>
          </w:p>
        </w:tc>
      </w:tr>
      <w:tr>
        <w:trPr>
          <w:trHeight w:val="780" w:hRule="atLeast"/>
          <w:cantSplit w:val="true"/>
        </w:trPr>
        <w:tc>
          <w:tcPr>
            <w:tcW w:w="430"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13</w:t>
            </w:r>
          </w:p>
        </w:tc>
        <w:tc>
          <w:tcPr>
            <w:tcW w:w="697"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1124</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1130</w:t>
            </w:r>
          </w:p>
        </w:tc>
        <w:tc>
          <w:tcPr>
            <w:tcW w:w="4537" w:type="dxa"/>
            <w:gridSpan w:val="2"/>
            <w:tcBorders>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s="Times New Roman"/>
                <w:color w:val="000000"/>
                <w:kern w:val="0"/>
                <w:szCs w:val="24"/>
              </w:rPr>
            </w:pPr>
            <w:r>
              <w:rPr>
                <w:rFonts w:ascii="標楷體" w:hAnsi="標楷體" w:cs="Times New Roman"/>
                <w:color w:val="000000"/>
                <w:kern w:val="0"/>
                <w:szCs w:val="24"/>
              </w:rPr>
              <w:t>海洋藝文祭</w:t>
            </w:r>
          </w:p>
        </w:tc>
        <w:tc>
          <w:tcPr>
            <w:tcW w:w="4509"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color w:val="000000"/>
                <w:szCs w:val="24"/>
              </w:rPr>
              <w:t>陸地生態系統</w:t>
            </w:r>
          </w:p>
        </w:tc>
        <w:tc>
          <w:tcPr>
            <w:tcW w:w="4563" w:type="dxa"/>
            <w:gridSpan w:val="3"/>
            <w:tcBorders>
              <w:left w:val="single" w:sz="4" w:space="0" w:color="000000"/>
              <w:bottom w:val="single" w:sz="4" w:space="0" w:color="000000"/>
              <w:right w:val="single" w:sz="4" w:space="0" w:color="000000"/>
            </w:tcBorders>
            <w:vAlign w:val="center"/>
          </w:tcPr>
          <w:p>
            <w:pPr>
              <w:pStyle w:val="Style55"/>
              <w:widowControl w:val="false"/>
              <w:spacing w:before="0" w:after="120"/>
              <w:rPr>
                <w:rFonts w:ascii="標楷體" w:hAnsi="標楷體" w:eastAsia="標楷體"/>
                <w:color w:val="000000"/>
              </w:rPr>
            </w:pPr>
            <w:r>
              <w:rPr>
                <w:rFonts w:ascii="標楷體" w:hAnsi="標楷體"/>
                <w:color w:val="000000"/>
              </w:rPr>
              <w:t>Scratch</w:t>
            </w:r>
            <w:r>
              <w:rPr>
                <w:rFonts w:ascii="標楷體" w:hAnsi="標楷體"/>
                <w:color w:val="000000"/>
              </w:rPr>
              <w:t>遊戲創作</w:t>
            </w:r>
            <w:r>
              <w:rPr>
                <w:rFonts w:ascii="標楷體" w:hAnsi="標楷體"/>
                <w:color w:val="000000"/>
              </w:rPr>
              <w:t>--</w:t>
            </w:r>
            <w:r>
              <w:rPr>
                <w:rFonts w:ascii="標楷體" w:hAnsi="標楷體"/>
                <w:color w:val="000000"/>
              </w:rPr>
              <w:t>電流急急棒</w:t>
            </w:r>
          </w:p>
        </w:tc>
      </w:tr>
      <w:tr>
        <w:trPr>
          <w:trHeight w:val="780" w:hRule="atLeast"/>
          <w:cantSplit w:val="true"/>
        </w:trPr>
        <w:tc>
          <w:tcPr>
            <w:tcW w:w="430"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14</w:t>
            </w:r>
          </w:p>
        </w:tc>
        <w:tc>
          <w:tcPr>
            <w:tcW w:w="697"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1201</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1207</w:t>
            </w:r>
          </w:p>
        </w:tc>
        <w:tc>
          <w:tcPr>
            <w:tcW w:w="4537" w:type="dxa"/>
            <w:gridSpan w:val="2"/>
            <w:tcBorders>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s="Times New Roman"/>
                <w:color w:val="000000"/>
                <w:kern w:val="0"/>
                <w:szCs w:val="24"/>
              </w:rPr>
            </w:pPr>
            <w:r>
              <w:rPr>
                <w:rFonts w:ascii="標楷體" w:hAnsi="標楷體" w:cs="Times New Roman"/>
                <w:color w:val="000000"/>
                <w:kern w:val="0"/>
                <w:szCs w:val="24"/>
              </w:rPr>
              <w:t>海洋藝文祭</w:t>
            </w:r>
          </w:p>
        </w:tc>
        <w:tc>
          <w:tcPr>
            <w:tcW w:w="4509"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color w:val="000000"/>
                <w:szCs w:val="24"/>
              </w:rPr>
              <w:t>陸地生態系統</w:t>
            </w:r>
          </w:p>
        </w:tc>
        <w:tc>
          <w:tcPr>
            <w:tcW w:w="4563" w:type="dxa"/>
            <w:gridSpan w:val="3"/>
            <w:tcBorders>
              <w:left w:val="single" w:sz="4" w:space="0" w:color="000000"/>
              <w:bottom w:val="single" w:sz="4" w:space="0" w:color="000000"/>
              <w:right w:val="single" w:sz="4" w:space="0" w:color="000000"/>
            </w:tcBorders>
            <w:vAlign w:val="center"/>
          </w:tcPr>
          <w:p>
            <w:pPr>
              <w:pStyle w:val="Style55"/>
              <w:widowControl w:val="false"/>
              <w:spacing w:before="0" w:after="120"/>
              <w:rPr>
                <w:rFonts w:ascii="標楷體" w:hAnsi="標楷體" w:eastAsia="標楷體"/>
                <w:color w:val="000000"/>
              </w:rPr>
            </w:pPr>
            <w:r>
              <w:rPr>
                <w:rFonts w:ascii="標楷體" w:hAnsi="標楷體"/>
                <w:color w:val="000000"/>
              </w:rPr>
              <w:t>Scratch</w:t>
            </w:r>
            <w:r>
              <w:rPr>
                <w:rFonts w:ascii="標楷體" w:hAnsi="標楷體"/>
                <w:color w:val="000000"/>
              </w:rPr>
              <w:t>遊戲創作</w:t>
            </w:r>
            <w:r>
              <w:rPr>
                <w:rFonts w:ascii="標楷體" w:hAnsi="標楷體"/>
                <w:color w:val="000000"/>
              </w:rPr>
              <w:t>--</w:t>
            </w:r>
            <w:r>
              <w:rPr>
                <w:rFonts w:ascii="標楷體" w:hAnsi="標楷體"/>
                <w:color w:val="000000"/>
              </w:rPr>
              <w:t>電流急急棒</w:t>
            </w:r>
          </w:p>
        </w:tc>
      </w:tr>
      <w:tr>
        <w:trPr>
          <w:trHeight w:val="780" w:hRule="atLeast"/>
          <w:cantSplit w:val="true"/>
        </w:trPr>
        <w:tc>
          <w:tcPr>
            <w:tcW w:w="430"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15</w:t>
            </w:r>
          </w:p>
        </w:tc>
        <w:tc>
          <w:tcPr>
            <w:tcW w:w="697"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1208</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1214</w:t>
            </w:r>
          </w:p>
        </w:tc>
        <w:tc>
          <w:tcPr>
            <w:tcW w:w="4537" w:type="dxa"/>
            <w:gridSpan w:val="2"/>
            <w:tcBorders>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s="Times New Roman"/>
                <w:color w:val="000000"/>
                <w:kern w:val="0"/>
                <w:szCs w:val="24"/>
              </w:rPr>
            </w:pPr>
            <w:r>
              <w:rPr>
                <w:rFonts w:ascii="標楷體" w:hAnsi="標楷體" w:cs="Times New Roman"/>
                <w:color w:val="000000"/>
                <w:kern w:val="0"/>
                <w:szCs w:val="24"/>
              </w:rPr>
              <w:t>海洋藝文祭</w:t>
            </w:r>
          </w:p>
        </w:tc>
        <w:tc>
          <w:tcPr>
            <w:tcW w:w="4509"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color w:val="000000"/>
                <w:szCs w:val="24"/>
              </w:rPr>
              <w:t>陸地生態系統</w:t>
            </w:r>
          </w:p>
        </w:tc>
        <w:tc>
          <w:tcPr>
            <w:tcW w:w="4563" w:type="dxa"/>
            <w:gridSpan w:val="3"/>
            <w:tcBorders>
              <w:left w:val="single" w:sz="4" w:space="0" w:color="000000"/>
              <w:bottom w:val="single" w:sz="4" w:space="0" w:color="000000"/>
              <w:right w:val="single" w:sz="4" w:space="0" w:color="000000"/>
            </w:tcBorders>
            <w:vAlign w:val="center"/>
          </w:tcPr>
          <w:p>
            <w:pPr>
              <w:pStyle w:val="Style55"/>
              <w:widowControl w:val="false"/>
              <w:spacing w:before="0" w:after="0"/>
              <w:rPr>
                <w:rFonts w:ascii="標楷體" w:hAnsi="標楷體" w:eastAsia="標楷體"/>
                <w:color w:val="000000"/>
              </w:rPr>
            </w:pPr>
            <w:r>
              <w:rPr>
                <w:rFonts w:ascii="標楷體" w:hAnsi="標楷體"/>
                <w:color w:val="000000"/>
              </w:rPr>
              <w:t>Scratch</w:t>
            </w:r>
            <w:r>
              <w:rPr>
                <w:rFonts w:ascii="標楷體" w:hAnsi="標楷體"/>
                <w:color w:val="000000"/>
              </w:rPr>
              <w:t>遊戲創作</w:t>
            </w:r>
            <w:r>
              <w:rPr>
                <w:rFonts w:ascii="標楷體" w:hAnsi="標楷體"/>
                <w:color w:val="000000"/>
              </w:rPr>
              <w:t>--</w:t>
            </w:r>
            <w:r>
              <w:rPr>
                <w:rFonts w:ascii="標楷體" w:hAnsi="標楷體"/>
                <w:color w:val="000000"/>
              </w:rPr>
              <w:t>打地鼠</w:t>
            </w:r>
          </w:p>
        </w:tc>
      </w:tr>
      <w:tr>
        <w:trPr>
          <w:trHeight w:val="780" w:hRule="atLeast"/>
          <w:cantSplit w:val="true"/>
        </w:trPr>
        <w:tc>
          <w:tcPr>
            <w:tcW w:w="430"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16</w:t>
            </w:r>
          </w:p>
        </w:tc>
        <w:tc>
          <w:tcPr>
            <w:tcW w:w="697"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1215</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1221</w:t>
            </w:r>
          </w:p>
        </w:tc>
        <w:tc>
          <w:tcPr>
            <w:tcW w:w="4537" w:type="dxa"/>
            <w:gridSpan w:val="2"/>
            <w:tcBorders>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s="Times New Roman"/>
                <w:color w:val="000000"/>
                <w:kern w:val="0"/>
                <w:szCs w:val="24"/>
              </w:rPr>
            </w:pPr>
            <w:r>
              <w:rPr>
                <w:rFonts w:ascii="標楷體" w:hAnsi="標楷體" w:cs="Times New Roman"/>
                <w:color w:val="000000"/>
                <w:kern w:val="0"/>
                <w:szCs w:val="24"/>
              </w:rPr>
              <w:t>海洋藝文祭</w:t>
            </w:r>
          </w:p>
        </w:tc>
        <w:tc>
          <w:tcPr>
            <w:tcW w:w="4509"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color w:val="000000"/>
                <w:szCs w:val="24"/>
              </w:rPr>
              <w:t>小組專題</w:t>
            </w:r>
          </w:p>
        </w:tc>
        <w:tc>
          <w:tcPr>
            <w:tcW w:w="4563" w:type="dxa"/>
            <w:gridSpan w:val="3"/>
            <w:tcBorders>
              <w:left w:val="single" w:sz="4" w:space="0" w:color="000000"/>
              <w:bottom w:val="single" w:sz="4" w:space="0" w:color="000000"/>
              <w:right w:val="single" w:sz="4" w:space="0" w:color="000000"/>
            </w:tcBorders>
            <w:vAlign w:val="center"/>
          </w:tcPr>
          <w:p>
            <w:pPr>
              <w:pStyle w:val="Style55"/>
              <w:widowControl w:val="false"/>
              <w:spacing w:before="0" w:after="0"/>
              <w:rPr>
                <w:rFonts w:ascii="標楷體" w:hAnsi="標楷體" w:eastAsia="標楷體"/>
                <w:color w:val="000000"/>
              </w:rPr>
            </w:pPr>
            <w:r>
              <w:rPr>
                <w:rFonts w:ascii="標楷體" w:hAnsi="標楷體"/>
                <w:color w:val="000000"/>
              </w:rPr>
              <w:t>Scratch</w:t>
            </w:r>
            <w:r>
              <w:rPr>
                <w:rFonts w:ascii="標楷體" w:hAnsi="標楷體"/>
                <w:color w:val="000000"/>
              </w:rPr>
              <w:t>遊戲創作</w:t>
            </w:r>
            <w:r>
              <w:rPr>
                <w:rFonts w:ascii="標楷體" w:hAnsi="標楷體"/>
                <w:color w:val="000000"/>
              </w:rPr>
              <w:t>--</w:t>
            </w:r>
            <w:r>
              <w:rPr>
                <w:rFonts w:ascii="標楷體" w:hAnsi="標楷體"/>
                <w:color w:val="000000"/>
              </w:rPr>
              <w:t>打地鼠</w:t>
            </w:r>
          </w:p>
        </w:tc>
      </w:tr>
      <w:tr>
        <w:trPr>
          <w:trHeight w:val="780" w:hRule="atLeast"/>
          <w:cantSplit w:val="true"/>
        </w:trPr>
        <w:tc>
          <w:tcPr>
            <w:tcW w:w="430"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17</w:t>
            </w:r>
          </w:p>
        </w:tc>
        <w:tc>
          <w:tcPr>
            <w:tcW w:w="697"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1222</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1228</w:t>
            </w:r>
          </w:p>
        </w:tc>
        <w:tc>
          <w:tcPr>
            <w:tcW w:w="4537" w:type="dxa"/>
            <w:gridSpan w:val="2"/>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c>
          <w:tcPr>
            <w:tcW w:w="4509"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color w:val="000000"/>
                <w:szCs w:val="24"/>
              </w:rPr>
              <w:t>小組專題</w:t>
            </w:r>
          </w:p>
        </w:tc>
        <w:tc>
          <w:tcPr>
            <w:tcW w:w="4563" w:type="dxa"/>
            <w:gridSpan w:val="3"/>
            <w:tcBorders>
              <w:left w:val="single" w:sz="4" w:space="0" w:color="000000"/>
              <w:bottom w:val="single" w:sz="4" w:space="0" w:color="000000"/>
              <w:right w:val="single" w:sz="4" w:space="0" w:color="000000"/>
            </w:tcBorders>
            <w:vAlign w:val="center"/>
          </w:tcPr>
          <w:p>
            <w:pPr>
              <w:pStyle w:val="Style55"/>
              <w:widowControl w:val="false"/>
              <w:spacing w:before="0" w:after="0"/>
              <w:rPr>
                <w:rFonts w:ascii="標楷體" w:hAnsi="標楷體" w:eastAsia="標楷體"/>
                <w:color w:val="000000"/>
              </w:rPr>
            </w:pPr>
            <w:r>
              <w:rPr>
                <w:rFonts w:ascii="標楷體" w:hAnsi="標楷體"/>
                <w:color w:val="000000"/>
              </w:rPr>
              <w:t>Scratch</w:t>
            </w:r>
            <w:r>
              <w:rPr>
                <w:rFonts w:ascii="標楷體" w:hAnsi="標楷體"/>
                <w:color w:val="000000"/>
              </w:rPr>
              <w:t>遊戲創作</w:t>
            </w:r>
            <w:r>
              <w:rPr>
                <w:rFonts w:ascii="標楷體" w:hAnsi="標楷體"/>
                <w:color w:val="000000"/>
              </w:rPr>
              <w:t>--</w:t>
            </w:r>
            <w:r>
              <w:rPr>
                <w:rFonts w:ascii="標楷體" w:hAnsi="標楷體"/>
                <w:color w:val="000000"/>
              </w:rPr>
              <w:t>打地鼠</w:t>
            </w:r>
          </w:p>
        </w:tc>
      </w:tr>
      <w:tr>
        <w:trPr>
          <w:trHeight w:val="780" w:hRule="atLeast"/>
          <w:cantSplit w:val="true"/>
        </w:trPr>
        <w:tc>
          <w:tcPr>
            <w:tcW w:w="430"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18</w:t>
            </w:r>
          </w:p>
        </w:tc>
        <w:tc>
          <w:tcPr>
            <w:tcW w:w="697"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1229</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0104</w:t>
            </w:r>
          </w:p>
        </w:tc>
        <w:tc>
          <w:tcPr>
            <w:tcW w:w="4537" w:type="dxa"/>
            <w:gridSpan w:val="2"/>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c>
          <w:tcPr>
            <w:tcW w:w="4509"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color w:val="000000"/>
                <w:szCs w:val="24"/>
              </w:rPr>
              <w:t>小組專題</w:t>
            </w:r>
          </w:p>
        </w:tc>
        <w:tc>
          <w:tcPr>
            <w:tcW w:w="4563" w:type="dxa"/>
            <w:gridSpan w:val="3"/>
            <w:tcBorders>
              <w:left w:val="single" w:sz="4" w:space="0" w:color="000000"/>
              <w:bottom w:val="single" w:sz="4" w:space="0" w:color="000000"/>
              <w:right w:val="single" w:sz="4" w:space="0" w:color="000000"/>
            </w:tcBorders>
            <w:vAlign w:val="center"/>
          </w:tcPr>
          <w:p>
            <w:pPr>
              <w:pStyle w:val="Style55"/>
              <w:widowControl w:val="false"/>
              <w:spacing w:before="0" w:after="0"/>
              <w:rPr>
                <w:rFonts w:ascii="標楷體" w:hAnsi="標楷體" w:eastAsia="標楷體"/>
                <w:color w:val="000000"/>
              </w:rPr>
            </w:pPr>
            <w:r>
              <w:rPr>
                <w:rFonts w:ascii="標楷體" w:hAnsi="標楷體"/>
                <w:color w:val="000000"/>
              </w:rPr>
              <w:t>Scratch</w:t>
            </w:r>
            <w:r>
              <w:rPr>
                <w:rFonts w:ascii="標楷體" w:hAnsi="標楷體"/>
                <w:color w:val="000000"/>
              </w:rPr>
              <w:t>遊戲創作</w:t>
            </w:r>
            <w:r>
              <w:rPr>
                <w:rFonts w:ascii="標楷體" w:hAnsi="標楷體"/>
                <w:color w:val="000000"/>
              </w:rPr>
              <w:t>--</w:t>
            </w:r>
            <w:r>
              <w:rPr>
                <w:rFonts w:ascii="標楷體" w:hAnsi="標楷體"/>
                <w:color w:val="000000"/>
              </w:rPr>
              <w:t>打地鼠</w:t>
            </w:r>
          </w:p>
        </w:tc>
      </w:tr>
      <w:tr>
        <w:trPr>
          <w:trHeight w:val="780" w:hRule="atLeast"/>
          <w:cantSplit w:val="true"/>
        </w:trPr>
        <w:tc>
          <w:tcPr>
            <w:tcW w:w="430"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19</w:t>
            </w:r>
          </w:p>
        </w:tc>
        <w:tc>
          <w:tcPr>
            <w:tcW w:w="697"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0105</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0111</w:t>
            </w:r>
          </w:p>
        </w:tc>
        <w:tc>
          <w:tcPr>
            <w:tcW w:w="4537" w:type="dxa"/>
            <w:gridSpan w:val="2"/>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c>
          <w:tcPr>
            <w:tcW w:w="4509"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color w:val="000000"/>
                <w:szCs w:val="24"/>
              </w:rPr>
              <w:t>小組專題</w:t>
            </w:r>
          </w:p>
        </w:tc>
        <w:tc>
          <w:tcPr>
            <w:tcW w:w="4563" w:type="dxa"/>
            <w:gridSpan w:val="3"/>
            <w:tcBorders>
              <w:left w:val="single" w:sz="4" w:space="0" w:color="000000"/>
              <w:bottom w:val="single" w:sz="4" w:space="0" w:color="000000"/>
              <w:right w:val="single" w:sz="4" w:space="0" w:color="000000"/>
            </w:tcBorders>
            <w:vAlign w:val="center"/>
          </w:tcPr>
          <w:p>
            <w:pPr>
              <w:pStyle w:val="Style55"/>
              <w:widowControl w:val="false"/>
              <w:spacing w:before="0" w:after="0"/>
              <w:rPr>
                <w:rFonts w:ascii="標楷體" w:hAnsi="標楷體" w:eastAsia="標楷體"/>
                <w:color w:val="000000"/>
              </w:rPr>
            </w:pPr>
            <w:r>
              <w:rPr>
                <w:rFonts w:ascii="標楷體" w:hAnsi="標楷體"/>
                <w:color w:val="000000"/>
              </w:rPr>
              <w:t>Scratch</w:t>
            </w:r>
            <w:r>
              <w:rPr>
                <w:rFonts w:ascii="標楷體" w:hAnsi="標楷體"/>
                <w:color w:val="000000"/>
              </w:rPr>
              <w:t>遊戲創作</w:t>
            </w:r>
            <w:r>
              <w:rPr>
                <w:rFonts w:ascii="標楷體" w:hAnsi="標楷體"/>
                <w:color w:val="000000"/>
              </w:rPr>
              <w:t>--</w:t>
            </w:r>
            <w:r>
              <w:rPr>
                <w:rFonts w:ascii="標楷體" w:hAnsi="標楷體"/>
                <w:color w:val="000000"/>
              </w:rPr>
              <w:t>打地鼠</w:t>
            </w:r>
          </w:p>
        </w:tc>
      </w:tr>
      <w:tr>
        <w:trPr>
          <w:trHeight w:val="780" w:hRule="atLeast"/>
          <w:cantSplit w:val="true"/>
        </w:trPr>
        <w:tc>
          <w:tcPr>
            <w:tcW w:w="430"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20</w:t>
            </w:r>
          </w:p>
        </w:tc>
        <w:tc>
          <w:tcPr>
            <w:tcW w:w="697"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0112</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0118</w:t>
            </w:r>
          </w:p>
        </w:tc>
        <w:tc>
          <w:tcPr>
            <w:tcW w:w="4537" w:type="dxa"/>
            <w:gridSpan w:val="2"/>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c>
          <w:tcPr>
            <w:tcW w:w="4509"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color w:val="000000"/>
                <w:szCs w:val="24"/>
              </w:rPr>
              <w:t>小組專題</w:t>
            </w:r>
          </w:p>
        </w:tc>
        <w:tc>
          <w:tcPr>
            <w:tcW w:w="4563" w:type="dxa"/>
            <w:gridSpan w:val="3"/>
            <w:tcBorders>
              <w:left w:val="single" w:sz="4" w:space="0" w:color="000000"/>
              <w:bottom w:val="single" w:sz="4" w:space="0" w:color="000000"/>
              <w:right w:val="single" w:sz="4" w:space="0" w:color="000000"/>
            </w:tcBorders>
            <w:vAlign w:val="center"/>
          </w:tcPr>
          <w:p>
            <w:pPr>
              <w:pStyle w:val="Style55"/>
              <w:widowControl w:val="false"/>
              <w:spacing w:before="0" w:after="0"/>
              <w:rPr>
                <w:rFonts w:ascii="標楷體" w:hAnsi="標楷體" w:eastAsia="標楷體"/>
                <w:color w:val="000000"/>
              </w:rPr>
            </w:pPr>
            <w:r>
              <w:rPr>
                <w:rFonts w:ascii="標楷體" w:hAnsi="標楷體"/>
                <w:color w:val="000000"/>
              </w:rPr>
              <w:t>Scratch</w:t>
            </w:r>
            <w:r>
              <w:rPr>
                <w:rFonts w:ascii="標楷體" w:hAnsi="標楷體"/>
                <w:color w:val="000000"/>
              </w:rPr>
              <w:t>遊戲創作</w:t>
            </w:r>
            <w:r>
              <w:rPr>
                <w:rFonts w:ascii="標楷體" w:hAnsi="標楷體"/>
                <w:color w:val="000000"/>
              </w:rPr>
              <w:t>--</w:t>
            </w:r>
            <w:r>
              <w:rPr>
                <w:rFonts w:ascii="標楷體" w:hAnsi="標楷體"/>
                <w:color w:val="000000"/>
              </w:rPr>
              <w:t>打地鼠</w:t>
            </w:r>
          </w:p>
        </w:tc>
      </w:tr>
      <w:tr>
        <w:trPr>
          <w:trHeight w:val="780" w:hRule="atLeast"/>
          <w:cantSplit w:val="true"/>
        </w:trPr>
        <w:tc>
          <w:tcPr>
            <w:tcW w:w="430"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21</w:t>
            </w:r>
          </w:p>
        </w:tc>
        <w:tc>
          <w:tcPr>
            <w:tcW w:w="697"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0119</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0120</w:t>
            </w:r>
          </w:p>
        </w:tc>
        <w:tc>
          <w:tcPr>
            <w:tcW w:w="4537" w:type="dxa"/>
            <w:gridSpan w:val="2"/>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c>
          <w:tcPr>
            <w:tcW w:w="4509"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color w:val="000000"/>
                <w:szCs w:val="24"/>
              </w:rPr>
              <w:t>小組專題</w:t>
            </w:r>
          </w:p>
        </w:tc>
        <w:tc>
          <w:tcPr>
            <w:tcW w:w="4563" w:type="dxa"/>
            <w:gridSpan w:val="3"/>
            <w:tcBorders>
              <w:left w:val="single" w:sz="4" w:space="0" w:color="000000"/>
              <w:bottom w:val="single" w:sz="4" w:space="0" w:color="000000"/>
              <w:right w:val="single" w:sz="4" w:space="0" w:color="000000"/>
            </w:tcBorders>
            <w:vAlign w:val="center"/>
          </w:tcPr>
          <w:p>
            <w:pPr>
              <w:pStyle w:val="Style55"/>
              <w:widowControl w:val="false"/>
              <w:spacing w:before="0" w:after="0"/>
              <w:rPr>
                <w:rFonts w:ascii="標楷體" w:hAnsi="標楷體" w:eastAsia="標楷體"/>
                <w:color w:val="000000"/>
              </w:rPr>
            </w:pPr>
            <w:r>
              <w:rPr>
                <w:rFonts w:ascii="標楷體" w:hAnsi="標楷體"/>
                <w:color w:val="000000"/>
              </w:rPr>
              <w:t>Scratch</w:t>
            </w:r>
            <w:r>
              <w:rPr>
                <w:rFonts w:ascii="標楷體" w:hAnsi="標楷體"/>
                <w:color w:val="000000"/>
              </w:rPr>
              <w:t>遊戲創作</w:t>
            </w:r>
            <w:r>
              <w:rPr>
                <w:rFonts w:ascii="標楷體" w:hAnsi="標楷體"/>
                <w:color w:val="000000"/>
              </w:rPr>
              <w:t>--</w:t>
            </w:r>
            <w:r>
              <w:rPr>
                <w:rFonts w:ascii="標楷體" w:hAnsi="標楷體"/>
                <w:color w:val="000000"/>
              </w:rPr>
              <w:t>打地鼠</w:t>
            </w:r>
          </w:p>
        </w:tc>
      </w:tr>
      <w:tr>
        <w:trPr>
          <w:trHeight w:val="780" w:hRule="atLeast"/>
          <w:cantSplit w:val="true"/>
        </w:trPr>
        <w:tc>
          <w:tcPr>
            <w:tcW w:w="112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總節數</w:t>
            </w:r>
          </w:p>
        </w:tc>
        <w:tc>
          <w:tcPr>
            <w:tcW w:w="453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10</w:t>
            </w:r>
          </w:p>
        </w:tc>
        <w:tc>
          <w:tcPr>
            <w:tcW w:w="45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21</w:t>
            </w:r>
          </w:p>
        </w:tc>
        <w:tc>
          <w:tcPr>
            <w:tcW w:w="4563"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21</w:t>
            </w:r>
          </w:p>
        </w:tc>
      </w:tr>
    </w:tbl>
    <w:p>
      <w:pPr>
        <w:pStyle w:val="Normal"/>
        <w:ind w:firstLine="23"/>
        <w:jc w:val="center"/>
        <w:rPr>
          <w:rFonts w:eastAsia="標楷體"/>
          <w:sz w:val="28"/>
        </w:rPr>
      </w:pPr>
      <w:r>
        <w:rPr>
          <w:rFonts w:eastAsia="標楷體"/>
          <w:sz w:val="28"/>
        </w:rPr>
      </w:r>
    </w:p>
    <w:p>
      <w:pPr>
        <w:pStyle w:val="Normal"/>
        <w:snapToGrid w:val="false"/>
        <w:spacing w:lineRule="atLeast" w:line="480"/>
        <w:jc w:val="both"/>
        <w:rPr>
          <w:rFonts w:ascii="標楷體" w:hAnsi="標楷體" w:eastAsia="標楷體"/>
          <w:b/>
        </w:rPr>
      </w:pPr>
      <w:r>
        <w:rPr>
          <w:rFonts w:ascii="標楷體" w:hAnsi="標楷體" w:eastAsia="標楷體"/>
          <w:b/>
        </w:rPr>
        <w:t>填表說明：可依各校需求自行增刪</w:t>
      </w:r>
    </w:p>
    <w:p>
      <w:pPr>
        <w:pStyle w:val="Normal"/>
        <w:widowControl/>
        <w:rPr>
          <w:rFonts w:ascii="標楷體" w:hAnsi="標楷體" w:eastAsia="標楷體"/>
          <w:b/>
        </w:rPr>
      </w:pPr>
      <w:r>
        <w:rPr>
          <w:rFonts w:eastAsia="標楷體" w:ascii="標楷體" w:hAnsi="標楷體"/>
          <w:b/>
        </w:rPr>
      </w:r>
      <w:r>
        <w:br w:type="page"/>
      </w:r>
    </w:p>
    <w:p>
      <w:pPr>
        <w:pStyle w:val="Style50"/>
        <w:spacing w:before="36" w:after="72"/>
        <w:ind w:left="720" w:hanging="0"/>
        <w:rPr/>
      </w:pPr>
      <w:bookmarkStart w:id="12" w:name="_Toc131066191"/>
      <w:r>
        <w:rPr/>
        <w:t>（八）六年級第二學期教學進度總表</w:t>
      </w:r>
      <w:r>
        <w:rPr/>
        <w:t>(</w:t>
      </w:r>
      <w:r>
        <w:rPr/>
        <w:t>表</w:t>
      </w:r>
      <w:r>
        <w:rPr/>
        <w:t>5-12)</w:t>
      </w:r>
      <w:bookmarkEnd w:id="12"/>
    </w:p>
    <w:tbl>
      <w:tblPr>
        <w:tblW w:w="14736" w:type="dxa"/>
        <w:jc w:val="center"/>
        <w:tblInd w:w="0" w:type="dxa"/>
        <w:tblLayout w:type="fixed"/>
        <w:tblCellMar>
          <w:top w:w="0" w:type="dxa"/>
          <w:left w:w="28" w:type="dxa"/>
          <w:bottom w:w="0" w:type="dxa"/>
          <w:right w:w="28" w:type="dxa"/>
        </w:tblCellMar>
        <w:tblLook w:firstRow="0" w:noVBand="0" w:lastRow="0" w:firstColumn="0" w:lastColumn="0" w:noHBand="0" w:val="0000"/>
      </w:tblPr>
      <w:tblGrid>
        <w:gridCol w:w="430"/>
        <w:gridCol w:w="697"/>
        <w:gridCol w:w="2269"/>
        <w:gridCol w:w="2268"/>
        <w:gridCol w:w="4509"/>
        <w:gridCol w:w="27"/>
        <w:gridCol w:w="2268"/>
        <w:gridCol w:w="2268"/>
      </w:tblGrid>
      <w:tr>
        <w:trPr>
          <w:trHeight w:val="480" w:hRule="atLeast"/>
          <w:cantSplit w:val="true"/>
        </w:trPr>
        <w:tc>
          <w:tcPr>
            <w:tcW w:w="14736" w:type="dxa"/>
            <w:gridSpan w:val="8"/>
            <w:tcBorders>
              <w:top w:val="single" w:sz="4" w:space="0" w:color="000000"/>
              <w:left w:val="single" w:sz="4" w:space="0" w:color="000000"/>
              <w:bottom w:val="single" w:sz="4" w:space="0" w:color="000000"/>
              <w:right w:val="single" w:sz="4" w:space="0" w:color="000000"/>
            </w:tcBorders>
            <w:shd w:color="auto" w:fill="FFE599" w:val="clear"/>
            <w:vAlign w:val="center"/>
          </w:tcPr>
          <w:p>
            <w:pPr>
              <w:pStyle w:val="Normal"/>
              <w:widowControl w:val="false"/>
              <w:jc w:val="center"/>
              <w:rPr>
                <w:rFonts w:eastAsia="標楷體"/>
                <w:color w:val="3333FF"/>
              </w:rPr>
            </w:pPr>
            <w:r>
              <w:rPr>
                <w:rFonts w:eastAsia="標楷體"/>
                <w:b/>
                <w:color w:val="3333FF"/>
                <w:sz w:val="28"/>
              </w:rPr>
              <w:t>全學期教學重點及評量方式說明</w:t>
            </w:r>
          </w:p>
        </w:tc>
      </w:tr>
      <w:tr>
        <w:trPr>
          <w:trHeight w:val="480" w:hRule="atLeast"/>
          <w:cantSplit w:val="true"/>
        </w:trPr>
        <w:tc>
          <w:tcPr>
            <w:tcW w:w="3396" w:type="dxa"/>
            <w:gridSpan w:val="3"/>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jc w:val="center"/>
              <w:rPr>
                <w:rFonts w:ascii="標楷體" w:hAnsi="標楷體" w:eastAsia="標楷體"/>
              </w:rPr>
            </w:pPr>
            <w:r>
              <w:rPr>
                <w:rFonts w:ascii="標楷體" w:hAnsi="標楷體" w:eastAsia="標楷體"/>
                <w:lang w:eastAsia="zh-HK"/>
              </w:rPr>
              <w:t>課程方案</w:t>
            </w:r>
          </w:p>
        </w:tc>
        <w:tc>
          <w:tcPr>
            <w:tcW w:w="6804" w:type="dxa"/>
            <w:gridSpan w:val="3"/>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jc w:val="center"/>
              <w:rPr>
                <w:rFonts w:ascii="標楷體" w:hAnsi="標楷體" w:eastAsia="標楷體"/>
              </w:rPr>
            </w:pPr>
            <w:r>
              <w:rPr>
                <w:rFonts w:ascii="標楷體" w:hAnsi="標楷體" w:eastAsia="標楷體"/>
              </w:rPr>
              <w:t>教學重點</w:t>
            </w:r>
          </w:p>
        </w:tc>
        <w:tc>
          <w:tcPr>
            <w:tcW w:w="2268"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jc w:val="center"/>
              <w:rPr>
                <w:rFonts w:eastAsia="標楷體"/>
              </w:rPr>
            </w:pPr>
            <w:r>
              <w:rPr>
                <w:rFonts w:eastAsia="標楷體"/>
              </w:rPr>
              <w:t>評量方式</w:t>
            </w:r>
          </w:p>
        </w:tc>
        <w:tc>
          <w:tcPr>
            <w:tcW w:w="2268"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jc w:val="center"/>
              <w:rPr>
                <w:rFonts w:eastAsia="標楷體"/>
              </w:rPr>
            </w:pPr>
            <w:r>
              <w:rPr>
                <w:rFonts w:eastAsia="標楷體"/>
              </w:rPr>
              <w:t>總節數</w:t>
            </w:r>
          </w:p>
        </w:tc>
      </w:tr>
      <w:tr>
        <w:trPr>
          <w:trHeight w:val="850" w:hRule="atLeast"/>
          <w:cantSplit w:val="true"/>
        </w:trPr>
        <w:tc>
          <w:tcPr>
            <w:tcW w:w="3396" w:type="dxa"/>
            <w:gridSpan w:val="3"/>
            <w:tcBorders>
              <w:top w:val="single" w:sz="4" w:space="0" w:color="000000"/>
              <w:left w:val="single" w:sz="4" w:space="0" w:color="000000"/>
              <w:bottom w:val="single" w:sz="4" w:space="0" w:color="000000"/>
              <w:right w:val="single" w:sz="4" w:space="0" w:color="000000"/>
            </w:tcBorders>
            <w:vAlign w:val="center"/>
          </w:tcPr>
          <w:p>
            <w:pPr>
              <w:pStyle w:val="Style47"/>
              <w:widowControl w:val="false"/>
              <w:spacing w:before="90" w:after="0"/>
              <w:ind w:left="0" w:hanging="0"/>
              <w:jc w:val="center"/>
              <w:rPr>
                <w:rFonts w:ascii="標楷體" w:hAnsi="標楷體" w:eastAsia="標楷體"/>
                <w:color w:val="000000"/>
              </w:rPr>
            </w:pPr>
            <w:r>
              <w:rPr>
                <w:rFonts w:ascii="標楷體" w:hAnsi="標楷體"/>
                <w:color w:val="000000"/>
                <w:sz w:val="24"/>
              </w:rPr>
              <w:t xml:space="preserve">海洋 </w:t>
            </w:r>
            <w:r>
              <w:rPr>
                <w:rFonts w:eastAsia="標楷體"/>
                <w:color w:val="000000"/>
                <w:sz w:val="24"/>
              </w:rPr>
              <w:t>tsit-siann</w:t>
            </w:r>
            <w:r>
              <w:rPr>
                <w:rFonts w:ascii="標楷體" w:hAnsi="標楷體"/>
                <w:color w:val="000000"/>
                <w:sz w:val="24"/>
              </w:rPr>
              <w:t>害呀！</w:t>
            </w:r>
            <w:r>
              <w:rPr>
                <w:rFonts w:eastAsia="標楷體"/>
                <w:color w:val="000000"/>
                <w:sz w:val="24"/>
              </w:rPr>
              <w:t>-</w:t>
            </w:r>
          </w:p>
        </w:tc>
        <w:tc>
          <w:tcPr>
            <w:tcW w:w="6804"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numPr>
                <w:ilvl w:val="0"/>
                <w:numId w:val="0"/>
              </w:numPr>
              <w:bidi w:val="0"/>
              <w:spacing w:before="0" w:after="0"/>
              <w:ind w:left="57" w:right="0" w:hanging="0"/>
              <w:jc w:val="left"/>
              <w:rPr>
                <w:rFonts w:ascii="標楷體" w:hAnsi="標楷體" w:eastAsia="標楷體"/>
                <w:color w:val="000000"/>
              </w:rPr>
            </w:pPr>
            <w:r>
              <w:rPr/>
              <w:t>1.</w:t>
            </w:r>
            <w:r>
              <w:rPr>
                <w:rFonts w:ascii="標楷體" w:hAnsi="標楷體" w:eastAsia="標楷體"/>
                <w:color w:val="000000"/>
              </w:rPr>
              <w:t>看出海洋的方方面面在人類有意無意的破壞下真的是「害啊！」</w:t>
            </w:r>
          </w:p>
          <w:p>
            <w:pPr>
              <w:pStyle w:val="Normal"/>
              <w:widowControl w:val="false"/>
              <w:numPr>
                <w:ilvl w:val="0"/>
                <w:numId w:val="0"/>
              </w:numPr>
              <w:bidi w:val="0"/>
              <w:spacing w:before="0" w:after="0"/>
              <w:ind w:left="57" w:right="0" w:hanging="0"/>
              <w:jc w:val="left"/>
              <w:rPr>
                <w:rFonts w:ascii="標楷體" w:hAnsi="標楷體" w:eastAsia="標楷體"/>
                <w:color w:val="000000"/>
              </w:rPr>
            </w:pPr>
            <w:r>
              <w:rPr/>
              <w:t>2.</w:t>
            </w:r>
            <w:r>
              <w:rPr>
                <w:rFonts w:ascii="標楷體" w:hAnsi="標楷體" w:eastAsia="標楷體"/>
                <w:color w:val="000000"/>
              </w:rPr>
              <w:t>了解油污染對海洋及生物的傷害。</w:t>
            </w:r>
          </w:p>
          <w:p>
            <w:pPr>
              <w:pStyle w:val="Normal"/>
              <w:widowControl w:val="false"/>
              <w:numPr>
                <w:ilvl w:val="0"/>
                <w:numId w:val="0"/>
              </w:numPr>
              <w:bidi w:val="0"/>
              <w:spacing w:before="0" w:after="0"/>
              <w:ind w:left="57" w:right="0" w:hanging="0"/>
              <w:jc w:val="left"/>
              <w:rPr>
                <w:rFonts w:ascii="標楷體" w:hAnsi="標楷體" w:eastAsia="標楷體"/>
                <w:color w:val="000000"/>
              </w:rPr>
            </w:pPr>
            <w:r>
              <w:rPr/>
              <w:t>3.</w:t>
            </w:r>
            <w:r>
              <w:rPr>
                <w:rFonts w:ascii="標楷體" w:hAnsi="標楷體" w:eastAsia="標楷體"/>
                <w:color w:val="000000"/>
              </w:rPr>
              <w:t>認識油污染處理方法及步驟。</w:t>
            </w:r>
          </w:p>
          <w:p>
            <w:pPr>
              <w:pStyle w:val="Normal"/>
              <w:widowControl w:val="false"/>
              <w:numPr>
                <w:ilvl w:val="0"/>
                <w:numId w:val="0"/>
              </w:numPr>
              <w:bidi w:val="0"/>
              <w:spacing w:before="0" w:after="0"/>
              <w:ind w:left="57" w:right="0" w:hanging="0"/>
              <w:jc w:val="left"/>
              <w:rPr>
                <w:rFonts w:ascii="標楷體" w:hAnsi="標楷體" w:eastAsia="標楷體"/>
                <w:color w:val="000000"/>
              </w:rPr>
            </w:pPr>
            <w:r>
              <w:rPr/>
              <w:t>4.</w:t>
            </w:r>
            <w:r>
              <w:rPr>
                <w:rFonts w:ascii="標楷體" w:hAnsi="標楷體" w:eastAsia="標楷體"/>
                <w:color w:val="000000"/>
              </w:rPr>
              <w:t>察覺人類製造的垃圾對海洋生態的破壞及人類自食惡果的可能。</w:t>
            </w:r>
          </w:p>
          <w:p>
            <w:pPr>
              <w:pStyle w:val="Normal"/>
              <w:widowControl w:val="false"/>
              <w:numPr>
                <w:ilvl w:val="0"/>
                <w:numId w:val="0"/>
              </w:numPr>
              <w:bidi w:val="0"/>
              <w:spacing w:before="0" w:after="0"/>
              <w:ind w:left="57" w:right="0" w:hanging="0"/>
              <w:jc w:val="left"/>
              <w:rPr>
                <w:rFonts w:ascii="標楷體" w:hAnsi="標楷體" w:eastAsia="標楷體"/>
                <w:color w:val="000000"/>
              </w:rPr>
            </w:pPr>
            <w:r>
              <w:rPr/>
              <w:t>5.</w:t>
            </w:r>
            <w:r>
              <w:rPr>
                <w:rFonts w:ascii="標楷體" w:hAnsi="標楷體" w:eastAsia="標楷體"/>
                <w:color w:val="000000"/>
              </w:rPr>
              <w:t>調整生活習慣以減少對海洋環境的傷害。</w:t>
            </w:r>
          </w:p>
          <w:p>
            <w:pPr>
              <w:pStyle w:val="Normal"/>
              <w:widowControl w:val="false"/>
              <w:numPr>
                <w:ilvl w:val="0"/>
                <w:numId w:val="0"/>
              </w:numPr>
              <w:bidi w:val="0"/>
              <w:spacing w:before="0" w:after="0"/>
              <w:ind w:left="57" w:right="0" w:hanging="0"/>
              <w:jc w:val="left"/>
              <w:rPr>
                <w:rFonts w:ascii="標楷體" w:hAnsi="標楷體" w:eastAsia="標楷體"/>
                <w:color w:val="000000"/>
              </w:rPr>
            </w:pPr>
            <w:r>
              <w:rPr>
                <w:rFonts w:eastAsia="標楷體" w:ascii="標楷體" w:hAnsi="標楷體"/>
                <w:color w:val="000000"/>
              </w:rPr>
              <w:t>6.</w:t>
            </w:r>
            <w:r>
              <w:rPr>
                <w:rFonts w:ascii="標楷體" w:hAnsi="標楷體"/>
                <w:color w:val="000000"/>
              </w:rPr>
              <w:t>具備從事各類水域活動應有的安全觀念與行為。</w:t>
            </w:r>
          </w:p>
        </w:tc>
        <w:tc>
          <w:tcPr>
            <w:tcW w:w="22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ascii="標楷體" w:hAnsi="標楷體"/>
                <w:bCs/>
                <w:color w:val="000000"/>
              </w:rPr>
              <w:t>專心聆聽、</w:t>
            </w:r>
          </w:p>
          <w:p>
            <w:pPr>
              <w:pStyle w:val="Normal"/>
              <w:widowControl w:val="false"/>
              <w:rPr>
                <w:rFonts w:ascii="標楷體" w:hAnsi="標楷體" w:eastAsia="標楷體"/>
                <w:color w:val="000000"/>
              </w:rPr>
            </w:pPr>
            <w:r>
              <w:rPr>
                <w:rFonts w:ascii="標楷體" w:hAnsi="標楷體"/>
                <w:color w:val="000000"/>
                <w:kern w:val="0"/>
              </w:rPr>
              <w:t>發表</w:t>
            </w:r>
          </w:p>
          <w:p>
            <w:pPr>
              <w:pStyle w:val="Normal"/>
              <w:widowControl w:val="false"/>
              <w:rPr>
                <w:rFonts w:ascii="標楷體" w:hAnsi="標楷體" w:eastAsia="標楷體"/>
                <w:color w:val="000000"/>
              </w:rPr>
            </w:pPr>
            <w:r>
              <w:rPr>
                <w:rFonts w:ascii="標楷體" w:hAnsi="標楷體"/>
                <w:color w:val="000000"/>
                <w:kern w:val="0"/>
              </w:rPr>
              <w:t>及課程參與度</w:t>
            </w:r>
          </w:p>
        </w:tc>
        <w:tc>
          <w:tcPr>
            <w:tcW w:w="22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標楷體"/>
                <w:color w:val="FF0000"/>
                <w:u w:val="single"/>
              </w:rPr>
            </w:pPr>
            <w:r>
              <w:rPr>
                <w:rFonts w:eastAsia="標楷體"/>
                <w:color w:val="FF0000"/>
                <w:u w:val="single"/>
              </w:rPr>
              <w:t>11</w:t>
            </w:r>
          </w:p>
        </w:tc>
      </w:tr>
      <w:tr>
        <w:trPr>
          <w:trHeight w:val="480" w:hRule="atLeast"/>
          <w:cantSplit w:val="true"/>
        </w:trPr>
        <w:tc>
          <w:tcPr>
            <w:tcW w:w="3396"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numPr>
                <w:ilvl w:val="0"/>
                <w:numId w:val="0"/>
              </w:numPr>
              <w:spacing w:before="90" w:after="0"/>
              <w:ind w:left="0" w:right="0" w:hanging="0"/>
              <w:jc w:val="center"/>
              <w:outlineLvl w:val="0"/>
              <w:rPr>
                <w:rFonts w:ascii="標楷體" w:hAnsi="標楷體" w:eastAsia="標楷體"/>
                <w:color w:val="000000"/>
              </w:rPr>
            </w:pPr>
            <w:r>
              <w:rPr>
                <w:rFonts w:eastAsia="標楷體" w:ascii="標楷體" w:hAnsi="標楷體"/>
                <w:color w:val="000000"/>
              </w:rPr>
              <w:t>A Better World-2</w:t>
            </w:r>
          </w:p>
        </w:tc>
        <w:tc>
          <w:tcPr>
            <w:tcW w:w="6804"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before="0" w:after="0"/>
              <w:ind w:left="494" w:right="0" w:hanging="494"/>
              <w:contextualSpacing/>
              <w:rPr>
                <w:rFonts w:ascii="標楷體" w:hAnsi="標楷體" w:eastAsia="標楷體" w:cs="Times New Roman"/>
                <w:color w:val="000000"/>
                <w:kern w:val="0"/>
                <w:szCs w:val="24"/>
                <w:lang w:bidi="en-US"/>
              </w:rPr>
            </w:pPr>
            <w:r>
              <w:rPr>
                <w:rFonts w:eastAsia="標楷體" w:cs="Times New Roman" w:ascii="標楷體" w:hAnsi="標楷體"/>
                <w:color w:val="000000"/>
                <w:kern w:val="0"/>
                <w:szCs w:val="24"/>
                <w:lang w:bidi="en-US"/>
              </w:rPr>
              <w:t>1.</w:t>
            </w:r>
            <w:r>
              <w:rPr>
                <w:rFonts w:ascii="標楷體" w:hAnsi="標楷體" w:cs="Times New Roman" w:eastAsia="標楷體"/>
                <w:color w:val="000000"/>
                <w:kern w:val="0"/>
                <w:szCs w:val="24"/>
                <w:lang w:bidi="en-US"/>
              </w:rPr>
              <w:t>學生能用英文說出在課程中學到的語詞和句型。</w:t>
            </w:r>
          </w:p>
          <w:p>
            <w:pPr>
              <w:pStyle w:val="Normal"/>
              <w:widowControl w:val="false"/>
              <w:spacing w:lineRule="exact" w:line="440"/>
              <w:ind w:left="122" w:right="0" w:hanging="120"/>
              <w:jc w:val="both"/>
              <w:rPr>
                <w:rFonts w:ascii="標楷體" w:hAnsi="標楷體" w:eastAsia="標楷體" w:cs="Times New Roman"/>
                <w:color w:val="000000"/>
                <w:kern w:val="0"/>
                <w:szCs w:val="24"/>
                <w:lang w:bidi="en-US"/>
              </w:rPr>
            </w:pPr>
            <w:r>
              <w:rPr>
                <w:rFonts w:cs="Times New Roman" w:ascii="標楷體" w:hAnsi="標楷體"/>
                <w:color w:val="000000"/>
                <w:kern w:val="0"/>
                <w:szCs w:val="24"/>
                <w:lang w:bidi="en-US"/>
              </w:rPr>
              <w:t>2.</w:t>
            </w:r>
            <w:r>
              <w:rPr>
                <w:rFonts w:ascii="標楷體" w:hAnsi="標楷體" w:cs="Times New Roman"/>
                <w:color w:val="000000"/>
                <w:kern w:val="0"/>
                <w:szCs w:val="24"/>
                <w:lang w:bidi="en-US"/>
              </w:rPr>
              <w:t>學生能認識地球上目前的環境危機，提升其環保意識，並能實踐環保的行動。</w:t>
            </w:r>
          </w:p>
        </w:tc>
        <w:tc>
          <w:tcPr>
            <w:tcW w:w="22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rPr>
                <w:rFonts w:ascii="標楷體" w:hAnsi="標楷體" w:eastAsia="標楷體"/>
                <w:color w:val="000000"/>
              </w:rPr>
            </w:pPr>
            <w:r>
              <w:rPr>
                <w:rFonts w:ascii="標楷體" w:hAnsi="標楷體" w:cs="Times New Roman"/>
                <w:color w:val="000000"/>
              </w:rPr>
              <w:t>作業評量、</w:t>
            </w:r>
          </w:p>
          <w:p>
            <w:pPr>
              <w:pStyle w:val="Normal"/>
              <w:widowControl w:val="false"/>
              <w:spacing w:lineRule="exact" w:line="440"/>
              <w:rPr>
                <w:rFonts w:ascii="標楷體" w:hAnsi="標楷體" w:eastAsia="標楷體"/>
                <w:color w:val="000000"/>
              </w:rPr>
            </w:pPr>
            <w:r>
              <w:rPr>
                <w:rFonts w:ascii="標楷體" w:hAnsi="標楷體" w:cs="Times New Roman"/>
                <w:color w:val="000000"/>
              </w:rPr>
              <w:t>口說評量、</w:t>
            </w:r>
          </w:p>
          <w:p>
            <w:pPr>
              <w:pStyle w:val="Normal"/>
              <w:widowControl w:val="false"/>
              <w:spacing w:lineRule="exact" w:line="440"/>
              <w:rPr>
                <w:rFonts w:ascii="標楷體" w:hAnsi="標楷體" w:eastAsia="標楷體"/>
                <w:color w:val="000000"/>
              </w:rPr>
            </w:pPr>
            <w:r>
              <w:rPr>
                <w:rFonts w:ascii="標楷體" w:hAnsi="標楷體" w:cs="Times New Roman"/>
                <w:color w:val="000000"/>
              </w:rPr>
              <w:t>發表評量</w:t>
            </w:r>
          </w:p>
        </w:tc>
        <w:tc>
          <w:tcPr>
            <w:tcW w:w="22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標楷體"/>
              </w:rPr>
            </w:pPr>
            <w:r>
              <w:rPr>
                <w:rFonts w:eastAsia="標楷體"/>
              </w:rPr>
              <w:t>18</w:t>
            </w:r>
          </w:p>
        </w:tc>
      </w:tr>
      <w:tr>
        <w:trPr>
          <w:trHeight w:val="480" w:hRule="atLeast"/>
          <w:cantSplit w:val="true"/>
        </w:trPr>
        <w:tc>
          <w:tcPr>
            <w:tcW w:w="3396"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3D</w:t>
            </w:r>
            <w:r>
              <w:rPr>
                <w:rFonts w:ascii="標楷體" w:hAnsi="標楷體" w:eastAsia="標楷體"/>
                <w:color w:val="000000"/>
              </w:rPr>
              <w:t>世界</w:t>
            </w:r>
            <w:r>
              <w:rPr>
                <w:rFonts w:eastAsia="標楷體" w:ascii="標楷體" w:hAnsi="標楷體"/>
                <w:color w:val="000000"/>
              </w:rPr>
              <w:t>E</w:t>
            </w:r>
            <w:r>
              <w:rPr>
                <w:rFonts w:ascii="標楷體" w:hAnsi="標楷體" w:eastAsia="標楷體"/>
                <w:color w:val="000000"/>
              </w:rPr>
              <w:t>創客</w:t>
            </w:r>
          </w:p>
        </w:tc>
        <w:tc>
          <w:tcPr>
            <w:tcW w:w="6804"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before="0" w:after="200"/>
              <w:ind w:left="494" w:right="0" w:hanging="494"/>
              <w:contextualSpacing/>
              <w:rPr>
                <w:rFonts w:ascii="標楷體" w:hAnsi="標楷體" w:eastAsia="標楷體" w:cs="Times New Roman"/>
                <w:color w:val="000000"/>
                <w:kern w:val="0"/>
                <w:szCs w:val="24"/>
                <w:lang w:bidi="en-US"/>
              </w:rPr>
            </w:pPr>
            <w:r>
              <w:rPr>
                <w:rFonts w:eastAsia="標楷體" w:cs="Times New Roman" w:ascii="標楷體" w:hAnsi="標楷體"/>
                <w:color w:val="000000"/>
                <w:kern w:val="0"/>
                <w:szCs w:val="24"/>
                <w:lang w:bidi="en-US"/>
              </w:rPr>
              <w:t xml:space="preserve">1. </w:t>
            </w:r>
            <w:r>
              <w:rPr>
                <w:rFonts w:ascii="標楷體" w:hAnsi="標楷體" w:cs="Times New Roman" w:eastAsia="標楷體"/>
                <w:color w:val="000000"/>
                <w:kern w:val="0"/>
                <w:szCs w:val="24"/>
                <w:lang w:bidi="en-US"/>
              </w:rPr>
              <w:t>學生能理解</w:t>
            </w:r>
            <w:r>
              <w:rPr>
                <w:rFonts w:eastAsia="標楷體" w:cs="Times New Roman" w:ascii="標楷體" w:hAnsi="標楷體"/>
                <w:color w:val="000000"/>
                <w:kern w:val="0"/>
                <w:szCs w:val="24"/>
                <w:lang w:bidi="en-US"/>
              </w:rPr>
              <w:t>MAKER</w:t>
            </w:r>
            <w:r>
              <w:rPr>
                <w:rFonts w:ascii="標楷體" w:hAnsi="標楷體" w:cs="Times New Roman" w:eastAsia="標楷體"/>
                <w:color w:val="000000"/>
                <w:kern w:val="0"/>
                <w:szCs w:val="24"/>
                <w:lang w:bidi="en-US"/>
              </w:rPr>
              <w:t>精神與</w:t>
            </w:r>
            <w:r>
              <w:rPr>
                <w:rFonts w:eastAsia="標楷體" w:cs="Times New Roman" w:ascii="標楷體" w:hAnsi="標楷體"/>
                <w:color w:val="000000"/>
                <w:kern w:val="0"/>
                <w:szCs w:val="24"/>
                <w:lang w:bidi="en-US"/>
              </w:rPr>
              <w:t>3C</w:t>
            </w:r>
            <w:r>
              <w:rPr>
                <w:rFonts w:ascii="標楷體" w:hAnsi="標楷體" w:cs="Times New Roman" w:eastAsia="標楷體"/>
                <w:color w:val="000000"/>
                <w:kern w:val="0"/>
                <w:szCs w:val="24"/>
                <w:lang w:bidi="en-US"/>
              </w:rPr>
              <w:t>科技在日常生活中的應用。</w:t>
            </w:r>
          </w:p>
          <w:p>
            <w:pPr>
              <w:pStyle w:val="Normal"/>
              <w:widowControl w:val="false"/>
              <w:spacing w:lineRule="auto" w:line="252" w:before="0" w:after="200"/>
              <w:ind w:left="494" w:right="0" w:hanging="494"/>
              <w:contextualSpacing/>
              <w:rPr>
                <w:rFonts w:ascii="標楷體" w:hAnsi="標楷體" w:eastAsia="標楷體" w:cs="Times New Roman"/>
                <w:color w:val="000000"/>
                <w:kern w:val="0"/>
                <w:szCs w:val="24"/>
                <w:lang w:bidi="en-US"/>
              </w:rPr>
            </w:pPr>
            <w:r>
              <w:rPr>
                <w:rFonts w:eastAsia="標楷體" w:cs="Times New Roman" w:ascii="標楷體" w:hAnsi="標楷體"/>
                <w:color w:val="000000"/>
                <w:kern w:val="0"/>
                <w:szCs w:val="24"/>
                <w:lang w:bidi="en-US"/>
              </w:rPr>
              <w:t xml:space="preserve">2. </w:t>
            </w:r>
            <w:r>
              <w:rPr>
                <w:rFonts w:ascii="標楷體" w:hAnsi="標楷體" w:cs="Times New Roman" w:eastAsia="標楷體"/>
                <w:color w:val="000000"/>
                <w:kern w:val="0"/>
                <w:szCs w:val="24"/>
                <w:lang w:bidi="en-US"/>
              </w:rPr>
              <w:t>學生能使用</w:t>
            </w:r>
            <w:r>
              <w:rPr>
                <w:rFonts w:eastAsia="標楷體" w:cs="Times New Roman" w:ascii="標楷體" w:hAnsi="標楷體"/>
                <w:color w:val="000000"/>
                <w:kern w:val="0"/>
                <w:szCs w:val="24"/>
                <w:lang w:bidi="en-US"/>
              </w:rPr>
              <w:t>3D</w:t>
            </w:r>
            <w:r>
              <w:rPr>
                <w:rFonts w:ascii="標楷體" w:hAnsi="標楷體" w:cs="Times New Roman" w:eastAsia="標楷體"/>
                <w:color w:val="000000"/>
                <w:kern w:val="0"/>
                <w:szCs w:val="24"/>
                <w:lang w:bidi="en-US"/>
              </w:rPr>
              <w:t>軟體並擁有正確的態度使用它。</w:t>
            </w:r>
          </w:p>
          <w:p>
            <w:pPr>
              <w:pStyle w:val="Normal"/>
              <w:widowControl w:val="false"/>
              <w:spacing w:lineRule="auto" w:line="252" w:before="0" w:after="200"/>
              <w:ind w:left="494" w:right="0" w:hanging="494"/>
              <w:contextualSpacing/>
              <w:rPr>
                <w:rFonts w:ascii="標楷體" w:hAnsi="標楷體" w:eastAsia="標楷體" w:cs="Times New Roman"/>
                <w:color w:val="000000"/>
                <w:kern w:val="0"/>
                <w:szCs w:val="24"/>
                <w:lang w:bidi="en-US"/>
              </w:rPr>
            </w:pPr>
            <w:r>
              <w:rPr>
                <w:rFonts w:eastAsia="標楷體" w:cs="Times New Roman" w:ascii="標楷體" w:hAnsi="標楷體"/>
                <w:color w:val="000000"/>
                <w:kern w:val="0"/>
                <w:szCs w:val="24"/>
                <w:lang w:bidi="en-US"/>
              </w:rPr>
              <w:t xml:space="preserve">3. </w:t>
            </w:r>
            <w:r>
              <w:rPr>
                <w:rFonts w:ascii="標楷體" w:hAnsi="標楷體" w:cs="Times New Roman" w:eastAsia="標楷體"/>
                <w:color w:val="000000"/>
                <w:kern w:val="0"/>
                <w:szCs w:val="24"/>
                <w:lang w:bidi="en-US"/>
              </w:rPr>
              <w:t>學生能理解使用向量圖形，。</w:t>
            </w:r>
          </w:p>
          <w:p>
            <w:pPr>
              <w:pStyle w:val="Normal"/>
              <w:widowControl w:val="false"/>
              <w:spacing w:lineRule="auto" w:line="252" w:before="0" w:after="200"/>
              <w:ind w:left="494" w:right="0" w:hanging="494"/>
              <w:contextualSpacing/>
              <w:rPr>
                <w:rFonts w:ascii="標楷體" w:hAnsi="標楷體" w:eastAsia="標楷體" w:cs="Times New Roman"/>
                <w:color w:val="000000"/>
                <w:kern w:val="0"/>
                <w:szCs w:val="24"/>
                <w:lang w:bidi="en-US"/>
              </w:rPr>
            </w:pPr>
            <w:r>
              <w:rPr>
                <w:rFonts w:cs="Times New Roman" w:ascii="標楷體" w:hAnsi="標楷體"/>
                <w:color w:val="000000"/>
                <w:kern w:val="0"/>
                <w:szCs w:val="24"/>
                <w:lang w:bidi="en-US"/>
              </w:rPr>
              <w:t>4.</w:t>
            </w:r>
            <w:r>
              <w:rPr>
                <w:rFonts w:ascii="標楷體" w:hAnsi="標楷體" w:cs="Times New Roman"/>
                <w:color w:val="000000"/>
                <w:kern w:val="0"/>
                <w:szCs w:val="24"/>
                <w:lang w:bidi="en-US"/>
              </w:rPr>
              <w:t>學生能區分個人隱私資料，理解並遵守資訊安全與倫理，培養網路公民的責任感。</w:t>
            </w:r>
          </w:p>
        </w:tc>
        <w:tc>
          <w:tcPr>
            <w:tcW w:w="22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s="新細明體"/>
                <w:color w:val="000000"/>
              </w:rPr>
            </w:pPr>
            <w:r>
              <w:rPr>
                <w:rFonts w:ascii="標楷體" w:hAnsi="標楷體" w:cs="新細明體"/>
                <w:color w:val="000000"/>
              </w:rPr>
              <w:t>作業評量、</w:t>
            </w:r>
          </w:p>
          <w:p>
            <w:pPr>
              <w:pStyle w:val="Normal"/>
              <w:widowControl w:val="false"/>
              <w:rPr>
                <w:rFonts w:ascii="標楷體" w:hAnsi="標楷體" w:eastAsia="標楷體" w:cs="新細明體"/>
                <w:color w:val="000000"/>
              </w:rPr>
            </w:pPr>
            <w:r>
              <w:rPr>
                <w:rFonts w:ascii="標楷體" w:hAnsi="標楷體" w:cs="新細明體"/>
                <w:color w:val="000000"/>
              </w:rPr>
              <w:t>口說評量、</w:t>
            </w:r>
          </w:p>
          <w:p>
            <w:pPr>
              <w:pStyle w:val="Normal"/>
              <w:widowControl w:val="false"/>
              <w:rPr>
                <w:rFonts w:ascii="標楷體" w:hAnsi="標楷體" w:eastAsia="標楷體" w:cs="新細明體"/>
                <w:color w:val="000000"/>
              </w:rPr>
            </w:pPr>
            <w:r>
              <w:rPr>
                <w:rFonts w:ascii="標楷體" w:hAnsi="標楷體" w:cs="新細明體"/>
                <w:color w:val="000000"/>
              </w:rPr>
              <w:t>實作評量</w:t>
            </w:r>
          </w:p>
        </w:tc>
        <w:tc>
          <w:tcPr>
            <w:tcW w:w="22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eastAsia="標楷體"/>
              </w:rPr>
            </w:pPr>
            <w:r>
              <w:rPr>
                <w:rFonts w:eastAsia="標楷體"/>
              </w:rPr>
              <w:t>18</w:t>
            </w:r>
          </w:p>
        </w:tc>
      </w:tr>
      <w:tr>
        <w:trPr>
          <w:trHeight w:val="340" w:hRule="atLeast"/>
          <w:cantSplit w:val="true"/>
        </w:trPr>
        <w:tc>
          <w:tcPr>
            <w:tcW w:w="14736" w:type="dxa"/>
            <w:gridSpan w:val="8"/>
            <w:tcBorders>
              <w:top w:val="single" w:sz="4" w:space="0" w:color="000000"/>
              <w:left w:val="single" w:sz="4" w:space="0" w:color="000000"/>
              <w:bottom w:val="single" w:sz="4" w:space="0" w:color="000000"/>
              <w:right w:val="single" w:sz="4" w:space="0" w:color="000000"/>
            </w:tcBorders>
            <w:shd w:color="auto" w:fill="FFE599" w:val="clear"/>
            <w:vAlign w:val="center"/>
          </w:tcPr>
          <w:p>
            <w:pPr>
              <w:pStyle w:val="Normal"/>
              <w:widowControl w:val="false"/>
              <w:jc w:val="center"/>
              <w:rPr>
                <w:rFonts w:eastAsia="標楷體"/>
                <w:b/>
                <w:sz w:val="28"/>
              </w:rPr>
            </w:pPr>
            <w:r>
              <w:rPr>
                <w:rFonts w:eastAsia="標楷體"/>
                <w:b/>
                <w:color w:val="3333FF"/>
                <w:sz w:val="32"/>
              </w:rPr>
              <w:t>各週教學進度</w:t>
            </w:r>
          </w:p>
        </w:tc>
      </w:tr>
      <w:tr>
        <w:trPr>
          <w:trHeight w:val="1303" w:hRule="atLeast"/>
          <w:cantSplit w:val="true"/>
        </w:trPr>
        <w:tc>
          <w:tcPr>
            <w:tcW w:w="430" w:type="dxa"/>
            <w:tcBorders>
              <w:top w:val="single" w:sz="4" w:space="0" w:color="000000"/>
              <w:left w:val="single" w:sz="4" w:space="0" w:color="000000"/>
              <w:bottom w:val="single" w:sz="4" w:space="0" w:color="000000"/>
              <w:right w:val="single" w:sz="4" w:space="0" w:color="000000"/>
            </w:tcBorders>
            <w:shd w:color="auto" w:fill="D9D9D9" w:val="clear"/>
            <w:vAlign w:val="center"/>
          </w:tcPr>
          <w:p>
            <w:pPr>
              <w:pStyle w:val="Normal"/>
              <w:widowControl w:val="false"/>
              <w:jc w:val="center"/>
              <w:rPr>
                <w:rFonts w:eastAsia="標楷體"/>
              </w:rPr>
            </w:pPr>
            <w:r>
              <w:rPr>
                <w:rFonts w:eastAsia="標楷體"/>
              </w:rPr>
              <w:t>週</w:t>
            </w:r>
          </w:p>
          <w:p>
            <w:pPr>
              <w:pStyle w:val="Normal"/>
              <w:widowControl w:val="false"/>
              <w:jc w:val="center"/>
              <w:rPr>
                <w:rFonts w:eastAsia="標楷體"/>
              </w:rPr>
            </w:pPr>
            <w:r>
              <w:rPr>
                <w:rFonts w:eastAsia="標楷體"/>
              </w:rPr>
              <w:t>次</w:t>
            </w:r>
          </w:p>
        </w:tc>
        <w:tc>
          <w:tcPr>
            <w:tcW w:w="697" w:type="dxa"/>
            <w:tcBorders>
              <w:top w:val="single" w:sz="4" w:space="0" w:color="000000"/>
              <w:left w:val="single" w:sz="4" w:space="0" w:color="000000"/>
              <w:bottom w:val="single" w:sz="4" w:space="0" w:color="000000"/>
              <w:right w:val="single" w:sz="4" w:space="0" w:color="000000"/>
            </w:tcBorders>
            <w:shd w:color="auto" w:fill="D9D9D9" w:val="clear"/>
            <w:vAlign w:val="center"/>
          </w:tcPr>
          <w:p>
            <w:pPr>
              <w:pStyle w:val="Normal"/>
              <w:widowControl w:val="false"/>
              <w:jc w:val="center"/>
              <w:rPr>
                <w:rFonts w:eastAsia="標楷體"/>
              </w:rPr>
            </w:pPr>
            <w:r>
              <w:rPr>
                <w:rFonts w:eastAsia="標楷體"/>
              </w:rPr>
              <w:t>日期</w:t>
            </w:r>
          </w:p>
        </w:tc>
        <w:tc>
          <w:tcPr>
            <w:tcW w:w="453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numPr>
                <w:ilvl w:val="0"/>
                <w:numId w:val="0"/>
              </w:numPr>
              <w:spacing w:before="90" w:after="0"/>
              <w:ind w:left="0" w:right="0" w:hanging="0"/>
              <w:jc w:val="center"/>
              <w:outlineLvl w:val="0"/>
              <w:rPr>
                <w:rFonts w:ascii="標楷體" w:hAnsi="標楷體" w:eastAsia="標楷體"/>
                <w:color w:val="000000"/>
              </w:rPr>
            </w:pPr>
            <w:r>
              <w:rPr>
                <w:rFonts w:ascii="標楷體" w:hAnsi="標楷體" w:eastAsia="標楷體"/>
                <w:color w:val="000000"/>
              </w:rPr>
              <w:t xml:space="preserve">海洋 </w:t>
            </w:r>
            <w:r>
              <w:rPr>
                <w:rFonts w:eastAsia="標楷體" w:ascii="標楷體" w:hAnsi="標楷體"/>
                <w:color w:val="000000"/>
              </w:rPr>
              <w:t>tsit-siann</w:t>
            </w:r>
            <w:r>
              <w:rPr>
                <w:rFonts w:ascii="標楷體" w:hAnsi="標楷體" w:eastAsia="標楷體"/>
                <w:color w:val="000000"/>
              </w:rPr>
              <w:t>害呀！</w:t>
            </w:r>
            <w:r>
              <w:rPr>
                <w:rFonts w:eastAsia="標楷體" w:cs="Times New Roman" w:ascii="標楷體" w:hAnsi="標楷體"/>
                <w:color w:val="000000"/>
                <w:szCs w:val="24"/>
              </w:rPr>
              <w:t>-2</w:t>
            </w:r>
          </w:p>
        </w:tc>
        <w:tc>
          <w:tcPr>
            <w:tcW w:w="45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numPr>
                <w:ilvl w:val="0"/>
                <w:numId w:val="0"/>
              </w:numPr>
              <w:spacing w:before="90" w:after="0"/>
              <w:ind w:left="0" w:right="0" w:hanging="0"/>
              <w:jc w:val="center"/>
              <w:outlineLvl w:val="0"/>
              <w:rPr>
                <w:rFonts w:ascii="標楷體" w:hAnsi="標楷體" w:eastAsia="標楷體"/>
                <w:color w:val="000000"/>
              </w:rPr>
            </w:pPr>
            <w:r>
              <w:rPr>
                <w:rFonts w:eastAsia="標楷體" w:ascii="標楷體" w:hAnsi="標楷體"/>
                <w:color w:val="000000"/>
              </w:rPr>
              <w:t>A Better World-2</w:t>
            </w:r>
          </w:p>
        </w:tc>
        <w:tc>
          <w:tcPr>
            <w:tcW w:w="4563"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標楷體" w:hAnsi="標楷體" w:eastAsia="標楷體"/>
                <w:color w:val="000000"/>
              </w:rPr>
            </w:pPr>
            <w:r>
              <w:rPr>
                <w:rFonts w:eastAsia="標楷體" w:ascii="標楷體" w:hAnsi="標楷體"/>
                <w:color w:val="000000"/>
              </w:rPr>
              <w:t>3D</w:t>
            </w:r>
            <w:r>
              <w:rPr>
                <w:rFonts w:ascii="標楷體" w:hAnsi="標楷體" w:eastAsia="標楷體"/>
                <w:color w:val="000000"/>
              </w:rPr>
              <w:t>世界</w:t>
            </w:r>
            <w:r>
              <w:rPr>
                <w:rFonts w:eastAsia="標楷體" w:ascii="標楷體" w:hAnsi="標楷體"/>
                <w:color w:val="000000"/>
              </w:rPr>
              <w:t>E</w:t>
            </w:r>
            <w:r>
              <w:rPr>
                <w:rFonts w:ascii="標楷體" w:hAnsi="標楷體" w:eastAsia="標楷體"/>
                <w:color w:val="000000"/>
              </w:rPr>
              <w:t>創客</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1</w:t>
            </w:r>
          </w:p>
        </w:tc>
        <w:tc>
          <w:tcPr>
            <w:tcW w:w="6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0211</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color w:val="FF0000"/>
              </w:rPr>
            </w:pPr>
            <w:r>
              <w:rPr>
                <w:rFonts w:eastAsia="標楷體"/>
                <w:color w:val="FF0000"/>
              </w:rPr>
              <w:t>0215</w:t>
            </w:r>
          </w:p>
        </w:tc>
        <w:tc>
          <w:tcPr>
            <w:tcW w:w="453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c>
          <w:tcPr>
            <w:tcW w:w="45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cs="Times New Roman" w:ascii="標楷體" w:hAnsi="標楷體"/>
                <w:color w:val="000000"/>
                <w:szCs w:val="24"/>
              </w:rPr>
              <w:t>Introduction</w:t>
            </w:r>
          </w:p>
        </w:tc>
        <w:tc>
          <w:tcPr>
            <w:tcW w:w="4563" w:type="dxa"/>
            <w:gridSpan w:val="3"/>
            <w:tcBorders>
              <w:top w:val="single" w:sz="4" w:space="0" w:color="000000"/>
              <w:left w:val="single" w:sz="4" w:space="0" w:color="000000"/>
              <w:bottom w:val="single" w:sz="4" w:space="0" w:color="000000"/>
              <w:right w:val="single" w:sz="4" w:space="0" w:color="000000"/>
            </w:tcBorders>
            <w:vAlign w:val="center"/>
          </w:tcPr>
          <w:p>
            <w:pPr>
              <w:pStyle w:val="Style55"/>
              <w:widowControl w:val="false"/>
              <w:spacing w:before="0" w:after="0"/>
              <w:rPr>
                <w:rFonts w:ascii="標楷體" w:hAnsi="標楷體" w:eastAsia="標楷體"/>
                <w:color w:val="000000"/>
              </w:rPr>
            </w:pPr>
            <w:r>
              <w:rPr>
                <w:rFonts w:ascii="標楷體" w:hAnsi="標楷體"/>
                <w:color w:val="000000"/>
              </w:rPr>
              <w:t>開學週</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2</w:t>
            </w:r>
          </w:p>
        </w:tc>
        <w:tc>
          <w:tcPr>
            <w:tcW w:w="6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0216</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rPr>
            </w:pPr>
            <w:r>
              <w:rPr>
                <w:rFonts w:eastAsia="標楷體"/>
                <w:color w:val="FF0000"/>
              </w:rPr>
              <w:t>0222</w:t>
            </w:r>
          </w:p>
        </w:tc>
        <w:tc>
          <w:tcPr>
            <w:tcW w:w="453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c>
          <w:tcPr>
            <w:tcW w:w="45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color w:val="000000"/>
                <w:szCs w:val="24"/>
              </w:rPr>
              <w:t>海洋垃圾</w:t>
            </w:r>
          </w:p>
        </w:tc>
        <w:tc>
          <w:tcPr>
            <w:tcW w:w="4563" w:type="dxa"/>
            <w:gridSpan w:val="3"/>
            <w:tcBorders>
              <w:top w:val="single" w:sz="4" w:space="0" w:color="000000"/>
              <w:left w:val="single" w:sz="4" w:space="0" w:color="000000"/>
              <w:bottom w:val="single" w:sz="4" w:space="0" w:color="000000"/>
              <w:right w:val="single" w:sz="4" w:space="0" w:color="000000"/>
            </w:tcBorders>
            <w:vAlign w:val="center"/>
          </w:tcPr>
          <w:p>
            <w:pPr>
              <w:pStyle w:val="Style55"/>
              <w:widowControl w:val="false"/>
              <w:spacing w:before="0" w:after="0"/>
              <w:ind w:left="0" w:right="0" w:firstLine="240"/>
              <w:rPr>
                <w:rFonts w:ascii="標楷體" w:hAnsi="標楷體" w:eastAsia="標楷體"/>
                <w:color w:val="000000"/>
              </w:rPr>
            </w:pPr>
            <w:r>
              <w:rPr>
                <w:rFonts w:ascii="標楷體" w:hAnsi="標楷體"/>
                <w:color w:val="000000"/>
              </w:rPr>
              <w:t xml:space="preserve">Tinkercad </w:t>
            </w:r>
            <w:r>
              <w:rPr>
                <w:rFonts w:ascii="標楷體" w:hAnsi="標楷體"/>
                <w:color w:val="000000"/>
              </w:rPr>
              <w:t>設計</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3</w:t>
            </w:r>
          </w:p>
        </w:tc>
        <w:tc>
          <w:tcPr>
            <w:tcW w:w="6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0223</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color w:val="FF0000"/>
              </w:rPr>
            </w:pPr>
            <w:r>
              <w:rPr>
                <w:rFonts w:eastAsia="標楷體"/>
                <w:color w:val="FF0000"/>
              </w:rPr>
              <w:t>0301</w:t>
            </w:r>
          </w:p>
        </w:tc>
        <w:tc>
          <w:tcPr>
            <w:tcW w:w="453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b/>
                <w:bCs/>
                <w:color w:val="000000"/>
              </w:rPr>
            </w:pPr>
            <w:r>
              <w:rPr>
                <w:rFonts w:ascii="標楷體" w:hAnsi="標楷體"/>
                <w:b/>
                <w:bCs/>
                <w:color w:val="000000"/>
              </w:rPr>
              <w:t>東海岸油污劫</w:t>
            </w:r>
          </w:p>
        </w:tc>
        <w:tc>
          <w:tcPr>
            <w:tcW w:w="45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color w:val="000000"/>
                <w:szCs w:val="24"/>
              </w:rPr>
              <w:t>海洋垃圾</w:t>
            </w:r>
          </w:p>
        </w:tc>
        <w:tc>
          <w:tcPr>
            <w:tcW w:w="4563" w:type="dxa"/>
            <w:gridSpan w:val="3"/>
            <w:tcBorders>
              <w:top w:val="single" w:sz="4" w:space="0" w:color="000000"/>
              <w:left w:val="single" w:sz="4" w:space="0" w:color="000000"/>
              <w:bottom w:val="single" w:sz="4" w:space="0" w:color="000000"/>
              <w:right w:val="single" w:sz="4" w:space="0" w:color="000000"/>
            </w:tcBorders>
            <w:vAlign w:val="center"/>
          </w:tcPr>
          <w:p>
            <w:pPr>
              <w:pStyle w:val="Style55"/>
              <w:widowControl w:val="false"/>
              <w:spacing w:before="0" w:after="0"/>
              <w:ind w:left="0" w:right="0" w:firstLine="240"/>
              <w:rPr>
                <w:rFonts w:ascii="標楷體" w:hAnsi="標楷體" w:eastAsia="標楷體"/>
                <w:color w:val="000000"/>
              </w:rPr>
            </w:pPr>
            <w:r>
              <w:rPr>
                <w:rFonts w:ascii="標楷體" w:hAnsi="標楷體"/>
                <w:color w:val="000000"/>
              </w:rPr>
              <w:t xml:space="preserve">Tinkercad </w:t>
            </w:r>
            <w:r>
              <w:rPr>
                <w:rFonts w:ascii="標楷體" w:hAnsi="標楷體"/>
                <w:color w:val="000000"/>
              </w:rPr>
              <w:t>設計</w:t>
            </w:r>
          </w:p>
        </w:tc>
      </w:tr>
      <w:tr>
        <w:trPr>
          <w:trHeight w:val="780" w:hRule="atLeast"/>
          <w:cantSplit w:val="true"/>
        </w:trPr>
        <w:tc>
          <w:tcPr>
            <w:tcW w:w="4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4</w:t>
            </w:r>
          </w:p>
        </w:tc>
        <w:tc>
          <w:tcPr>
            <w:tcW w:w="6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0302</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rPr>
            </w:pPr>
            <w:r>
              <w:rPr>
                <w:rFonts w:eastAsia="標楷體"/>
                <w:color w:val="FF0000"/>
              </w:rPr>
              <w:t>0308</w:t>
            </w:r>
          </w:p>
        </w:tc>
        <w:tc>
          <w:tcPr>
            <w:tcW w:w="453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b/>
                <w:color w:val="000000"/>
              </w:rPr>
            </w:pPr>
            <w:r>
              <w:rPr>
                <w:rFonts w:ascii="標楷體" w:hAnsi="標楷體"/>
                <w:b/>
                <w:color w:val="000000"/>
              </w:rPr>
              <w:t>海洋油污事件及應變流程</w:t>
            </w:r>
          </w:p>
        </w:tc>
        <w:tc>
          <w:tcPr>
            <w:tcW w:w="45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color w:val="000000"/>
                <w:szCs w:val="24"/>
              </w:rPr>
              <w:t>海洋垃圾</w:t>
            </w:r>
          </w:p>
        </w:tc>
        <w:tc>
          <w:tcPr>
            <w:tcW w:w="4563" w:type="dxa"/>
            <w:gridSpan w:val="3"/>
            <w:tcBorders>
              <w:top w:val="single" w:sz="4" w:space="0" w:color="000000"/>
              <w:left w:val="single" w:sz="4" w:space="0" w:color="000000"/>
              <w:bottom w:val="single" w:sz="4" w:space="0" w:color="000000"/>
              <w:right w:val="single" w:sz="4" w:space="0" w:color="000000"/>
            </w:tcBorders>
            <w:vAlign w:val="center"/>
          </w:tcPr>
          <w:p>
            <w:pPr>
              <w:pStyle w:val="Style55"/>
              <w:widowControl w:val="false"/>
              <w:spacing w:before="0" w:after="0"/>
              <w:ind w:left="0" w:right="0" w:firstLine="240"/>
              <w:rPr>
                <w:rFonts w:ascii="標楷體" w:hAnsi="標楷體" w:eastAsia="標楷體"/>
                <w:color w:val="000000"/>
              </w:rPr>
            </w:pPr>
            <w:r>
              <w:rPr>
                <w:rFonts w:ascii="標楷體" w:hAnsi="標楷體"/>
                <w:color w:val="000000"/>
              </w:rPr>
              <w:t xml:space="preserve">Tinkercad </w:t>
            </w:r>
            <w:r>
              <w:rPr>
                <w:rFonts w:ascii="標楷體" w:hAnsi="標楷體"/>
                <w:color w:val="000000"/>
              </w:rPr>
              <w:t>設計</w:t>
            </w:r>
          </w:p>
        </w:tc>
      </w:tr>
      <w:tr>
        <w:trPr>
          <w:trHeight w:val="780" w:hRule="atLeast"/>
          <w:cantSplit w:val="true"/>
        </w:trPr>
        <w:tc>
          <w:tcPr>
            <w:tcW w:w="430"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5</w:t>
            </w:r>
          </w:p>
        </w:tc>
        <w:tc>
          <w:tcPr>
            <w:tcW w:w="697"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0309</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color w:val="FF0000"/>
              </w:rPr>
            </w:pPr>
            <w:r>
              <w:rPr>
                <w:rFonts w:eastAsia="標楷體"/>
                <w:color w:val="FF0000"/>
              </w:rPr>
              <w:t>0315</w:t>
            </w:r>
          </w:p>
        </w:tc>
        <w:tc>
          <w:tcPr>
            <w:tcW w:w="4537" w:type="dxa"/>
            <w:gridSpan w:val="2"/>
            <w:tcBorders>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b/>
                <w:color w:val="000000"/>
              </w:rPr>
            </w:pPr>
            <w:r>
              <w:rPr>
                <w:rFonts w:ascii="標楷體" w:hAnsi="標楷體"/>
                <w:b/>
                <w:color w:val="000000"/>
              </w:rPr>
              <w:t>海洋油污事件及應變流程</w:t>
            </w:r>
          </w:p>
        </w:tc>
        <w:tc>
          <w:tcPr>
            <w:tcW w:w="4509"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color w:val="000000"/>
                <w:szCs w:val="24"/>
              </w:rPr>
              <w:t>海洋垃圾</w:t>
            </w:r>
          </w:p>
        </w:tc>
        <w:tc>
          <w:tcPr>
            <w:tcW w:w="4563" w:type="dxa"/>
            <w:gridSpan w:val="3"/>
            <w:tcBorders>
              <w:left w:val="single" w:sz="4" w:space="0" w:color="000000"/>
              <w:bottom w:val="single" w:sz="4" w:space="0" w:color="000000"/>
              <w:right w:val="single" w:sz="4" w:space="0" w:color="000000"/>
            </w:tcBorders>
            <w:vAlign w:val="center"/>
          </w:tcPr>
          <w:p>
            <w:pPr>
              <w:pStyle w:val="Style55"/>
              <w:widowControl w:val="false"/>
              <w:spacing w:before="0" w:after="0"/>
              <w:ind w:left="0" w:right="0" w:firstLine="240"/>
              <w:rPr>
                <w:rFonts w:ascii="標楷體" w:hAnsi="標楷體" w:eastAsia="標楷體"/>
                <w:color w:val="000000"/>
              </w:rPr>
            </w:pPr>
            <w:r>
              <w:rPr>
                <w:rFonts w:ascii="標楷體" w:hAnsi="標楷體"/>
                <w:color w:val="000000"/>
              </w:rPr>
              <w:t xml:space="preserve">Tinkercad </w:t>
            </w:r>
            <w:r>
              <w:rPr>
                <w:rFonts w:ascii="標楷體" w:hAnsi="標楷體"/>
                <w:color w:val="000000"/>
              </w:rPr>
              <w:t>設計</w:t>
            </w:r>
          </w:p>
        </w:tc>
      </w:tr>
      <w:tr>
        <w:trPr>
          <w:trHeight w:val="780" w:hRule="atLeast"/>
          <w:cantSplit w:val="true"/>
        </w:trPr>
        <w:tc>
          <w:tcPr>
            <w:tcW w:w="430"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6</w:t>
            </w:r>
          </w:p>
        </w:tc>
        <w:tc>
          <w:tcPr>
            <w:tcW w:w="697"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0316</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rPr>
            </w:pPr>
            <w:r>
              <w:rPr>
                <w:rFonts w:eastAsia="標楷體"/>
                <w:color w:val="FF0000"/>
              </w:rPr>
              <w:t>0322</w:t>
            </w:r>
          </w:p>
        </w:tc>
        <w:tc>
          <w:tcPr>
            <w:tcW w:w="4537" w:type="dxa"/>
            <w:gridSpan w:val="2"/>
            <w:tcBorders>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b/>
                <w:color w:val="000000"/>
              </w:rPr>
            </w:pPr>
            <w:r>
              <w:rPr>
                <w:rFonts w:ascii="標楷體" w:hAnsi="標楷體"/>
                <w:b/>
                <w:color w:val="000000"/>
              </w:rPr>
              <w:t>海角垃園</w:t>
            </w:r>
          </w:p>
        </w:tc>
        <w:tc>
          <w:tcPr>
            <w:tcW w:w="4509"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color w:val="000000"/>
                <w:szCs w:val="24"/>
              </w:rPr>
              <w:t>氣候變遷</w:t>
            </w:r>
          </w:p>
        </w:tc>
        <w:tc>
          <w:tcPr>
            <w:tcW w:w="4563" w:type="dxa"/>
            <w:gridSpan w:val="3"/>
            <w:tcBorders>
              <w:left w:val="single" w:sz="4" w:space="0" w:color="000000"/>
              <w:bottom w:val="single" w:sz="4" w:space="0" w:color="000000"/>
              <w:right w:val="single" w:sz="4" w:space="0" w:color="000000"/>
            </w:tcBorders>
            <w:vAlign w:val="center"/>
          </w:tcPr>
          <w:p>
            <w:pPr>
              <w:pStyle w:val="Style55"/>
              <w:widowControl w:val="false"/>
              <w:spacing w:before="0" w:after="0"/>
              <w:ind w:left="0" w:right="0" w:firstLine="240"/>
              <w:rPr>
                <w:rFonts w:ascii="標楷體" w:hAnsi="標楷體" w:eastAsia="標楷體"/>
                <w:color w:val="000000"/>
              </w:rPr>
            </w:pPr>
            <w:r>
              <w:rPr>
                <w:rFonts w:ascii="標楷體" w:hAnsi="標楷體"/>
                <w:color w:val="000000"/>
              </w:rPr>
              <w:t xml:space="preserve">Tinkercad </w:t>
            </w:r>
            <w:r>
              <w:rPr>
                <w:rFonts w:ascii="標楷體" w:hAnsi="標楷體"/>
                <w:color w:val="000000"/>
              </w:rPr>
              <w:t>設計</w:t>
            </w:r>
          </w:p>
        </w:tc>
      </w:tr>
      <w:tr>
        <w:trPr>
          <w:trHeight w:val="780" w:hRule="atLeast"/>
          <w:cantSplit w:val="true"/>
        </w:trPr>
        <w:tc>
          <w:tcPr>
            <w:tcW w:w="430"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7</w:t>
            </w:r>
          </w:p>
        </w:tc>
        <w:tc>
          <w:tcPr>
            <w:tcW w:w="697"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0323</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color w:val="FF0000"/>
              </w:rPr>
            </w:pPr>
            <w:r>
              <w:rPr>
                <w:rFonts w:eastAsia="標楷體"/>
                <w:color w:val="FF0000"/>
              </w:rPr>
              <w:t>0329</w:t>
            </w:r>
          </w:p>
        </w:tc>
        <w:tc>
          <w:tcPr>
            <w:tcW w:w="4537" w:type="dxa"/>
            <w:gridSpan w:val="2"/>
            <w:tcBorders>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b/>
                <w:color w:val="000000"/>
              </w:rPr>
            </w:pPr>
            <w:r>
              <w:rPr>
                <w:rFonts w:ascii="標楷體" w:hAnsi="標楷體"/>
                <w:b/>
                <w:color w:val="000000"/>
              </w:rPr>
              <w:t>海角垃園</w:t>
            </w:r>
          </w:p>
        </w:tc>
        <w:tc>
          <w:tcPr>
            <w:tcW w:w="4509"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color w:val="000000"/>
                <w:szCs w:val="24"/>
              </w:rPr>
              <w:t>氣候變遷</w:t>
            </w:r>
          </w:p>
        </w:tc>
        <w:tc>
          <w:tcPr>
            <w:tcW w:w="4563" w:type="dxa"/>
            <w:gridSpan w:val="3"/>
            <w:tcBorders>
              <w:left w:val="single" w:sz="4" w:space="0" w:color="000000"/>
              <w:bottom w:val="single" w:sz="4" w:space="0" w:color="000000"/>
              <w:right w:val="single" w:sz="4" w:space="0" w:color="000000"/>
            </w:tcBorders>
            <w:vAlign w:val="center"/>
          </w:tcPr>
          <w:p>
            <w:pPr>
              <w:pStyle w:val="Style55"/>
              <w:widowControl w:val="false"/>
              <w:spacing w:before="0" w:after="0"/>
              <w:ind w:left="0" w:right="0" w:firstLine="240"/>
              <w:rPr>
                <w:rFonts w:ascii="標楷體" w:hAnsi="標楷體" w:eastAsia="標楷體"/>
                <w:color w:val="000000"/>
              </w:rPr>
            </w:pPr>
            <w:r>
              <w:rPr>
                <w:rFonts w:ascii="標楷體" w:hAnsi="標楷體"/>
                <w:color w:val="000000"/>
              </w:rPr>
              <w:t xml:space="preserve">Tinkercad </w:t>
            </w:r>
            <w:r>
              <w:rPr>
                <w:rFonts w:ascii="標楷體" w:hAnsi="標楷體"/>
                <w:color w:val="000000"/>
              </w:rPr>
              <w:t>設計</w:t>
            </w:r>
          </w:p>
        </w:tc>
      </w:tr>
      <w:tr>
        <w:trPr>
          <w:trHeight w:val="780" w:hRule="atLeast"/>
          <w:cantSplit w:val="true"/>
        </w:trPr>
        <w:tc>
          <w:tcPr>
            <w:tcW w:w="430"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8</w:t>
            </w:r>
          </w:p>
        </w:tc>
        <w:tc>
          <w:tcPr>
            <w:tcW w:w="697"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0330</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rPr>
            </w:pPr>
            <w:r>
              <w:rPr>
                <w:rFonts w:eastAsia="標楷體"/>
                <w:color w:val="FF0000"/>
              </w:rPr>
              <w:t>0405</w:t>
            </w:r>
          </w:p>
        </w:tc>
        <w:tc>
          <w:tcPr>
            <w:tcW w:w="4537" w:type="dxa"/>
            <w:gridSpan w:val="2"/>
            <w:tcBorders>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b/>
                <w:color w:val="000000"/>
              </w:rPr>
            </w:pPr>
            <w:r>
              <w:rPr>
                <w:rFonts w:ascii="標楷體" w:hAnsi="標楷體"/>
                <w:b/>
                <w:color w:val="000000"/>
              </w:rPr>
              <w:t>四十年海洋環境變遷</w:t>
            </w:r>
          </w:p>
        </w:tc>
        <w:tc>
          <w:tcPr>
            <w:tcW w:w="4509"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color w:val="000000"/>
                <w:szCs w:val="24"/>
              </w:rPr>
              <w:t>氣候變遷</w:t>
            </w:r>
          </w:p>
        </w:tc>
        <w:tc>
          <w:tcPr>
            <w:tcW w:w="4563" w:type="dxa"/>
            <w:gridSpan w:val="3"/>
            <w:tcBorders>
              <w:left w:val="single" w:sz="4" w:space="0" w:color="000000"/>
              <w:bottom w:val="single" w:sz="4" w:space="0" w:color="000000"/>
              <w:right w:val="single" w:sz="4" w:space="0" w:color="000000"/>
            </w:tcBorders>
            <w:vAlign w:val="center"/>
          </w:tcPr>
          <w:p>
            <w:pPr>
              <w:pStyle w:val="Style55"/>
              <w:widowControl w:val="false"/>
              <w:spacing w:before="0" w:after="0"/>
              <w:ind w:left="0" w:right="0" w:firstLine="240"/>
              <w:rPr>
                <w:rFonts w:ascii="標楷體" w:hAnsi="標楷體" w:eastAsia="標楷體"/>
                <w:color w:val="000000"/>
              </w:rPr>
            </w:pPr>
            <w:r>
              <w:rPr>
                <w:rFonts w:ascii="標楷體" w:hAnsi="標楷體"/>
                <w:color w:val="000000"/>
              </w:rPr>
              <w:t xml:space="preserve">Tinkercad </w:t>
            </w:r>
            <w:r>
              <w:rPr>
                <w:rFonts w:ascii="標楷體" w:hAnsi="標楷體"/>
                <w:color w:val="000000"/>
              </w:rPr>
              <w:t>設計</w:t>
            </w:r>
          </w:p>
        </w:tc>
      </w:tr>
      <w:tr>
        <w:trPr>
          <w:trHeight w:val="780" w:hRule="atLeast"/>
          <w:cantSplit w:val="true"/>
        </w:trPr>
        <w:tc>
          <w:tcPr>
            <w:tcW w:w="430"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9</w:t>
            </w:r>
          </w:p>
        </w:tc>
        <w:tc>
          <w:tcPr>
            <w:tcW w:w="697"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0406</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color w:val="FF0000"/>
              </w:rPr>
            </w:pPr>
            <w:r>
              <w:rPr>
                <w:rFonts w:eastAsia="標楷體"/>
                <w:color w:val="FF0000"/>
              </w:rPr>
              <w:t>0412</w:t>
            </w:r>
          </w:p>
        </w:tc>
        <w:tc>
          <w:tcPr>
            <w:tcW w:w="4537" w:type="dxa"/>
            <w:gridSpan w:val="2"/>
            <w:tcBorders>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b/>
                <w:color w:val="000000"/>
              </w:rPr>
            </w:pPr>
            <w:r>
              <w:rPr>
                <w:rFonts w:ascii="標楷體" w:hAnsi="標楷體"/>
                <w:b/>
                <w:color w:val="000000"/>
              </w:rPr>
              <w:t>四十年海洋環境變遷</w:t>
            </w:r>
          </w:p>
        </w:tc>
        <w:tc>
          <w:tcPr>
            <w:tcW w:w="4509"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color w:val="000000"/>
                <w:szCs w:val="24"/>
              </w:rPr>
              <w:t>氣候變遷</w:t>
            </w:r>
          </w:p>
        </w:tc>
        <w:tc>
          <w:tcPr>
            <w:tcW w:w="4563" w:type="dxa"/>
            <w:gridSpan w:val="3"/>
            <w:tcBorders>
              <w:left w:val="single" w:sz="4" w:space="0" w:color="000000"/>
              <w:bottom w:val="single" w:sz="4" w:space="0" w:color="000000"/>
              <w:right w:val="single" w:sz="4" w:space="0" w:color="000000"/>
            </w:tcBorders>
            <w:vAlign w:val="center"/>
          </w:tcPr>
          <w:p>
            <w:pPr>
              <w:pStyle w:val="Style55"/>
              <w:widowControl w:val="false"/>
              <w:spacing w:before="0" w:after="0"/>
              <w:ind w:left="0" w:right="0" w:firstLine="240"/>
              <w:rPr>
                <w:rFonts w:ascii="標楷體" w:hAnsi="標楷體" w:eastAsia="標楷體"/>
                <w:color w:val="000000"/>
              </w:rPr>
            </w:pPr>
            <w:r>
              <w:rPr>
                <w:rFonts w:ascii="標楷體" w:hAnsi="標楷體"/>
                <w:color w:val="000000"/>
              </w:rPr>
              <w:t xml:space="preserve">Tinkercad </w:t>
            </w:r>
            <w:r>
              <w:rPr>
                <w:rFonts w:ascii="標楷體" w:hAnsi="標楷體"/>
                <w:color w:val="000000"/>
              </w:rPr>
              <w:t>設計</w:t>
            </w:r>
          </w:p>
        </w:tc>
      </w:tr>
      <w:tr>
        <w:trPr>
          <w:trHeight w:val="780" w:hRule="atLeast"/>
          <w:cantSplit w:val="true"/>
        </w:trPr>
        <w:tc>
          <w:tcPr>
            <w:tcW w:w="430"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10</w:t>
            </w:r>
          </w:p>
        </w:tc>
        <w:tc>
          <w:tcPr>
            <w:tcW w:w="697"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0413</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rPr>
            </w:pPr>
            <w:r>
              <w:rPr>
                <w:rFonts w:eastAsia="標楷體"/>
                <w:color w:val="FF0000"/>
              </w:rPr>
              <w:t>0419</w:t>
            </w:r>
          </w:p>
        </w:tc>
        <w:tc>
          <w:tcPr>
            <w:tcW w:w="4537" w:type="dxa"/>
            <w:gridSpan w:val="2"/>
            <w:tcBorders>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b/>
                <w:color w:val="000000"/>
              </w:rPr>
            </w:pPr>
            <w:r>
              <w:rPr>
                <w:rFonts w:ascii="標楷體" w:hAnsi="標楷體"/>
                <w:b/>
                <w:color w:val="000000"/>
              </w:rPr>
              <w:t>潛海戰將．海廢鬥士</w:t>
            </w:r>
          </w:p>
        </w:tc>
        <w:tc>
          <w:tcPr>
            <w:tcW w:w="4509"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b/>
                <w:color w:val="000000"/>
                <w:szCs w:val="24"/>
              </w:rPr>
              <w:t>繪本回顧與應用</w:t>
            </w:r>
          </w:p>
        </w:tc>
        <w:tc>
          <w:tcPr>
            <w:tcW w:w="4563" w:type="dxa"/>
            <w:gridSpan w:val="3"/>
            <w:tcBorders>
              <w:left w:val="single" w:sz="4" w:space="0" w:color="000000"/>
              <w:bottom w:val="single" w:sz="4" w:space="0" w:color="000000"/>
              <w:right w:val="single" w:sz="4" w:space="0" w:color="000000"/>
            </w:tcBorders>
            <w:vAlign w:val="center"/>
          </w:tcPr>
          <w:p>
            <w:pPr>
              <w:pStyle w:val="Style55"/>
              <w:widowControl w:val="false"/>
              <w:spacing w:before="0" w:after="0"/>
              <w:ind w:left="0" w:right="0" w:firstLine="240"/>
              <w:rPr>
                <w:rFonts w:ascii="標楷體" w:hAnsi="標楷體" w:eastAsia="標楷體"/>
                <w:color w:val="000000"/>
              </w:rPr>
            </w:pPr>
            <w:r>
              <w:rPr>
                <w:rFonts w:ascii="標楷體" w:hAnsi="標楷體"/>
                <w:color w:val="000000"/>
              </w:rPr>
              <w:t xml:space="preserve">Tinkercad </w:t>
            </w:r>
            <w:r>
              <w:rPr>
                <w:rFonts w:ascii="標楷體" w:hAnsi="標楷體"/>
                <w:color w:val="000000"/>
              </w:rPr>
              <w:t>設計</w:t>
            </w:r>
          </w:p>
        </w:tc>
      </w:tr>
      <w:tr>
        <w:trPr>
          <w:trHeight w:val="780" w:hRule="atLeast"/>
          <w:cantSplit w:val="true"/>
        </w:trPr>
        <w:tc>
          <w:tcPr>
            <w:tcW w:w="430"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11</w:t>
            </w:r>
          </w:p>
        </w:tc>
        <w:tc>
          <w:tcPr>
            <w:tcW w:w="697"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0420</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color w:val="FF0000"/>
              </w:rPr>
            </w:pPr>
            <w:r>
              <w:rPr>
                <w:rFonts w:eastAsia="標楷體"/>
                <w:color w:val="FF0000"/>
              </w:rPr>
              <w:t>0426</w:t>
            </w:r>
          </w:p>
        </w:tc>
        <w:tc>
          <w:tcPr>
            <w:tcW w:w="4537" w:type="dxa"/>
            <w:gridSpan w:val="2"/>
            <w:tcBorders>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b/>
                <w:color w:val="000000"/>
              </w:rPr>
            </w:pPr>
            <w:r>
              <w:rPr>
                <w:rFonts w:ascii="標楷體" w:hAnsi="標楷體"/>
                <w:b/>
                <w:color w:val="000000"/>
              </w:rPr>
              <w:t>潛海戰將．海廢鬥士</w:t>
            </w:r>
          </w:p>
        </w:tc>
        <w:tc>
          <w:tcPr>
            <w:tcW w:w="4509"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b/>
                <w:color w:val="000000"/>
                <w:szCs w:val="24"/>
              </w:rPr>
              <w:t>海洋與氣候</w:t>
            </w:r>
          </w:p>
        </w:tc>
        <w:tc>
          <w:tcPr>
            <w:tcW w:w="4563" w:type="dxa"/>
            <w:gridSpan w:val="3"/>
            <w:tcBorders>
              <w:left w:val="single" w:sz="4" w:space="0" w:color="000000"/>
              <w:bottom w:val="single" w:sz="4" w:space="0" w:color="000000"/>
              <w:right w:val="single" w:sz="4" w:space="0" w:color="000000"/>
            </w:tcBorders>
            <w:vAlign w:val="center"/>
          </w:tcPr>
          <w:p>
            <w:pPr>
              <w:pStyle w:val="Style55"/>
              <w:widowControl w:val="false"/>
              <w:spacing w:before="0" w:after="0"/>
              <w:ind w:left="0" w:right="0" w:firstLine="240"/>
              <w:rPr>
                <w:rFonts w:ascii="標楷體" w:hAnsi="標楷體" w:eastAsia="標楷體"/>
                <w:color w:val="000000"/>
              </w:rPr>
            </w:pPr>
            <w:r>
              <w:rPr>
                <w:rFonts w:ascii="標楷體" w:hAnsi="標楷體"/>
                <w:color w:val="000000"/>
              </w:rPr>
              <w:t xml:space="preserve">Tinkercad </w:t>
            </w:r>
            <w:r>
              <w:rPr>
                <w:rFonts w:ascii="標楷體" w:hAnsi="標楷體"/>
                <w:color w:val="000000"/>
              </w:rPr>
              <w:t>設計</w:t>
            </w:r>
          </w:p>
        </w:tc>
      </w:tr>
      <w:tr>
        <w:trPr>
          <w:trHeight w:val="780" w:hRule="atLeast"/>
          <w:cantSplit w:val="true"/>
        </w:trPr>
        <w:tc>
          <w:tcPr>
            <w:tcW w:w="430"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12</w:t>
            </w:r>
          </w:p>
        </w:tc>
        <w:tc>
          <w:tcPr>
            <w:tcW w:w="697"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0427</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rPr>
            </w:pPr>
            <w:r>
              <w:rPr>
                <w:rFonts w:eastAsia="標楷體"/>
                <w:color w:val="FF0000"/>
              </w:rPr>
              <w:t>0503</w:t>
            </w:r>
          </w:p>
        </w:tc>
        <w:tc>
          <w:tcPr>
            <w:tcW w:w="4537" w:type="dxa"/>
            <w:gridSpan w:val="2"/>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c>
          <w:tcPr>
            <w:tcW w:w="4509"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color w:val="000000"/>
                <w:szCs w:val="24"/>
              </w:rPr>
              <w:t>海洋與氣候</w:t>
            </w:r>
          </w:p>
        </w:tc>
        <w:tc>
          <w:tcPr>
            <w:tcW w:w="4563" w:type="dxa"/>
            <w:gridSpan w:val="3"/>
            <w:tcBorders>
              <w:left w:val="single" w:sz="4" w:space="0" w:color="000000"/>
              <w:bottom w:val="single" w:sz="4" w:space="0" w:color="000000"/>
              <w:right w:val="single" w:sz="4" w:space="0" w:color="000000"/>
            </w:tcBorders>
            <w:vAlign w:val="center"/>
          </w:tcPr>
          <w:p>
            <w:pPr>
              <w:pStyle w:val="Style55"/>
              <w:widowControl w:val="false"/>
              <w:spacing w:before="0" w:after="0"/>
              <w:ind w:left="0" w:right="0" w:firstLine="240"/>
              <w:rPr>
                <w:rFonts w:ascii="標楷體" w:hAnsi="標楷體" w:eastAsia="標楷體"/>
                <w:color w:val="000000"/>
              </w:rPr>
            </w:pPr>
            <w:r>
              <w:rPr>
                <w:rFonts w:ascii="標楷體" w:hAnsi="標楷體"/>
                <w:color w:val="000000"/>
              </w:rPr>
              <w:t xml:space="preserve">Tinkercad </w:t>
            </w:r>
            <w:r>
              <w:rPr>
                <w:rFonts w:ascii="標楷體" w:hAnsi="標楷體"/>
                <w:color w:val="000000"/>
              </w:rPr>
              <w:t>設計</w:t>
            </w:r>
          </w:p>
        </w:tc>
      </w:tr>
      <w:tr>
        <w:trPr>
          <w:trHeight w:val="780" w:hRule="atLeast"/>
          <w:cantSplit w:val="true"/>
        </w:trPr>
        <w:tc>
          <w:tcPr>
            <w:tcW w:w="430"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13</w:t>
            </w:r>
          </w:p>
        </w:tc>
        <w:tc>
          <w:tcPr>
            <w:tcW w:w="697"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0504</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color w:val="FF0000"/>
              </w:rPr>
            </w:pPr>
            <w:r>
              <w:rPr>
                <w:rFonts w:eastAsia="標楷體"/>
                <w:color w:val="FF0000"/>
              </w:rPr>
              <w:t>0510</w:t>
            </w:r>
          </w:p>
        </w:tc>
        <w:tc>
          <w:tcPr>
            <w:tcW w:w="4537" w:type="dxa"/>
            <w:gridSpan w:val="2"/>
            <w:tcBorders>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b/>
                <w:color w:val="000000"/>
              </w:rPr>
            </w:pPr>
            <w:r>
              <w:rPr>
                <w:rFonts w:ascii="標楷體" w:hAnsi="標楷體"/>
                <w:b/>
                <w:color w:val="000000"/>
              </w:rPr>
              <w:t>親海、愛海、知海</w:t>
            </w:r>
            <w:r>
              <w:rPr>
                <w:rFonts w:ascii="標楷體" w:hAnsi="標楷體"/>
                <w:b/>
                <w:color w:val="000000"/>
              </w:rPr>
              <w:t>-</w:t>
            </w:r>
            <w:r>
              <w:rPr>
                <w:rFonts w:ascii="標楷體" w:hAnsi="標楷體"/>
                <w:b/>
                <w:color w:val="000000"/>
              </w:rPr>
              <w:t>安全至上。</w:t>
            </w:r>
          </w:p>
        </w:tc>
        <w:tc>
          <w:tcPr>
            <w:tcW w:w="4509"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color w:val="000000"/>
                <w:szCs w:val="24"/>
              </w:rPr>
              <w:t>海洋與氣候</w:t>
            </w:r>
          </w:p>
        </w:tc>
        <w:tc>
          <w:tcPr>
            <w:tcW w:w="4563" w:type="dxa"/>
            <w:gridSpan w:val="3"/>
            <w:tcBorders>
              <w:left w:val="single" w:sz="4" w:space="0" w:color="000000"/>
              <w:bottom w:val="single" w:sz="4" w:space="0" w:color="000000"/>
              <w:right w:val="single" w:sz="4" w:space="0" w:color="000000"/>
            </w:tcBorders>
            <w:vAlign w:val="center"/>
          </w:tcPr>
          <w:p>
            <w:pPr>
              <w:pStyle w:val="Style55"/>
              <w:widowControl w:val="false"/>
              <w:spacing w:before="0" w:after="0"/>
              <w:ind w:left="0" w:right="0" w:firstLine="240"/>
              <w:rPr>
                <w:rFonts w:ascii="標楷體" w:hAnsi="標楷體" w:eastAsia="標楷體"/>
                <w:color w:val="000000"/>
              </w:rPr>
            </w:pPr>
            <w:r>
              <w:rPr>
                <w:rFonts w:ascii="標楷體" w:hAnsi="標楷體"/>
                <w:color w:val="000000"/>
              </w:rPr>
              <w:t xml:space="preserve">Tinkercad </w:t>
            </w:r>
            <w:r>
              <w:rPr>
                <w:rFonts w:ascii="標楷體" w:hAnsi="標楷體"/>
                <w:color w:val="000000"/>
              </w:rPr>
              <w:t>設計</w:t>
            </w:r>
          </w:p>
        </w:tc>
      </w:tr>
      <w:tr>
        <w:trPr>
          <w:trHeight w:val="780" w:hRule="atLeast"/>
          <w:cantSplit w:val="true"/>
        </w:trPr>
        <w:tc>
          <w:tcPr>
            <w:tcW w:w="430"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14</w:t>
            </w:r>
          </w:p>
        </w:tc>
        <w:tc>
          <w:tcPr>
            <w:tcW w:w="697"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0511</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rPr>
            </w:pPr>
            <w:r>
              <w:rPr>
                <w:rFonts w:eastAsia="標楷體"/>
                <w:color w:val="FF0000"/>
              </w:rPr>
              <w:t>0517</w:t>
            </w:r>
          </w:p>
        </w:tc>
        <w:tc>
          <w:tcPr>
            <w:tcW w:w="4537" w:type="dxa"/>
            <w:gridSpan w:val="2"/>
            <w:tcBorders>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b/>
                <w:color w:val="000000"/>
              </w:rPr>
            </w:pPr>
            <w:r>
              <w:rPr>
                <w:rFonts w:ascii="標楷體" w:hAnsi="標楷體"/>
                <w:b/>
                <w:color w:val="000000"/>
              </w:rPr>
              <w:t>親海、愛海、知海</w:t>
            </w:r>
            <w:r>
              <w:rPr>
                <w:rFonts w:ascii="標楷體" w:hAnsi="標楷體"/>
                <w:b/>
                <w:color w:val="000000"/>
              </w:rPr>
              <w:t>-</w:t>
            </w:r>
            <w:r>
              <w:rPr>
                <w:rFonts w:ascii="標楷體" w:hAnsi="標楷體"/>
                <w:b/>
                <w:color w:val="000000"/>
              </w:rPr>
              <w:t>安全至上。</w:t>
            </w:r>
          </w:p>
        </w:tc>
        <w:tc>
          <w:tcPr>
            <w:tcW w:w="4509"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color w:val="000000"/>
                <w:szCs w:val="24"/>
              </w:rPr>
              <w:t>海洋與氣候</w:t>
            </w:r>
          </w:p>
        </w:tc>
        <w:tc>
          <w:tcPr>
            <w:tcW w:w="4563" w:type="dxa"/>
            <w:gridSpan w:val="3"/>
            <w:tcBorders>
              <w:left w:val="single" w:sz="4" w:space="0" w:color="000000"/>
              <w:bottom w:val="single" w:sz="4" w:space="0" w:color="000000"/>
              <w:right w:val="single" w:sz="4" w:space="0" w:color="000000"/>
            </w:tcBorders>
            <w:vAlign w:val="center"/>
          </w:tcPr>
          <w:p>
            <w:pPr>
              <w:pStyle w:val="Style55"/>
              <w:widowControl w:val="false"/>
              <w:suppressLineNumbers/>
              <w:suppressAutoHyphens w:val="true"/>
              <w:bidi w:val="0"/>
              <w:spacing w:before="0" w:after="120"/>
              <w:ind w:left="0" w:right="0" w:firstLine="227"/>
              <w:jc w:val="left"/>
              <w:rPr>
                <w:rFonts w:ascii="標楷體" w:hAnsi="標楷體" w:eastAsia="標楷體"/>
                <w:color w:val="000000"/>
              </w:rPr>
            </w:pPr>
            <w:r>
              <w:rPr>
                <w:rFonts w:ascii="標楷體" w:hAnsi="標楷體"/>
                <w:color w:val="000000"/>
              </w:rPr>
              <w:t>資訊安全</w:t>
            </w:r>
            <w:r>
              <w:rPr>
                <w:rFonts w:ascii="標楷體" w:hAnsi="標楷體"/>
                <w:color w:val="000000"/>
              </w:rPr>
              <w:t>-</w:t>
            </w:r>
            <w:r>
              <w:rPr>
                <w:rFonts w:ascii="標楷體" w:hAnsi="標楷體"/>
                <w:color w:val="000000"/>
              </w:rPr>
              <w:t>網路倫理</w:t>
            </w:r>
          </w:p>
        </w:tc>
      </w:tr>
      <w:tr>
        <w:trPr>
          <w:trHeight w:val="780" w:hRule="atLeast"/>
          <w:cantSplit w:val="true"/>
        </w:trPr>
        <w:tc>
          <w:tcPr>
            <w:tcW w:w="430"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15</w:t>
            </w:r>
          </w:p>
        </w:tc>
        <w:tc>
          <w:tcPr>
            <w:tcW w:w="697"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0518</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color w:val="FF0000"/>
              </w:rPr>
            </w:pPr>
            <w:r>
              <w:rPr>
                <w:rFonts w:eastAsia="標楷體"/>
                <w:color w:val="FF0000"/>
              </w:rPr>
              <w:t>0524</w:t>
            </w:r>
          </w:p>
        </w:tc>
        <w:tc>
          <w:tcPr>
            <w:tcW w:w="4537" w:type="dxa"/>
            <w:gridSpan w:val="2"/>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c>
          <w:tcPr>
            <w:tcW w:w="4509"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color w:val="000000"/>
                <w:szCs w:val="24"/>
              </w:rPr>
              <w:t>小組專題</w:t>
            </w:r>
          </w:p>
        </w:tc>
        <w:tc>
          <w:tcPr>
            <w:tcW w:w="4563" w:type="dxa"/>
            <w:gridSpan w:val="3"/>
            <w:tcBorders>
              <w:left w:val="single" w:sz="4" w:space="0" w:color="000000"/>
              <w:bottom w:val="single" w:sz="4" w:space="0" w:color="000000"/>
              <w:right w:val="single" w:sz="4" w:space="0" w:color="000000"/>
            </w:tcBorders>
            <w:vAlign w:val="center"/>
          </w:tcPr>
          <w:p>
            <w:pPr>
              <w:pStyle w:val="Style55"/>
              <w:widowControl w:val="false"/>
              <w:ind w:left="0" w:right="0" w:firstLine="703"/>
              <w:rPr>
                <w:rFonts w:ascii="標楷體" w:hAnsi="標楷體" w:eastAsia="標楷體"/>
                <w:color w:val="000000"/>
              </w:rPr>
            </w:pPr>
            <w:r>
              <w:rPr>
                <w:rFonts w:eastAsia="標楷體" w:ascii="標楷體" w:hAnsi="標楷體"/>
                <w:color w:val="000000"/>
              </w:rPr>
              <w:t>Micro:bit</w:t>
            </w:r>
          </w:p>
          <w:p>
            <w:pPr>
              <w:pStyle w:val="Style55"/>
              <w:widowControl w:val="false"/>
              <w:spacing w:before="0" w:after="120"/>
              <w:ind w:left="0" w:right="0" w:firstLine="703"/>
              <w:rPr>
                <w:rFonts w:ascii="標楷體" w:hAnsi="標楷體" w:eastAsia="標楷體"/>
                <w:color w:val="000000"/>
              </w:rPr>
            </w:pPr>
            <w:r>
              <w:rPr>
                <w:rFonts w:ascii="標楷體" w:hAnsi="標楷體"/>
                <w:color w:val="000000"/>
              </w:rPr>
              <w:t>麥昆車</w:t>
            </w:r>
          </w:p>
        </w:tc>
      </w:tr>
      <w:tr>
        <w:trPr>
          <w:trHeight w:val="780" w:hRule="atLeast"/>
          <w:cantSplit w:val="true"/>
        </w:trPr>
        <w:tc>
          <w:tcPr>
            <w:tcW w:w="430"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16</w:t>
            </w:r>
          </w:p>
        </w:tc>
        <w:tc>
          <w:tcPr>
            <w:tcW w:w="697"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0525</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rPr>
            </w:pPr>
            <w:r>
              <w:rPr>
                <w:rFonts w:eastAsia="標楷體"/>
                <w:color w:val="FF0000"/>
              </w:rPr>
              <w:t>0531</w:t>
            </w:r>
          </w:p>
        </w:tc>
        <w:tc>
          <w:tcPr>
            <w:tcW w:w="4537" w:type="dxa"/>
            <w:gridSpan w:val="2"/>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c>
          <w:tcPr>
            <w:tcW w:w="4509"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color w:val="000000"/>
                <w:szCs w:val="24"/>
              </w:rPr>
              <w:t>小組專題</w:t>
            </w:r>
          </w:p>
        </w:tc>
        <w:tc>
          <w:tcPr>
            <w:tcW w:w="4563" w:type="dxa"/>
            <w:gridSpan w:val="3"/>
            <w:tcBorders>
              <w:left w:val="single" w:sz="4" w:space="0" w:color="000000"/>
              <w:bottom w:val="single" w:sz="4" w:space="0" w:color="000000"/>
              <w:right w:val="single" w:sz="4" w:space="0" w:color="000000"/>
            </w:tcBorders>
            <w:vAlign w:val="center"/>
          </w:tcPr>
          <w:p>
            <w:pPr>
              <w:pStyle w:val="Style55"/>
              <w:widowControl w:val="false"/>
              <w:ind w:left="0" w:right="0" w:firstLine="703"/>
              <w:rPr>
                <w:rFonts w:ascii="標楷體" w:hAnsi="標楷體" w:eastAsia="標楷體"/>
                <w:color w:val="000000"/>
              </w:rPr>
            </w:pPr>
            <w:r>
              <w:rPr>
                <w:rFonts w:eastAsia="標楷體" w:ascii="標楷體" w:hAnsi="標楷體"/>
                <w:color w:val="000000"/>
              </w:rPr>
              <w:t>Micro:bit</w:t>
            </w:r>
          </w:p>
          <w:p>
            <w:pPr>
              <w:pStyle w:val="Style55"/>
              <w:widowControl w:val="false"/>
              <w:spacing w:before="0" w:after="120"/>
              <w:ind w:left="0" w:right="0" w:firstLine="703"/>
              <w:rPr>
                <w:rFonts w:ascii="標楷體" w:hAnsi="標楷體" w:eastAsia="標楷體"/>
                <w:color w:val="000000"/>
              </w:rPr>
            </w:pPr>
            <w:r>
              <w:rPr>
                <w:rFonts w:ascii="標楷體" w:hAnsi="標楷體"/>
                <w:color w:val="000000"/>
              </w:rPr>
              <w:t>麥昆車</w:t>
            </w:r>
          </w:p>
        </w:tc>
      </w:tr>
      <w:tr>
        <w:trPr>
          <w:trHeight w:val="780" w:hRule="atLeast"/>
          <w:cantSplit w:val="true"/>
        </w:trPr>
        <w:tc>
          <w:tcPr>
            <w:tcW w:w="430"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17</w:t>
            </w:r>
          </w:p>
        </w:tc>
        <w:tc>
          <w:tcPr>
            <w:tcW w:w="697"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0601</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color w:val="FF0000"/>
              </w:rPr>
            </w:pPr>
            <w:r>
              <w:rPr>
                <w:rFonts w:eastAsia="標楷體"/>
                <w:color w:val="FF0000"/>
              </w:rPr>
              <w:t>0607</w:t>
            </w:r>
          </w:p>
        </w:tc>
        <w:tc>
          <w:tcPr>
            <w:tcW w:w="4537" w:type="dxa"/>
            <w:gridSpan w:val="2"/>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c>
          <w:tcPr>
            <w:tcW w:w="4509"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color w:val="000000"/>
                <w:szCs w:val="24"/>
              </w:rPr>
              <w:t>小組專題</w:t>
            </w:r>
          </w:p>
        </w:tc>
        <w:tc>
          <w:tcPr>
            <w:tcW w:w="4563" w:type="dxa"/>
            <w:gridSpan w:val="3"/>
            <w:tcBorders>
              <w:left w:val="single" w:sz="4" w:space="0" w:color="000000"/>
              <w:bottom w:val="single" w:sz="4" w:space="0" w:color="000000"/>
              <w:right w:val="single" w:sz="4" w:space="0" w:color="000000"/>
            </w:tcBorders>
            <w:vAlign w:val="center"/>
          </w:tcPr>
          <w:p>
            <w:pPr>
              <w:pStyle w:val="Style55"/>
              <w:widowControl w:val="false"/>
              <w:ind w:left="0" w:right="0" w:firstLine="703"/>
              <w:rPr>
                <w:rFonts w:ascii="標楷體" w:hAnsi="標楷體" w:eastAsia="標楷體"/>
                <w:color w:val="000000"/>
              </w:rPr>
            </w:pPr>
            <w:r>
              <w:rPr>
                <w:rFonts w:eastAsia="標楷體" w:ascii="標楷體" w:hAnsi="標楷體"/>
                <w:color w:val="000000"/>
              </w:rPr>
              <w:t>Micro:bit</w:t>
            </w:r>
          </w:p>
          <w:p>
            <w:pPr>
              <w:pStyle w:val="Style55"/>
              <w:widowControl w:val="false"/>
              <w:spacing w:before="0" w:after="120"/>
              <w:ind w:left="0" w:right="0" w:firstLine="703"/>
              <w:rPr>
                <w:rFonts w:ascii="標楷體" w:hAnsi="標楷體" w:eastAsia="標楷體"/>
                <w:color w:val="000000"/>
              </w:rPr>
            </w:pPr>
            <w:r>
              <w:rPr>
                <w:rFonts w:ascii="標楷體" w:hAnsi="標楷體"/>
                <w:color w:val="000000"/>
              </w:rPr>
              <w:t>麥昆車</w:t>
            </w:r>
          </w:p>
        </w:tc>
      </w:tr>
      <w:tr>
        <w:trPr>
          <w:trHeight w:val="780" w:hRule="atLeast"/>
          <w:cantSplit w:val="true"/>
        </w:trPr>
        <w:tc>
          <w:tcPr>
            <w:tcW w:w="430"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18</w:t>
            </w:r>
          </w:p>
        </w:tc>
        <w:tc>
          <w:tcPr>
            <w:tcW w:w="697"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0608</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rPr>
            </w:pPr>
            <w:r>
              <w:rPr>
                <w:rFonts w:eastAsia="標楷體"/>
                <w:color w:val="FF0000"/>
              </w:rPr>
              <w:t>0614</w:t>
            </w:r>
          </w:p>
        </w:tc>
        <w:tc>
          <w:tcPr>
            <w:tcW w:w="4537" w:type="dxa"/>
            <w:gridSpan w:val="2"/>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c>
          <w:tcPr>
            <w:tcW w:w="4509" w:type="dxa"/>
            <w:tcBorders>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color w:val="000000"/>
                <w:szCs w:val="24"/>
              </w:rPr>
              <w:t>小組專題</w:t>
            </w:r>
          </w:p>
        </w:tc>
        <w:tc>
          <w:tcPr>
            <w:tcW w:w="4563" w:type="dxa"/>
            <w:gridSpan w:val="3"/>
            <w:tcBorders>
              <w:left w:val="single" w:sz="4" w:space="0" w:color="000000"/>
              <w:bottom w:val="single" w:sz="4" w:space="0" w:color="000000"/>
              <w:right w:val="single" w:sz="4" w:space="0" w:color="000000"/>
            </w:tcBorders>
            <w:vAlign w:val="center"/>
          </w:tcPr>
          <w:p>
            <w:pPr>
              <w:pStyle w:val="Style55"/>
              <w:widowControl w:val="false"/>
              <w:ind w:left="0" w:right="0" w:firstLine="703"/>
              <w:rPr>
                <w:rFonts w:ascii="標楷體" w:hAnsi="標楷體" w:eastAsia="標楷體"/>
                <w:color w:val="000000"/>
              </w:rPr>
            </w:pPr>
            <w:r>
              <w:rPr>
                <w:rFonts w:eastAsia="標楷體" w:ascii="標楷體" w:hAnsi="標楷體"/>
                <w:color w:val="000000"/>
              </w:rPr>
              <w:t>Micro:bit</w:t>
            </w:r>
          </w:p>
          <w:p>
            <w:pPr>
              <w:pStyle w:val="Style55"/>
              <w:widowControl w:val="false"/>
              <w:spacing w:before="0" w:after="120"/>
              <w:ind w:left="0" w:right="0" w:firstLine="703"/>
              <w:rPr>
                <w:rFonts w:ascii="標楷體" w:hAnsi="標楷體" w:eastAsia="標楷體"/>
                <w:color w:val="000000"/>
              </w:rPr>
            </w:pPr>
            <w:r>
              <w:rPr>
                <w:rFonts w:ascii="標楷體" w:hAnsi="標楷體"/>
                <w:color w:val="000000"/>
              </w:rPr>
              <w:t>麥昆車</w:t>
            </w:r>
          </w:p>
        </w:tc>
      </w:tr>
      <w:tr>
        <w:trPr>
          <w:trHeight w:val="780" w:hRule="atLeast"/>
          <w:cantSplit w:val="true"/>
        </w:trPr>
        <w:tc>
          <w:tcPr>
            <w:tcW w:w="430"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19</w:t>
            </w:r>
          </w:p>
        </w:tc>
        <w:tc>
          <w:tcPr>
            <w:tcW w:w="697"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0615</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color w:val="FF0000"/>
              </w:rPr>
            </w:pPr>
            <w:r>
              <w:rPr>
                <w:rFonts w:eastAsia="標楷體"/>
                <w:color w:val="FF0000"/>
              </w:rPr>
              <w:t>0621</w:t>
            </w:r>
          </w:p>
        </w:tc>
        <w:tc>
          <w:tcPr>
            <w:tcW w:w="4537" w:type="dxa"/>
            <w:gridSpan w:val="2"/>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畢業週</w:t>
            </w:r>
          </w:p>
        </w:tc>
        <w:tc>
          <w:tcPr>
            <w:tcW w:w="4509"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畢業週</w:t>
            </w:r>
          </w:p>
        </w:tc>
        <w:tc>
          <w:tcPr>
            <w:tcW w:w="4563" w:type="dxa"/>
            <w:gridSpan w:val="3"/>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畢業週</w:t>
            </w:r>
          </w:p>
        </w:tc>
      </w:tr>
      <w:tr>
        <w:trPr>
          <w:trHeight w:val="780" w:hRule="atLeast"/>
          <w:cantSplit w:val="true"/>
        </w:trPr>
        <w:tc>
          <w:tcPr>
            <w:tcW w:w="430"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20</w:t>
            </w:r>
          </w:p>
        </w:tc>
        <w:tc>
          <w:tcPr>
            <w:tcW w:w="697"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0622</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rPr>
            </w:pPr>
            <w:r>
              <w:rPr>
                <w:rFonts w:eastAsia="標楷體"/>
                <w:color w:val="FF0000"/>
              </w:rPr>
              <w:t>0628</w:t>
            </w:r>
          </w:p>
        </w:tc>
        <w:tc>
          <w:tcPr>
            <w:tcW w:w="4537" w:type="dxa"/>
            <w:gridSpan w:val="2"/>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c>
          <w:tcPr>
            <w:tcW w:w="4509"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c>
          <w:tcPr>
            <w:tcW w:w="4563" w:type="dxa"/>
            <w:gridSpan w:val="3"/>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r>
      <w:tr>
        <w:trPr>
          <w:trHeight w:val="780" w:hRule="atLeast"/>
          <w:cantSplit w:val="true"/>
        </w:trPr>
        <w:tc>
          <w:tcPr>
            <w:tcW w:w="430"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21</w:t>
            </w:r>
          </w:p>
        </w:tc>
        <w:tc>
          <w:tcPr>
            <w:tcW w:w="697"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color w:val="FF0000"/>
              </w:rPr>
            </w:pPr>
            <w:r>
              <w:rPr>
                <w:rFonts w:eastAsia="標楷體"/>
                <w:color w:val="FF0000"/>
              </w:rPr>
              <w:t>0629</w:t>
            </w:r>
          </w:p>
          <w:p>
            <w:pPr>
              <w:pStyle w:val="Normal"/>
              <w:widowControl w:val="false"/>
              <w:jc w:val="center"/>
              <w:rPr>
                <w:rFonts w:eastAsia="標楷體"/>
                <w:color w:val="FF0000"/>
              </w:rPr>
            </w:pPr>
            <w:r>
              <w:rPr>
                <w:rFonts w:eastAsia="標楷體"/>
                <w:color w:val="FF0000"/>
              </w:rPr>
              <w:t>|</w:t>
            </w:r>
          </w:p>
          <w:p>
            <w:pPr>
              <w:pStyle w:val="Normal"/>
              <w:widowControl w:val="false"/>
              <w:jc w:val="center"/>
              <w:rPr>
                <w:rFonts w:eastAsia="標楷體"/>
                <w:color w:val="FF0000"/>
              </w:rPr>
            </w:pPr>
            <w:r>
              <w:rPr>
                <w:rFonts w:eastAsia="標楷體"/>
                <w:color w:val="FF0000"/>
              </w:rPr>
              <w:t>0630</w:t>
            </w:r>
          </w:p>
        </w:tc>
        <w:tc>
          <w:tcPr>
            <w:tcW w:w="4537" w:type="dxa"/>
            <w:gridSpan w:val="2"/>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c>
          <w:tcPr>
            <w:tcW w:w="4509" w:type="dxa"/>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c>
          <w:tcPr>
            <w:tcW w:w="4563" w:type="dxa"/>
            <w:gridSpan w:val="3"/>
            <w:tcBorders>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r>
      <w:tr>
        <w:trPr>
          <w:trHeight w:val="780" w:hRule="atLeast"/>
          <w:cantSplit w:val="true"/>
        </w:trPr>
        <w:tc>
          <w:tcPr>
            <w:tcW w:w="112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總節數</w:t>
            </w:r>
          </w:p>
        </w:tc>
        <w:tc>
          <w:tcPr>
            <w:tcW w:w="453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t>11</w:t>
            </w:r>
          </w:p>
        </w:tc>
        <w:tc>
          <w:tcPr>
            <w:tcW w:w="45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c>
          <w:tcPr>
            <w:tcW w:w="4563"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標楷體"/>
              </w:rPr>
            </w:pPr>
            <w:r>
              <w:rPr>
                <w:rFonts w:eastAsia="標楷體"/>
              </w:rPr>
            </w:r>
          </w:p>
        </w:tc>
      </w:tr>
    </w:tbl>
    <w:p>
      <w:pPr>
        <w:pStyle w:val="Normal"/>
        <w:ind w:firstLine="23"/>
        <w:jc w:val="center"/>
        <w:rPr>
          <w:rFonts w:eastAsia="標楷體"/>
          <w:sz w:val="28"/>
        </w:rPr>
      </w:pPr>
      <w:r>
        <w:rPr>
          <w:rFonts w:eastAsia="標楷體"/>
          <w:sz w:val="28"/>
        </w:rPr>
      </w:r>
    </w:p>
    <w:p>
      <w:pPr>
        <w:sectPr>
          <w:footerReference w:type="default" r:id="rId7"/>
          <w:footerReference w:type="first" r:id="rId8"/>
          <w:type w:val="nextPage"/>
          <w:pgSz w:orient="landscape" w:w="16838" w:h="11906"/>
          <w:pgMar w:left="1021" w:right="1021" w:gutter="0" w:header="0" w:top="1134" w:footer="992" w:bottom="1134"/>
          <w:pgNumType w:fmt="decimal"/>
          <w:formProt w:val="false"/>
          <w:textDirection w:val="lrTb"/>
          <w:docGrid w:type="lines" w:linePitch="360" w:charSpace="0"/>
        </w:sectPr>
        <w:pStyle w:val="Normal"/>
        <w:snapToGrid w:val="false"/>
        <w:spacing w:lineRule="atLeast" w:line="480"/>
        <w:jc w:val="both"/>
        <w:rPr>
          <w:rFonts w:ascii="標楷體" w:hAnsi="標楷體" w:eastAsia="標楷體"/>
          <w:b/>
        </w:rPr>
      </w:pPr>
      <w:r>
        <w:rPr>
          <w:rFonts w:ascii="標楷體" w:hAnsi="標楷體" w:eastAsia="標楷體"/>
          <w:b/>
        </w:rPr>
        <w:t>填表說明：可依各校需求自行增刪</w:t>
      </w:r>
      <w:r>
        <w:br w:type="page"/>
      </w:r>
    </w:p>
    <w:p>
      <w:pPr>
        <w:pStyle w:val="Normal"/>
        <w:widowControl/>
        <w:numPr>
          <w:ilvl w:val="0"/>
          <w:numId w:val="0"/>
        </w:numPr>
        <w:spacing w:before="90" w:after="0"/>
        <w:ind w:left="0" w:right="0" w:hanging="0"/>
        <w:outlineLvl w:val="0"/>
        <w:rPr>
          <w:rFonts w:ascii="標楷體" w:hAnsi="標楷體" w:eastAsia="標楷體" w:cs="Times New Roman"/>
          <w:color w:val="000000"/>
          <w:szCs w:val="24"/>
        </w:rPr>
      </w:pPr>
      <w:r>
        <w:rPr>
          <w:rFonts w:ascii="標楷體" w:hAnsi="標楷體" w:cs="Times New Roman" w:eastAsia="標楷體"/>
          <w:color w:val="000000"/>
          <w:szCs w:val="24"/>
        </w:rPr>
        <w:t>年級課程規劃</w:t>
      </w:r>
    </w:p>
    <w:p>
      <w:pPr>
        <w:pStyle w:val="Normal"/>
        <w:widowControl/>
        <w:numPr>
          <w:ilvl w:val="0"/>
          <w:numId w:val="0"/>
        </w:numPr>
        <w:spacing w:before="90" w:after="0"/>
        <w:ind w:left="0" w:right="0" w:hanging="0"/>
        <w:jc w:val="center"/>
        <w:outlineLvl w:val="0"/>
        <w:rPr>
          <w:rFonts w:ascii="標楷體" w:hAnsi="標楷體" w:eastAsia="標楷體" w:cs="Times New Roman"/>
          <w:color w:val="000000"/>
          <w:szCs w:val="24"/>
        </w:rPr>
      </w:pPr>
      <w:r>
        <w:rPr>
          <w:rFonts w:ascii="標楷體" w:hAnsi="標楷體" w:cs="Times New Roman" w:eastAsia="標楷體"/>
          <w:color w:val="000000"/>
          <w:szCs w:val="24"/>
        </w:rPr>
        <w:t>主軸一：海洋好公民</w:t>
      </w:r>
    </w:p>
    <w:p>
      <w:pPr>
        <w:pStyle w:val="Normal"/>
        <w:widowControl/>
        <w:numPr>
          <w:ilvl w:val="0"/>
          <w:numId w:val="0"/>
        </w:numPr>
        <w:spacing w:before="90" w:after="0"/>
        <w:ind w:left="0" w:right="0" w:hanging="0"/>
        <w:jc w:val="center"/>
        <w:outlineLvl w:val="0"/>
        <w:rPr>
          <w:rFonts w:ascii="標楷體" w:hAnsi="標楷體" w:eastAsia="標楷體"/>
          <w:color w:val="000000"/>
        </w:rPr>
      </w:pPr>
      <w:r>
        <w:rPr>
          <w:rFonts w:ascii="標楷體" w:hAnsi="標楷體" w:cs="Times New Roman" w:eastAsia="標楷體"/>
          <w:color w:val="000000"/>
          <w:szCs w:val="24"/>
        </w:rPr>
        <w:t>六年級第一學期「</w:t>
      </w:r>
      <w:r>
        <w:rPr>
          <w:rFonts w:ascii="標楷體" w:hAnsi="標楷體" w:eastAsia="標楷體"/>
          <w:color w:val="000000"/>
        </w:rPr>
        <w:t xml:space="preserve">海洋 </w:t>
      </w:r>
      <w:r>
        <w:rPr>
          <w:rFonts w:eastAsia="標楷體" w:ascii="標楷體" w:hAnsi="標楷體"/>
          <w:color w:val="000000"/>
        </w:rPr>
        <w:t>tsit-siann</w:t>
      </w:r>
      <w:r>
        <w:rPr>
          <w:rFonts w:ascii="標楷體" w:hAnsi="標楷體" w:eastAsia="標楷體"/>
          <w:color w:val="000000"/>
        </w:rPr>
        <w:t>害呀！</w:t>
      </w:r>
      <w:r>
        <w:rPr>
          <w:rFonts w:eastAsia="標楷體" w:cs="Times New Roman" w:ascii="標楷體" w:hAnsi="標楷體"/>
          <w:color w:val="000000"/>
          <w:szCs w:val="24"/>
        </w:rPr>
        <w:t>-1</w:t>
      </w:r>
      <w:r>
        <w:rPr>
          <w:rFonts w:ascii="標楷體" w:hAnsi="標楷體" w:cs="Times New Roman" w:eastAsia="標楷體"/>
          <w:color w:val="000000"/>
          <w:szCs w:val="24"/>
        </w:rPr>
        <w:t>」課程設計方案</w:t>
      </w:r>
    </w:p>
    <w:tbl>
      <w:tblPr>
        <w:tblW w:w="13293" w:type="dxa"/>
        <w:jc w:val="center"/>
        <w:tblInd w:w="0" w:type="dxa"/>
        <w:tblLayout w:type="fixed"/>
        <w:tblCellMar>
          <w:top w:w="0" w:type="dxa"/>
          <w:left w:w="108" w:type="dxa"/>
          <w:bottom w:w="0" w:type="dxa"/>
          <w:right w:w="108" w:type="dxa"/>
        </w:tblCellMar>
      </w:tblPr>
      <w:tblGrid>
        <w:gridCol w:w="2221"/>
        <w:gridCol w:w="1595"/>
        <w:gridCol w:w="1248"/>
        <w:gridCol w:w="1663"/>
        <w:gridCol w:w="1283"/>
        <w:gridCol w:w="388"/>
        <w:gridCol w:w="4894"/>
      </w:tblGrid>
      <w:tr>
        <w:trPr>
          <w:trHeight w:val="50" w:hRule="atLeast"/>
        </w:trPr>
        <w:tc>
          <w:tcPr>
            <w:tcW w:w="13292" w:type="dxa"/>
            <w:gridSpan w:val="7"/>
            <w:tcBorders>
              <w:top w:val="single" w:sz="4" w:space="0" w:color="000000"/>
              <w:left w:val="single" w:sz="4" w:space="0" w:color="000000"/>
              <w:bottom w:val="single" w:sz="4" w:space="0" w:color="000000"/>
              <w:right w:val="single" w:sz="4" w:space="0" w:color="000000"/>
            </w:tcBorders>
            <w:shd w:fill="FFD966" w:val="clear"/>
          </w:tcPr>
          <w:p>
            <w:pPr>
              <w:pStyle w:val="Normal"/>
              <w:widowControl w:val="false"/>
              <w:snapToGrid w:val="false"/>
              <w:jc w:val="center"/>
              <w:rPr>
                <w:rFonts w:ascii="標楷體" w:hAnsi="標楷體" w:eastAsia="標楷體" w:cs="Times New Roman"/>
                <w:color w:val="000000"/>
                <w:szCs w:val="24"/>
              </w:rPr>
            </w:pPr>
            <w:r>
              <w:rPr>
                <w:rFonts w:ascii="標楷體" w:hAnsi="標楷體" w:cs="Times New Roman" w:eastAsia="標楷體"/>
                <w:color w:val="000000"/>
                <w:szCs w:val="24"/>
              </w:rPr>
              <w:t>校訂課程設計</w:t>
            </w:r>
          </w:p>
        </w:tc>
      </w:tr>
      <w:tr>
        <w:trPr/>
        <w:tc>
          <w:tcPr>
            <w:tcW w:w="22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課程方案</w:t>
            </w:r>
          </w:p>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名稱</w:t>
            </w:r>
          </w:p>
        </w:tc>
        <w:tc>
          <w:tcPr>
            <w:tcW w:w="4506"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 xml:space="preserve">海洋 </w:t>
            </w:r>
            <w:r>
              <w:rPr>
                <w:rFonts w:eastAsia="標楷體" w:ascii="標楷體" w:hAnsi="標楷體"/>
                <w:color w:val="000000"/>
              </w:rPr>
              <w:t>tsit-siann</w:t>
            </w:r>
            <w:r>
              <w:rPr>
                <w:rFonts w:ascii="標楷體" w:hAnsi="標楷體" w:eastAsia="標楷體"/>
                <w:color w:val="000000"/>
              </w:rPr>
              <w:t>害呀！</w:t>
            </w:r>
            <w:r>
              <w:rPr>
                <w:rFonts w:eastAsia="標楷體" w:ascii="標楷體" w:hAnsi="標楷體"/>
                <w:color w:val="000000"/>
              </w:rPr>
              <w:t>-1</w:t>
            </w:r>
          </w:p>
        </w:tc>
        <w:tc>
          <w:tcPr>
            <w:tcW w:w="1671"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課程類別</w:t>
            </w:r>
          </w:p>
        </w:tc>
        <w:tc>
          <w:tcPr>
            <w:tcW w:w="48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ind w:left="233" w:right="0" w:hanging="233"/>
              <w:jc w:val="both"/>
              <w:rPr>
                <w:rFonts w:ascii="標楷體" w:hAnsi="標楷體" w:eastAsia="標楷體" w:cs="Times New Roman"/>
                <w:color w:val="000000"/>
                <w:szCs w:val="24"/>
              </w:rPr>
            </w:pPr>
            <w:r>
              <w:rPr>
                <w:rFonts w:ascii="標楷體" w:hAnsi="標楷體" w:cs="Times New Roman" w:eastAsia="標楷體"/>
                <w:color w:val="000000"/>
                <w:szCs w:val="24"/>
              </w:rPr>
              <w:t>統整性主題</w:t>
            </w:r>
            <w:r>
              <w:rPr>
                <w:rFonts w:eastAsia="標楷體" w:cs="Times New Roman" w:ascii="標楷體" w:hAnsi="標楷體"/>
                <w:color w:val="000000"/>
                <w:szCs w:val="24"/>
              </w:rPr>
              <w:t>/</w:t>
            </w:r>
            <w:r>
              <w:rPr>
                <w:rFonts w:ascii="標楷體" w:hAnsi="標楷體" w:cs="Times New Roman" w:eastAsia="標楷體"/>
                <w:color w:val="000000"/>
                <w:szCs w:val="24"/>
              </w:rPr>
              <w:t>議題</w:t>
            </w:r>
            <w:r>
              <w:rPr>
                <w:rFonts w:eastAsia="標楷體" w:cs="Times New Roman" w:ascii="標楷體" w:hAnsi="標楷體"/>
                <w:color w:val="000000"/>
                <w:szCs w:val="24"/>
              </w:rPr>
              <w:t>/</w:t>
            </w:r>
            <w:r>
              <w:rPr>
                <w:rFonts w:ascii="標楷體" w:hAnsi="標楷體" w:cs="Times New Roman" w:eastAsia="標楷體"/>
                <w:color w:val="000000"/>
                <w:szCs w:val="24"/>
              </w:rPr>
              <w:t>專題探究</w:t>
            </w:r>
          </w:p>
        </w:tc>
      </w:tr>
      <w:tr>
        <w:trPr/>
        <w:tc>
          <w:tcPr>
            <w:tcW w:w="22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課程說明</w:t>
            </w:r>
          </w:p>
        </w:tc>
        <w:tc>
          <w:tcPr>
            <w:tcW w:w="11071" w:type="dxa"/>
            <w:gridSpan w:val="6"/>
            <w:tcBorders>
              <w:top w:val="single" w:sz="4" w:space="0" w:color="000000"/>
              <w:left w:val="single" w:sz="4" w:space="0" w:color="000000"/>
              <w:bottom w:val="single" w:sz="4" w:space="0" w:color="000000"/>
              <w:right w:val="single" w:sz="4" w:space="0" w:color="000000"/>
            </w:tcBorders>
          </w:tcPr>
          <w:p>
            <w:pPr>
              <w:pStyle w:val="ListParagraph"/>
              <w:widowControl w:val="false"/>
              <w:ind w:left="480" w:right="0" w:firstLine="480"/>
              <w:rPr>
                <w:rFonts w:ascii="標楷體" w:hAnsi="標楷體" w:eastAsia="標楷體"/>
                <w:color w:val="000000"/>
              </w:rPr>
            </w:pPr>
            <w:r>
              <w:rPr>
                <w:rFonts w:ascii="標楷體" w:hAnsi="標楷體" w:eastAsia="標楷體"/>
                <w:color w:val="000000"/>
              </w:rPr>
              <w:t>臺灣雖然四面環海，但長久以來因為諸多因素交相作用，島上的人們無論在理解或認同上，往往離海洋十分遙遠，有些人甚至因敬畏而避而遠之。當我們在理所當然的享受海洋提供的豐富資源之際，卻可能因為對這片海洋的陌生，使得我們在不知不覺間破壞、耗竭了美麗的海洋環境與資源。</w:t>
            </w:r>
          </w:p>
          <w:p>
            <w:pPr>
              <w:pStyle w:val="ListParagraph"/>
              <w:widowControl w:val="false"/>
              <w:ind w:left="480" w:right="0" w:firstLine="480"/>
              <w:rPr>
                <w:rFonts w:ascii="標楷體" w:hAnsi="標楷體" w:eastAsia="標楷體"/>
                <w:color w:val="000000"/>
              </w:rPr>
            </w:pPr>
            <w:r>
              <w:rPr>
                <w:rFonts w:ascii="標楷體" w:hAnsi="標楷體" w:eastAsia="標楷體"/>
                <w:color w:val="000000"/>
              </w:rPr>
              <w:t>隨著</w:t>
            </w:r>
            <w:r>
              <w:rPr>
                <w:rFonts w:eastAsia="標楷體" w:ascii="標楷體" w:hAnsi="標楷體"/>
                <w:color w:val="000000"/>
              </w:rPr>
              <w:t>1995</w:t>
            </w:r>
            <w:r>
              <w:rPr>
                <w:rFonts w:ascii="標楷體" w:hAnsi="標楷體" w:eastAsia="標楷體"/>
                <w:color w:val="000000"/>
              </w:rPr>
              <w:t>年在墾丁開辦的「春天吶喊」搖滾音樂祭聲勢越來越響亮，各地熱衷舉辦音樂祭，音樂種子遍地開花之時，各地方政府也因缺乏完善管理，讓海洋音樂祭蒙上大量觀光人潮湧入所造成的交通壅塞、環境破壞、垃圾及噪音汙染、毒品與性侵害案件頻傳……等的負面陰影。</w:t>
            </w:r>
          </w:p>
          <w:p>
            <w:pPr>
              <w:pStyle w:val="ListParagraph"/>
              <w:widowControl w:val="false"/>
              <w:ind w:left="480" w:right="0" w:firstLine="480"/>
              <w:rPr>
                <w:rFonts w:ascii="標楷體" w:hAnsi="標楷體" w:eastAsia="標楷體"/>
                <w:color w:val="000000"/>
              </w:rPr>
            </w:pPr>
            <w:r>
              <w:rPr>
                <w:rFonts w:ascii="標楷體" w:hAnsi="標楷體" w:eastAsia="標楷體"/>
                <w:color w:val="000000"/>
              </w:rPr>
              <w:t>如今海洋教育已不僅侷限於「親海、愛海、知海」，更要培養對海洋濃厚的知識與情感，以及走向大海的行動。站在這片土地上的我們，既可以迎著微微海風，徜徉在很</w:t>
            </w:r>
            <w:r>
              <w:rPr>
                <w:rFonts w:eastAsia="標楷體" w:ascii="標楷體" w:hAnsi="標楷體"/>
                <w:color w:val="000000"/>
              </w:rPr>
              <w:t>chill</w:t>
            </w:r>
            <w:r>
              <w:rPr>
                <w:rFonts w:ascii="標楷體" w:hAnsi="標楷體" w:eastAsia="標楷體"/>
                <w:color w:val="000000"/>
              </w:rPr>
              <w:t>的海洋音樂氛圍，以綠色休閒的永續理念，享受一場集結音樂、藝術、自然與文化的盛宴。也能自在放心的向下一躍，投身湛藍海洋的懷抱，從不同的海上視角欣賞沿岸奇岩怪石、美麗風光，從事老少咸宜的水上活動——</w:t>
            </w:r>
            <w:r>
              <w:rPr>
                <w:rFonts w:eastAsia="標楷體" w:ascii="標楷體" w:hAnsi="標楷體"/>
                <w:color w:val="000000"/>
              </w:rPr>
              <w:t>SUP</w:t>
            </w:r>
            <w:r>
              <w:rPr>
                <w:rFonts w:ascii="標楷體" w:hAnsi="標楷體" w:eastAsia="標楷體"/>
                <w:color w:val="000000"/>
              </w:rPr>
              <w:t>。將海洋環境也納入家鄉的概念圈，透過帶領學生走向大海，感受大海，愛大海，就如同愛家鄉的心出發，期盼學生會更加以珍視及推廣海洋。</w:t>
            </w:r>
          </w:p>
          <w:p>
            <w:pPr>
              <w:pStyle w:val="Normal"/>
              <w:widowControl w:val="false"/>
              <w:snapToGrid w:val="false"/>
              <w:spacing w:lineRule="atLeast" w:line="240"/>
              <w:rPr>
                <w:rFonts w:ascii="標楷體" w:hAnsi="標楷體" w:eastAsia="標楷體" w:cs="Times New Roman"/>
                <w:color w:val="000000"/>
                <w:szCs w:val="24"/>
              </w:rPr>
            </w:pPr>
            <w:r>
              <w:rPr>
                <w:rFonts w:eastAsia="標楷體" w:cs="Times New Roman" w:ascii="標楷體" w:hAnsi="標楷體"/>
                <w:color w:val="000000"/>
                <w:szCs w:val="24"/>
              </w:rPr>
            </w:r>
          </w:p>
        </w:tc>
      </w:tr>
      <w:tr>
        <w:trPr/>
        <w:tc>
          <w:tcPr>
            <w:tcW w:w="22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開課年級</w:t>
            </w:r>
          </w:p>
        </w:tc>
        <w:tc>
          <w:tcPr>
            <w:tcW w:w="4506"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snapToGrid w:val="false"/>
              <w:jc w:val="center"/>
              <w:rPr>
                <w:rFonts w:ascii="標楷體" w:hAnsi="標楷體" w:eastAsia="標楷體" w:cs="Times New Roman"/>
                <w:color w:val="000000"/>
                <w:szCs w:val="24"/>
              </w:rPr>
            </w:pPr>
            <w:r>
              <w:rPr>
                <w:rFonts w:ascii="標楷體" w:hAnsi="標楷體" w:cs="Times New Roman" w:eastAsia="標楷體"/>
                <w:color w:val="000000"/>
                <w:szCs w:val="24"/>
              </w:rPr>
              <w:t>六年級上學期</w:t>
            </w:r>
          </w:p>
        </w:tc>
        <w:tc>
          <w:tcPr>
            <w:tcW w:w="1671"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開課時數</w:t>
            </w:r>
          </w:p>
        </w:tc>
        <w:tc>
          <w:tcPr>
            <w:tcW w:w="48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s="Times New Roman"/>
                <w:color w:val="000000"/>
                <w:szCs w:val="24"/>
              </w:rPr>
            </w:pPr>
            <w:r>
              <w:rPr>
                <w:rFonts w:ascii="標楷體" w:hAnsi="標楷體" w:cs="Times New Roman" w:eastAsia="標楷體"/>
                <w:color w:val="000000"/>
                <w:szCs w:val="24"/>
              </w:rPr>
              <w:t>共</w:t>
            </w:r>
            <w:r>
              <w:rPr>
                <w:rFonts w:eastAsia="標楷體" w:cs="Times New Roman" w:ascii="標楷體" w:hAnsi="標楷體"/>
                <w:color w:val="000000"/>
                <w:szCs w:val="24"/>
              </w:rPr>
              <w:t>10</w:t>
            </w:r>
            <w:r>
              <w:rPr>
                <w:rFonts w:ascii="標楷體" w:hAnsi="標楷體" w:cs="Times New Roman" w:eastAsia="標楷體"/>
                <w:color w:val="000000"/>
                <w:szCs w:val="24"/>
              </w:rPr>
              <w:t>節</w:t>
            </w:r>
          </w:p>
        </w:tc>
      </w:tr>
      <w:tr>
        <w:trPr/>
        <w:tc>
          <w:tcPr>
            <w:tcW w:w="222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任課教師</w:t>
            </w:r>
          </w:p>
        </w:tc>
        <w:tc>
          <w:tcPr>
            <w:tcW w:w="4506"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六年級全體級任教師</w:t>
            </w:r>
          </w:p>
        </w:tc>
        <w:tc>
          <w:tcPr>
            <w:tcW w:w="167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s="Times New Roman"/>
                <w:color w:val="000000"/>
                <w:szCs w:val="24"/>
              </w:rPr>
            </w:pPr>
            <w:r>
              <w:rPr>
                <w:rFonts w:ascii="標楷體" w:hAnsi="標楷體" w:cs="Times New Roman" w:eastAsia="標楷體"/>
                <w:color w:val="000000"/>
                <w:szCs w:val="24"/>
              </w:rPr>
              <w:t>每班修課人數</w:t>
            </w:r>
          </w:p>
        </w:tc>
        <w:tc>
          <w:tcPr>
            <w:tcW w:w="489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s="Times New Roman"/>
                <w:color w:val="000000"/>
                <w:szCs w:val="24"/>
              </w:rPr>
            </w:pPr>
            <w:r>
              <w:rPr>
                <w:rFonts w:eastAsia="標楷體" w:cs="Times New Roman" w:ascii="標楷體" w:hAnsi="標楷體"/>
                <w:color w:val="000000"/>
                <w:szCs w:val="24"/>
              </w:rPr>
              <w:t>29</w:t>
            </w:r>
          </w:p>
        </w:tc>
      </w:tr>
      <w:tr>
        <w:trPr>
          <w:trHeight w:val="156" w:hRule="atLeast"/>
        </w:trPr>
        <w:tc>
          <w:tcPr>
            <w:tcW w:w="222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與十二年國教課綱之對應</w:t>
            </w:r>
          </w:p>
        </w:tc>
        <w:tc>
          <w:tcPr>
            <w:tcW w:w="159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學習重點</w:t>
            </w:r>
          </w:p>
        </w:tc>
        <w:tc>
          <w:tcPr>
            <w:tcW w:w="12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學習表現</w:t>
            </w:r>
          </w:p>
        </w:tc>
        <w:tc>
          <w:tcPr>
            <w:tcW w:w="2946"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textAlignment w:val="baseline"/>
              <w:rPr>
                <w:rFonts w:ascii="標楷體" w:hAnsi="標楷體" w:eastAsia="標楷體" w:cs="Times New Roman"/>
                <w:color w:val="000000"/>
                <w:kern w:val="0"/>
                <w:szCs w:val="24"/>
              </w:rPr>
            </w:pPr>
            <w:r>
              <w:rPr>
                <w:rFonts w:ascii="標楷體" w:hAnsi="標楷體" w:cs="Times New Roman" w:eastAsia="標楷體"/>
                <w:color w:val="000000"/>
                <w:kern w:val="0"/>
                <w:szCs w:val="24"/>
              </w:rPr>
              <w:t>健體</w:t>
            </w:r>
            <w:r>
              <w:rPr>
                <w:rFonts w:eastAsia="標楷體" w:cs="Times New Roman" w:ascii="標楷體" w:hAnsi="標楷體"/>
                <w:color w:val="000000"/>
                <w:kern w:val="0"/>
                <w:szCs w:val="24"/>
              </w:rPr>
              <w:t xml:space="preserve">1d-III-1 </w:t>
            </w:r>
          </w:p>
          <w:p>
            <w:pPr>
              <w:pStyle w:val="Normal"/>
              <w:widowControl w:val="false"/>
              <w:suppressAutoHyphens w:val="true"/>
              <w:textAlignment w:val="baseline"/>
              <w:rPr>
                <w:rFonts w:ascii="標楷體" w:hAnsi="標楷體" w:eastAsia="標楷體" w:cs="Times New Roman"/>
                <w:color w:val="000000"/>
                <w:kern w:val="0"/>
                <w:szCs w:val="24"/>
              </w:rPr>
            </w:pPr>
            <w:r>
              <w:rPr>
                <w:rFonts w:ascii="標楷體" w:hAnsi="標楷體" w:cs="Times New Roman" w:eastAsia="標楷體"/>
                <w:color w:val="000000"/>
                <w:kern w:val="0"/>
                <w:szCs w:val="24"/>
              </w:rPr>
              <w:t xml:space="preserve">了解運動技能的要素和要領。 </w:t>
            </w:r>
          </w:p>
          <w:p>
            <w:pPr>
              <w:pStyle w:val="Normal"/>
              <w:widowControl w:val="false"/>
              <w:suppressAutoHyphens w:val="true"/>
              <w:textAlignment w:val="baseline"/>
              <w:rPr>
                <w:rFonts w:ascii="標楷體" w:hAnsi="標楷體" w:eastAsia="標楷體" w:cs="Times New Roman"/>
                <w:color w:val="000000"/>
                <w:kern w:val="0"/>
                <w:szCs w:val="24"/>
              </w:rPr>
            </w:pPr>
            <w:r>
              <w:rPr>
                <w:rFonts w:ascii="標楷體" w:hAnsi="標楷體" w:cs="Times New Roman" w:eastAsia="標楷體"/>
                <w:color w:val="000000"/>
                <w:kern w:val="0"/>
                <w:szCs w:val="24"/>
              </w:rPr>
              <w:t>健體</w:t>
            </w:r>
            <w:r>
              <w:rPr>
                <w:rFonts w:eastAsia="標楷體" w:cs="Times New Roman" w:ascii="標楷體" w:hAnsi="標楷體"/>
                <w:color w:val="000000"/>
                <w:kern w:val="0"/>
                <w:szCs w:val="24"/>
              </w:rPr>
              <w:t xml:space="preserve">3c-III-1 </w:t>
            </w:r>
          </w:p>
          <w:p>
            <w:pPr>
              <w:pStyle w:val="Normal"/>
              <w:widowControl w:val="false"/>
              <w:suppressAutoHyphens w:val="true"/>
              <w:textAlignment w:val="baseline"/>
              <w:rPr>
                <w:rFonts w:ascii="標楷體" w:hAnsi="標楷體" w:eastAsia="標楷體" w:cs="Times New Roman"/>
                <w:color w:val="000000"/>
                <w:kern w:val="0"/>
                <w:szCs w:val="24"/>
              </w:rPr>
            </w:pPr>
            <w:r>
              <w:rPr>
                <w:rFonts w:ascii="標楷體" w:hAnsi="標楷體" w:cs="Times New Roman" w:eastAsia="標楷體"/>
                <w:color w:val="000000"/>
                <w:kern w:val="0"/>
                <w:szCs w:val="24"/>
              </w:rPr>
              <w:t>表現穩定的身體控制和協調能力。</w:t>
            </w:r>
          </w:p>
          <w:p>
            <w:pPr>
              <w:pStyle w:val="Normal"/>
              <w:widowControl w:val="false"/>
              <w:rPr>
                <w:rFonts w:ascii="標楷體" w:hAnsi="標楷體" w:eastAsia="標楷體"/>
                <w:color w:val="000000"/>
              </w:rPr>
            </w:pPr>
            <w:r>
              <w:rPr>
                <w:rFonts w:ascii="標楷體" w:hAnsi="標楷體" w:eastAsia="標楷體"/>
                <w:color w:val="000000"/>
              </w:rPr>
              <w:t>國語</w:t>
            </w:r>
            <w:r>
              <w:rPr>
                <w:rFonts w:eastAsia="標楷體" w:ascii="標楷體" w:hAnsi="標楷體"/>
                <w:color w:val="000000"/>
              </w:rPr>
              <w:t>5-Ⅱ-1</w:t>
            </w:r>
            <w:r>
              <w:rPr>
                <w:rFonts w:ascii="標楷體" w:hAnsi="標楷體" w:eastAsia="標楷體"/>
                <w:color w:val="000000"/>
              </w:rPr>
              <w:t>　</w:t>
            </w:r>
          </w:p>
          <w:p>
            <w:pPr>
              <w:pStyle w:val="Normal"/>
              <w:widowControl w:val="false"/>
              <w:rPr>
                <w:rFonts w:ascii="標楷體" w:hAnsi="標楷體" w:eastAsia="標楷體"/>
                <w:color w:val="000000"/>
              </w:rPr>
            </w:pPr>
            <w:r>
              <w:rPr>
                <w:rFonts w:ascii="標楷體" w:hAnsi="標楷體" w:eastAsia="標楷體"/>
                <w:color w:val="000000"/>
              </w:rPr>
              <w:t>以適切的速率朗讀文本，表現抑揚頓挫與情感。</w:t>
            </w:r>
          </w:p>
          <w:p>
            <w:pPr>
              <w:pStyle w:val="Normal"/>
              <w:widowControl w:val="false"/>
              <w:rPr>
                <w:rFonts w:ascii="標楷體" w:hAnsi="標楷體" w:eastAsia="標楷體"/>
                <w:color w:val="000000"/>
              </w:rPr>
            </w:pPr>
            <w:r>
              <w:rPr>
                <w:rFonts w:ascii="標楷體" w:hAnsi="標楷體" w:eastAsia="標楷體"/>
                <w:color w:val="000000"/>
              </w:rPr>
              <w:t>國語</w:t>
            </w:r>
            <w:r>
              <w:rPr>
                <w:rFonts w:eastAsia="標楷體" w:ascii="標楷體" w:hAnsi="標楷體"/>
                <w:color w:val="000000"/>
              </w:rPr>
              <w:t xml:space="preserve">6-Ⅲ-3 </w:t>
            </w:r>
          </w:p>
          <w:p>
            <w:pPr>
              <w:pStyle w:val="Normal"/>
              <w:widowControl w:val="false"/>
              <w:rPr>
                <w:rFonts w:ascii="標楷體" w:hAnsi="標楷體" w:eastAsia="標楷體"/>
                <w:color w:val="000000"/>
              </w:rPr>
            </w:pPr>
            <w:r>
              <w:rPr>
                <w:rFonts w:ascii="標楷體" w:hAnsi="標楷體" w:eastAsia="標楷體"/>
                <w:color w:val="000000"/>
              </w:rPr>
              <w:t>掌握寫作步驟，寫出表達清楚、段落分明、符合主題的作品。</w:t>
            </w:r>
          </w:p>
          <w:p>
            <w:pPr>
              <w:pStyle w:val="Normal"/>
              <w:widowControl w:val="false"/>
              <w:suppressAutoHyphens w:val="true"/>
              <w:textAlignment w:val="baseline"/>
              <w:rPr>
                <w:rFonts w:ascii="標楷體" w:hAnsi="標楷體" w:eastAsia="標楷體"/>
                <w:color w:val="000000"/>
              </w:rPr>
            </w:pPr>
            <w:r>
              <w:rPr>
                <w:rFonts w:ascii="標楷體" w:hAnsi="標楷體" w:cs="Times New Roman" w:eastAsia="標楷體"/>
                <w:color w:val="000000"/>
                <w:kern w:val="0"/>
                <w:szCs w:val="24"/>
              </w:rPr>
              <w:t>社會</w:t>
            </w:r>
            <w:r>
              <w:rPr>
                <w:rFonts w:eastAsia="標楷體" w:cs="Times New Roman" w:ascii="標楷體" w:hAnsi="標楷體"/>
                <w:color w:val="000000"/>
              </w:rPr>
              <w:t>3b-Ⅲ-1</w:t>
            </w:r>
          </w:p>
          <w:p>
            <w:pPr>
              <w:pStyle w:val="Normal"/>
              <w:widowControl w:val="false"/>
              <w:suppressAutoHyphens w:val="true"/>
              <w:textAlignment w:val="baseline"/>
              <w:rPr>
                <w:rFonts w:ascii="標楷體" w:hAnsi="標楷體" w:eastAsia="標楷體" w:cs="Times New Roman"/>
                <w:color w:val="000000"/>
              </w:rPr>
            </w:pPr>
            <w:r>
              <w:rPr>
                <w:rFonts w:ascii="標楷體" w:hAnsi="標楷體" w:cs="Times New Roman" w:eastAsia="標楷體"/>
                <w:color w:val="000000"/>
              </w:rPr>
              <w:t>透過適當的管道蒐集 社會議題的相關資料，並兼顧不同觀點或意見。</w:t>
            </w:r>
          </w:p>
          <w:p>
            <w:pPr>
              <w:pStyle w:val="Normal"/>
              <w:widowControl w:val="false"/>
              <w:ind w:left="19" w:right="0" w:hanging="0"/>
              <w:rPr>
                <w:rFonts w:ascii="標楷體" w:hAnsi="標楷體" w:eastAsia="標楷體"/>
                <w:color w:val="000000"/>
              </w:rPr>
            </w:pPr>
            <w:r>
              <w:rPr>
                <w:rFonts w:ascii="標楷體" w:hAnsi="標楷體" w:eastAsia="標楷體"/>
                <w:color w:val="000000"/>
              </w:rPr>
              <w:t>社會</w:t>
            </w:r>
            <w:r>
              <w:rPr>
                <w:rFonts w:eastAsia="標楷體" w:ascii="標楷體" w:hAnsi="標楷體"/>
                <w:color w:val="000000"/>
              </w:rPr>
              <w:t>3d-</w:t>
            </w:r>
            <w:r>
              <w:rPr>
                <w:rFonts w:eastAsia="標楷體" w:cs="新細明體" w:ascii="標楷體" w:hAnsi="標楷體"/>
                <w:color w:val="000000"/>
              </w:rPr>
              <w:t>Ⅲ</w:t>
            </w:r>
            <w:r>
              <w:rPr>
                <w:rFonts w:eastAsia="標楷體" w:ascii="標楷體" w:hAnsi="標楷體"/>
                <w:color w:val="000000"/>
              </w:rPr>
              <w:t>-2</w:t>
            </w:r>
            <w:r>
              <w:rPr>
                <w:rFonts w:ascii="標楷體" w:hAnsi="標楷體" w:eastAsia="標楷體"/>
                <w:color w:val="000000"/>
              </w:rPr>
              <w:t>　</w:t>
            </w:r>
          </w:p>
          <w:p>
            <w:pPr>
              <w:pStyle w:val="Normal"/>
              <w:widowControl w:val="false"/>
              <w:ind w:left="19" w:right="0" w:hanging="0"/>
              <w:rPr>
                <w:rFonts w:ascii="標楷體" w:hAnsi="標楷體" w:eastAsia="標楷體"/>
                <w:color w:val="000000"/>
              </w:rPr>
            </w:pPr>
            <w:r>
              <w:rPr>
                <w:rFonts w:ascii="標楷體" w:hAnsi="標楷體" w:eastAsia="標楷體"/>
                <w:color w:val="000000"/>
              </w:rPr>
              <w:t>探究社會議題發生的原因與影響，評估與選擇合適的解決方案。</w:t>
            </w:r>
          </w:p>
          <w:p>
            <w:pPr>
              <w:pStyle w:val="Normal"/>
              <w:widowControl w:val="false"/>
              <w:ind w:left="19" w:right="0" w:hanging="0"/>
              <w:rPr>
                <w:rFonts w:ascii="標楷體" w:hAnsi="標楷體" w:eastAsia="標楷體"/>
                <w:color w:val="000000"/>
              </w:rPr>
            </w:pPr>
            <w:r>
              <w:rPr>
                <w:rFonts w:ascii="標楷體" w:hAnsi="標楷體" w:eastAsia="標楷體"/>
                <w:color w:val="000000"/>
              </w:rPr>
              <w:t>綜合</w:t>
            </w:r>
            <w:r>
              <w:rPr>
                <w:rFonts w:eastAsia="標楷體" w:ascii="標楷體" w:hAnsi="標楷體"/>
                <w:color w:val="000000"/>
              </w:rPr>
              <w:t xml:space="preserve">2b-III-1 </w:t>
            </w:r>
          </w:p>
          <w:p>
            <w:pPr>
              <w:pStyle w:val="Normal"/>
              <w:widowControl w:val="false"/>
              <w:ind w:left="19" w:right="0" w:hanging="0"/>
              <w:rPr>
                <w:rFonts w:ascii="標楷體" w:hAnsi="標楷體" w:eastAsia="標楷體"/>
                <w:color w:val="000000"/>
              </w:rPr>
            </w:pPr>
            <w:r>
              <w:rPr>
                <w:rFonts w:ascii="標楷體" w:hAnsi="標楷體" w:eastAsia="標楷體"/>
                <w:color w:val="000000"/>
              </w:rPr>
              <w:t>參與各項活動，適切表現自己在團體中的角色，協同合作達成共同目標。</w:t>
            </w:r>
          </w:p>
          <w:p>
            <w:pPr>
              <w:pStyle w:val="Normal"/>
              <w:widowControl w:val="false"/>
              <w:rPr>
                <w:rFonts w:ascii="標楷體" w:hAnsi="標楷體" w:eastAsia="標楷體" w:cs="Times New Roman"/>
                <w:color w:val="000000"/>
                <w:szCs w:val="24"/>
              </w:rPr>
            </w:pPr>
            <w:r>
              <w:rPr>
                <w:rFonts w:eastAsia="標楷體" w:cs="Times New Roman" w:ascii="標楷體" w:hAnsi="標楷體"/>
                <w:color w:val="000000"/>
                <w:szCs w:val="24"/>
              </w:rPr>
            </w:r>
          </w:p>
        </w:tc>
        <w:tc>
          <w:tcPr>
            <w:tcW w:w="388"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ascii="標楷體" w:hAnsi="標楷體" w:eastAsia="標楷體" w:cs="Times New Roman"/>
                <w:color w:val="000000"/>
                <w:szCs w:val="24"/>
              </w:rPr>
            </w:pPr>
            <w:r>
              <w:rPr>
                <w:rFonts w:ascii="標楷體" w:hAnsi="標楷體" w:cs="Times New Roman" w:eastAsia="標楷體"/>
                <w:color w:val="000000"/>
                <w:szCs w:val="24"/>
              </w:rPr>
              <w:t>核心素養</w:t>
            </w:r>
          </w:p>
        </w:tc>
        <w:tc>
          <w:tcPr>
            <w:tcW w:w="4894"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textAlignment w:val="baseline"/>
              <w:rPr>
                <w:rFonts w:ascii="標楷體" w:hAnsi="標楷體" w:eastAsia="標楷體"/>
                <w:color w:val="000000"/>
              </w:rPr>
            </w:pPr>
            <w:r>
              <w:rPr>
                <w:rFonts w:ascii="標楷體" w:hAnsi="標楷體" w:cs="Arial" w:eastAsia="標楷體"/>
                <w:color w:val="000000"/>
                <w:kern w:val="0"/>
                <w:szCs w:val="24"/>
                <w:lang w:bidi="he-IL"/>
              </w:rPr>
              <w:t>●</w:t>
            </w:r>
            <w:r>
              <w:rPr>
                <w:rFonts w:eastAsia="標楷體" w:cs="Times New Roman" w:ascii="標楷體" w:hAnsi="標楷體"/>
                <w:color w:val="000000"/>
              </w:rPr>
              <w:t>A2</w:t>
            </w:r>
            <w:r>
              <w:rPr>
                <w:rFonts w:ascii="標楷體" w:hAnsi="標楷體" w:cs="Times New Roman" w:eastAsia="標楷體"/>
                <w:color w:val="000000"/>
              </w:rPr>
              <w:t>系統思考與解決問題</w:t>
            </w:r>
          </w:p>
          <w:p>
            <w:pPr>
              <w:pStyle w:val="Normal"/>
              <w:widowControl w:val="false"/>
              <w:rPr>
                <w:rFonts w:ascii="標楷體" w:hAnsi="標楷體" w:eastAsia="標楷體" w:cs="Arial"/>
                <w:color w:val="000000"/>
                <w:lang w:bidi="he-IL"/>
              </w:rPr>
            </w:pPr>
            <w:r>
              <w:rPr>
                <w:rFonts w:ascii="標楷體" w:hAnsi="標楷體" w:cs="Arial" w:eastAsia="標楷體"/>
                <w:color w:val="000000"/>
                <w:lang w:bidi="he-IL"/>
              </w:rPr>
              <w:t>健體</w:t>
            </w:r>
            <w:r>
              <w:rPr>
                <w:rFonts w:eastAsia="標楷體" w:cs="Arial" w:ascii="標楷體" w:hAnsi="標楷體"/>
                <w:color w:val="000000"/>
                <w:lang w:bidi="he-IL"/>
              </w:rPr>
              <w:t xml:space="preserve">-E-A2 </w:t>
            </w:r>
            <w:r>
              <w:rPr>
                <w:rFonts w:ascii="標楷體" w:hAnsi="標楷體" w:cs="Arial" w:eastAsia="標楷體"/>
                <w:color w:val="000000"/>
                <w:lang w:bidi="he-IL"/>
              </w:rPr>
              <w:t>具備探索身體活動與健康生活問 題的思考能力，並透過體驗與實踐，處理日常生活中運動與健康的問題。</w:t>
            </w:r>
          </w:p>
          <w:p>
            <w:pPr>
              <w:pStyle w:val="Normal"/>
              <w:widowControl w:val="false"/>
              <w:rPr>
                <w:rFonts w:ascii="標楷體" w:hAnsi="標楷體" w:eastAsia="標楷體" w:cs="Arial"/>
                <w:color w:val="000000"/>
                <w:lang w:bidi="he-IL"/>
              </w:rPr>
            </w:pPr>
            <w:r>
              <w:rPr>
                <w:rFonts w:eastAsia="標楷體" w:cs="Arial" w:ascii="標楷體" w:hAnsi="標楷體"/>
                <w:color w:val="000000"/>
                <w:lang w:bidi="he-IL"/>
              </w:rPr>
            </w:r>
          </w:p>
          <w:p>
            <w:pPr>
              <w:pStyle w:val="Normal"/>
              <w:widowControl w:val="false"/>
              <w:suppressAutoHyphens w:val="true"/>
              <w:textAlignment w:val="baseline"/>
              <w:rPr>
                <w:rFonts w:ascii="標楷體" w:hAnsi="標楷體" w:eastAsia="標楷體"/>
                <w:color w:val="000000"/>
              </w:rPr>
            </w:pPr>
            <w:r>
              <w:rPr>
                <w:rFonts w:ascii="標楷體" w:hAnsi="標楷體" w:cs="Arial" w:eastAsia="標楷體"/>
                <w:color w:val="000000"/>
                <w:kern w:val="0"/>
                <w:szCs w:val="24"/>
                <w:lang w:bidi="he-IL"/>
              </w:rPr>
              <w:t>●</w:t>
            </w:r>
            <w:r>
              <w:rPr>
                <w:rFonts w:eastAsia="標楷體" w:cs="Times New Roman" w:ascii="標楷體" w:hAnsi="標楷體"/>
                <w:color w:val="000000"/>
              </w:rPr>
              <w:t xml:space="preserve">B3 </w:t>
            </w:r>
            <w:r>
              <w:rPr>
                <w:rFonts w:ascii="標楷體" w:hAnsi="標楷體" w:cs="Times New Roman" w:eastAsia="標楷體"/>
                <w:color w:val="000000"/>
              </w:rPr>
              <w:t>藝術涵養與美感素養</w:t>
            </w:r>
          </w:p>
          <w:p>
            <w:pPr>
              <w:pStyle w:val="Normal"/>
              <w:widowControl w:val="false"/>
              <w:suppressAutoHyphens w:val="true"/>
              <w:textAlignment w:val="baseline"/>
              <w:rPr>
                <w:rFonts w:ascii="標楷體" w:hAnsi="標楷體" w:eastAsia="標楷體" w:cs="Times New Roman"/>
                <w:color w:val="000000"/>
              </w:rPr>
            </w:pPr>
            <w:r>
              <w:rPr>
                <w:rFonts w:ascii="標楷體" w:hAnsi="標楷體" w:cs="Times New Roman" w:eastAsia="標楷體"/>
                <w:color w:val="000000"/>
              </w:rPr>
              <w:t>國</w:t>
            </w:r>
            <w:r>
              <w:rPr>
                <w:rFonts w:eastAsia="標楷體" w:cs="Times New Roman" w:ascii="標楷體" w:hAnsi="標楷體"/>
                <w:color w:val="000000"/>
              </w:rPr>
              <w:t xml:space="preserve">-E-B3 </w:t>
            </w:r>
            <w:r>
              <w:rPr>
                <w:rFonts w:ascii="標楷體" w:hAnsi="標楷體" w:cs="Times New Roman" w:eastAsia="標楷體"/>
                <w:color w:val="000000"/>
              </w:rPr>
              <w:t>運用多重感官感受文藝之美，體驗生活中的美感事物，並發展藝文創作與欣賞的基本素養。</w:t>
            </w:r>
          </w:p>
          <w:p>
            <w:pPr>
              <w:pStyle w:val="Normal"/>
              <w:widowControl w:val="false"/>
              <w:suppressAutoHyphens w:val="true"/>
              <w:textAlignment w:val="baseline"/>
              <w:rPr>
                <w:rFonts w:ascii="標楷體" w:hAnsi="標楷體" w:eastAsia="標楷體" w:cs="Times New Roman"/>
                <w:color w:val="000000"/>
              </w:rPr>
            </w:pPr>
            <w:r>
              <w:rPr>
                <w:rFonts w:eastAsia="標楷體" w:cs="Times New Roman" w:ascii="標楷體" w:hAnsi="標楷體"/>
                <w:color w:val="000000"/>
              </w:rPr>
            </w:r>
          </w:p>
          <w:p>
            <w:pPr>
              <w:pStyle w:val="Normal"/>
              <w:widowControl w:val="false"/>
              <w:suppressAutoHyphens w:val="true"/>
              <w:textAlignment w:val="baseline"/>
              <w:rPr>
                <w:rFonts w:ascii="標楷體" w:hAnsi="標楷體" w:eastAsia="標楷體"/>
                <w:color w:val="000000"/>
              </w:rPr>
            </w:pPr>
            <w:r>
              <w:rPr>
                <w:rFonts w:ascii="標楷體" w:hAnsi="標楷體" w:cs="Arial" w:eastAsia="標楷體"/>
                <w:color w:val="000000"/>
                <w:kern w:val="0"/>
                <w:szCs w:val="24"/>
                <w:lang w:bidi="he-IL"/>
              </w:rPr>
              <w:t>●</w:t>
            </w:r>
            <w:r>
              <w:rPr>
                <w:rFonts w:eastAsia="標楷體" w:cs="Times New Roman" w:ascii="標楷體" w:hAnsi="標楷體"/>
                <w:color w:val="000000"/>
              </w:rPr>
              <w:t>C1</w:t>
            </w:r>
            <w:r>
              <w:rPr>
                <w:rFonts w:ascii="標楷體" w:hAnsi="標楷體" w:cs="Times New Roman" w:eastAsia="標楷體"/>
                <w:color w:val="000000"/>
              </w:rPr>
              <w:t>道德實踐與公民意識</w:t>
            </w:r>
          </w:p>
          <w:p>
            <w:pPr>
              <w:pStyle w:val="Normal"/>
              <w:widowControl w:val="false"/>
              <w:suppressAutoHyphens w:val="true"/>
              <w:textAlignment w:val="baseline"/>
              <w:rPr>
                <w:rFonts w:ascii="標楷體" w:hAnsi="標楷體" w:eastAsia="標楷體" w:cs="Times New Roman"/>
                <w:color w:val="000000"/>
              </w:rPr>
            </w:pPr>
            <w:r>
              <w:rPr>
                <w:rFonts w:ascii="標楷體" w:hAnsi="標楷體" w:cs="Times New Roman" w:eastAsia="標楷體"/>
                <w:color w:val="000000"/>
              </w:rPr>
              <w:t>社</w:t>
            </w:r>
            <w:r>
              <w:rPr>
                <w:rFonts w:eastAsia="標楷體" w:cs="Times New Roman" w:ascii="標楷體" w:hAnsi="標楷體"/>
                <w:color w:val="000000"/>
              </w:rPr>
              <w:t xml:space="preserve">-E-C1 </w:t>
            </w:r>
            <w:r>
              <w:rPr>
                <w:rFonts w:ascii="標楷體" w:hAnsi="標楷體" w:cs="Times New Roman" w:eastAsia="標楷體"/>
                <w:color w:val="000000"/>
              </w:rPr>
              <w:t>培養良好的生活習慣，理解並遵 守社會規範，參與公共事務，養成社會責任感，尊重並維護自己和他人的人權，關懷自然環境與人類社會的永續發展。</w:t>
            </w:r>
          </w:p>
          <w:p>
            <w:pPr>
              <w:pStyle w:val="Normal"/>
              <w:widowControl w:val="false"/>
              <w:rPr>
                <w:rFonts w:ascii="標楷體" w:hAnsi="標楷體" w:eastAsia="標楷體" w:cs="Times New Roman"/>
                <w:color w:val="000000"/>
                <w:szCs w:val="24"/>
              </w:rPr>
            </w:pPr>
            <w:r>
              <w:rPr>
                <w:rFonts w:eastAsia="標楷體" w:cs="Times New Roman" w:ascii="標楷體" w:hAnsi="標楷體"/>
                <w:color w:val="000000"/>
                <w:szCs w:val="24"/>
              </w:rPr>
            </w:r>
          </w:p>
          <w:p>
            <w:pPr>
              <w:pStyle w:val="Normal"/>
              <w:widowControl w:val="false"/>
              <w:rPr>
                <w:rFonts w:ascii="標楷體" w:hAnsi="標楷體" w:eastAsia="標楷體"/>
                <w:color w:val="000000"/>
              </w:rPr>
            </w:pPr>
            <w:r>
              <w:rPr>
                <w:rFonts w:ascii="標楷體" w:hAnsi="標楷體" w:cs="Arial" w:eastAsia="標楷體"/>
                <w:color w:val="000000"/>
                <w:kern w:val="0"/>
                <w:szCs w:val="24"/>
                <w:lang w:bidi="he-IL"/>
              </w:rPr>
              <w:t>●</w:t>
            </w:r>
            <w:r>
              <w:rPr>
                <w:rFonts w:eastAsia="標楷體" w:cs="Times New Roman" w:ascii="標楷體" w:hAnsi="標楷體"/>
                <w:color w:val="000000"/>
                <w:szCs w:val="24"/>
              </w:rPr>
              <w:t xml:space="preserve">C2 </w:t>
            </w:r>
            <w:r>
              <w:rPr>
                <w:rFonts w:ascii="標楷體" w:hAnsi="標楷體" w:cs="Times New Roman" w:eastAsia="標楷體"/>
                <w:color w:val="000000"/>
                <w:szCs w:val="24"/>
              </w:rPr>
              <w:t>人際關係與團隊合作</w:t>
            </w:r>
          </w:p>
          <w:p>
            <w:pPr>
              <w:pStyle w:val="Normal"/>
              <w:widowControl w:val="false"/>
              <w:rPr>
                <w:rFonts w:ascii="標楷體" w:hAnsi="標楷體" w:eastAsia="標楷體" w:cs="Times New Roman"/>
                <w:color w:val="000000"/>
                <w:szCs w:val="24"/>
              </w:rPr>
            </w:pPr>
            <w:r>
              <w:rPr>
                <w:rFonts w:ascii="標楷體" w:hAnsi="標楷體" w:cs="Times New Roman" w:eastAsia="標楷體"/>
                <w:color w:val="000000"/>
                <w:szCs w:val="24"/>
              </w:rPr>
              <w:t>綜</w:t>
            </w:r>
            <w:r>
              <w:rPr>
                <w:rFonts w:eastAsia="標楷體" w:cs="Times New Roman" w:ascii="標楷體" w:hAnsi="標楷體"/>
                <w:color w:val="000000"/>
                <w:szCs w:val="24"/>
              </w:rPr>
              <w:t xml:space="preserve">-E-C2 </w:t>
            </w:r>
            <w:r>
              <w:rPr>
                <w:rFonts w:ascii="標楷體" w:hAnsi="標楷體" w:cs="Times New Roman" w:eastAsia="標楷體"/>
                <w:color w:val="000000"/>
                <w:szCs w:val="24"/>
              </w:rPr>
              <w:t>理解他人感受，樂於與人互動，學習尊重他人，增進人際關係，與團隊成員 合作達成團體目標。</w:t>
            </w:r>
          </w:p>
        </w:tc>
      </w:tr>
      <w:tr>
        <w:trPr>
          <w:trHeight w:val="156" w:hRule="atLeast"/>
        </w:trPr>
        <w:tc>
          <w:tcPr>
            <w:tcW w:w="222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1595"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12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學習內容</w:t>
            </w:r>
          </w:p>
        </w:tc>
        <w:tc>
          <w:tcPr>
            <w:tcW w:w="2946"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textAlignment w:val="baseline"/>
              <w:rPr>
                <w:rFonts w:ascii="標楷體" w:hAnsi="標楷體" w:eastAsia="標楷體" w:cs="Times New Roman"/>
                <w:color w:val="000000"/>
                <w:kern w:val="0"/>
                <w:szCs w:val="24"/>
              </w:rPr>
            </w:pPr>
            <w:r>
              <w:rPr>
                <w:rFonts w:ascii="標楷體" w:hAnsi="標楷體" w:cs="Times New Roman" w:eastAsia="標楷體"/>
                <w:color w:val="000000"/>
                <w:kern w:val="0"/>
                <w:szCs w:val="24"/>
              </w:rPr>
              <w:t>健體</w:t>
            </w:r>
            <w:r>
              <w:rPr>
                <w:rFonts w:eastAsia="標楷體" w:cs="Times New Roman" w:ascii="標楷體" w:hAnsi="標楷體"/>
                <w:color w:val="000000"/>
                <w:kern w:val="0"/>
                <w:szCs w:val="24"/>
              </w:rPr>
              <w:t xml:space="preserve">Cc-III-1 </w:t>
            </w:r>
            <w:r>
              <w:rPr>
                <w:rFonts w:ascii="標楷體" w:hAnsi="標楷體" w:cs="Times New Roman" w:eastAsia="標楷體"/>
                <w:color w:val="000000"/>
                <w:kern w:val="0"/>
                <w:szCs w:val="24"/>
              </w:rPr>
              <w:t>水域休閒運動進階技能。</w:t>
            </w:r>
          </w:p>
          <w:p>
            <w:pPr>
              <w:pStyle w:val="Normal"/>
              <w:widowControl w:val="false"/>
              <w:rPr>
                <w:rFonts w:ascii="標楷體" w:hAnsi="標楷體" w:eastAsia="標楷體"/>
                <w:color w:val="000000"/>
              </w:rPr>
            </w:pPr>
            <w:r>
              <w:rPr>
                <w:rFonts w:ascii="標楷體" w:hAnsi="標楷體" w:eastAsia="標楷體"/>
                <w:color w:val="000000"/>
              </w:rPr>
              <w:t>國語</w:t>
            </w:r>
            <w:r>
              <w:rPr>
                <w:rFonts w:eastAsia="標楷體" w:ascii="標楷體" w:hAnsi="標楷體"/>
                <w:color w:val="000000"/>
              </w:rPr>
              <w:t>Ad-Ⅱ-3</w:t>
            </w:r>
            <w:r>
              <w:rPr>
                <w:rFonts w:ascii="標楷體" w:hAnsi="標楷體" w:eastAsia="標楷體"/>
                <w:color w:val="000000"/>
              </w:rPr>
              <w:t>　故事、童詩、現代散文等。</w:t>
            </w:r>
          </w:p>
          <w:p>
            <w:pPr>
              <w:pStyle w:val="Normal"/>
              <w:widowControl w:val="false"/>
              <w:suppressAutoHyphens w:val="true"/>
              <w:textAlignment w:val="baseline"/>
              <w:rPr>
                <w:rFonts w:ascii="標楷體" w:hAnsi="標楷體" w:eastAsia="標楷體" w:cs="Times New Roman"/>
                <w:color w:val="000000"/>
                <w:kern w:val="0"/>
                <w:szCs w:val="24"/>
              </w:rPr>
            </w:pPr>
            <w:r>
              <w:rPr>
                <w:rFonts w:ascii="標楷體" w:hAnsi="標楷體" w:cs="Times New Roman" w:eastAsia="標楷體"/>
                <w:color w:val="000000"/>
                <w:kern w:val="0"/>
                <w:szCs w:val="24"/>
              </w:rPr>
              <w:t>社會</w:t>
            </w:r>
            <w:r>
              <w:rPr>
                <w:rFonts w:eastAsia="標楷體" w:cs="Times New Roman" w:ascii="標楷體" w:hAnsi="標楷體"/>
                <w:color w:val="000000"/>
                <w:kern w:val="0"/>
                <w:szCs w:val="24"/>
              </w:rPr>
              <w:t>Aa-Ⅲ-3</w:t>
            </w:r>
          </w:p>
          <w:p>
            <w:pPr>
              <w:pStyle w:val="Normal"/>
              <w:widowControl w:val="false"/>
              <w:suppressAutoHyphens w:val="true"/>
              <w:textAlignment w:val="baseline"/>
              <w:rPr>
                <w:rFonts w:ascii="標楷體" w:hAnsi="標楷體" w:eastAsia="標楷體"/>
                <w:color w:val="000000"/>
              </w:rPr>
            </w:pPr>
            <w:r>
              <w:rPr>
                <w:rFonts w:ascii="標楷體" w:hAnsi="標楷體" w:cs="Times New Roman" w:eastAsia="標楷體"/>
                <w:color w:val="000000"/>
                <w:kern w:val="0"/>
                <w:szCs w:val="24"/>
              </w:rPr>
              <w:t>個人的價值觀會影響其 行為，也可能會影響人 際關係。</w:t>
            </w:r>
          </w:p>
        </w:tc>
        <w:tc>
          <w:tcPr>
            <w:tcW w:w="388"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4894"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r>
      <w:tr>
        <w:trPr/>
        <w:tc>
          <w:tcPr>
            <w:tcW w:w="222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159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議題融入</w:t>
            </w:r>
          </w:p>
        </w:tc>
        <w:tc>
          <w:tcPr>
            <w:tcW w:w="12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議題名稱</w:t>
            </w:r>
          </w:p>
        </w:tc>
        <w:tc>
          <w:tcPr>
            <w:tcW w:w="2946"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學習主題</w:t>
            </w:r>
          </w:p>
        </w:tc>
        <w:tc>
          <w:tcPr>
            <w:tcW w:w="52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實質內涵</w:t>
            </w:r>
          </w:p>
        </w:tc>
      </w:tr>
      <w:tr>
        <w:trPr/>
        <w:tc>
          <w:tcPr>
            <w:tcW w:w="222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159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2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ascii="標楷體" w:hAnsi="標楷體" w:eastAsia="標楷體" w:cs="Times New Roman"/>
                <w:color w:val="000000"/>
                <w:szCs w:val="24"/>
              </w:rPr>
            </w:pPr>
            <w:r>
              <w:rPr>
                <w:rFonts w:ascii="標楷體" w:hAnsi="標楷體" w:cs="Times New Roman" w:eastAsia="標楷體"/>
                <w:color w:val="000000"/>
                <w:szCs w:val="24"/>
              </w:rPr>
              <w:t>海洋教育</w:t>
            </w:r>
          </w:p>
        </w:tc>
        <w:tc>
          <w:tcPr>
            <w:tcW w:w="2946"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s="Times New Roman"/>
                <w:color w:val="000000"/>
                <w:szCs w:val="24"/>
              </w:rPr>
            </w:pPr>
            <w:r>
              <w:rPr>
                <w:rFonts w:ascii="標楷體" w:hAnsi="標楷體" w:cs="Times New Roman" w:eastAsia="標楷體"/>
                <w:color w:val="000000"/>
                <w:szCs w:val="24"/>
              </w:rPr>
              <w:t>海洋休閒</w:t>
            </w:r>
          </w:p>
          <w:p>
            <w:pPr>
              <w:pStyle w:val="Normal"/>
              <w:widowControl w:val="false"/>
              <w:rPr>
                <w:rFonts w:ascii="標楷體" w:hAnsi="標楷體" w:eastAsia="標楷體" w:cs="Times New Roman"/>
                <w:color w:val="000000"/>
                <w:szCs w:val="24"/>
              </w:rPr>
            </w:pPr>
            <w:r>
              <w:rPr>
                <w:rFonts w:ascii="標楷體" w:hAnsi="標楷體" w:cs="Times New Roman" w:eastAsia="標楷體"/>
                <w:color w:val="000000"/>
                <w:szCs w:val="24"/>
              </w:rPr>
              <w:t>海洋社會</w:t>
            </w:r>
          </w:p>
          <w:p>
            <w:pPr>
              <w:pStyle w:val="Normal"/>
              <w:widowControl w:val="false"/>
              <w:rPr>
                <w:rFonts w:ascii="標楷體" w:hAnsi="標楷體" w:eastAsia="標楷體" w:cs="Times New Roman"/>
                <w:color w:val="000000"/>
                <w:szCs w:val="24"/>
              </w:rPr>
            </w:pPr>
            <w:r>
              <w:rPr>
                <w:rFonts w:ascii="標楷體" w:hAnsi="標楷體" w:cs="Times New Roman" w:eastAsia="標楷體"/>
                <w:color w:val="000000"/>
                <w:szCs w:val="24"/>
              </w:rPr>
              <w:t>海洋文化</w:t>
            </w:r>
          </w:p>
        </w:tc>
        <w:tc>
          <w:tcPr>
            <w:tcW w:w="528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標楷體" w:hAnsi="標楷體" w:eastAsia="標楷體" w:cs="Times New Roman"/>
                <w:color w:val="000000"/>
              </w:rPr>
            </w:pPr>
            <w:r>
              <w:rPr>
                <w:rFonts w:ascii="標楷體" w:hAnsi="標楷體" w:cs="Times New Roman" w:eastAsia="標楷體"/>
                <w:color w:val="000000"/>
              </w:rPr>
              <w:t>海</w:t>
            </w:r>
            <w:r>
              <w:rPr>
                <w:rFonts w:eastAsia="標楷體" w:cs="Times New Roman" w:ascii="標楷體" w:hAnsi="標楷體"/>
                <w:color w:val="000000"/>
              </w:rPr>
              <w:t>E3</w:t>
            </w:r>
            <w:r>
              <w:rPr>
                <w:rFonts w:ascii="標楷體" w:hAnsi="標楷體" w:cs="Times New Roman" w:eastAsia="標楷體"/>
                <w:color w:val="000000"/>
              </w:rPr>
              <w:t>具備從事多元水域休閒活動的知識與技能。</w:t>
            </w:r>
          </w:p>
          <w:p>
            <w:pPr>
              <w:pStyle w:val="Normal"/>
              <w:widowControl w:val="false"/>
              <w:jc w:val="both"/>
              <w:rPr>
                <w:rFonts w:ascii="標楷體" w:hAnsi="標楷體" w:eastAsia="標楷體"/>
                <w:color w:val="000000"/>
              </w:rPr>
            </w:pPr>
            <w:r>
              <w:rPr>
                <w:rFonts w:ascii="標楷體" w:hAnsi="標楷體" w:eastAsia="標楷體"/>
                <w:color w:val="000000"/>
              </w:rPr>
              <w:t>海</w:t>
            </w:r>
            <w:r>
              <w:rPr>
                <w:rFonts w:eastAsia="標楷體" w:ascii="標楷體" w:hAnsi="標楷體"/>
                <w:color w:val="000000"/>
              </w:rPr>
              <w:t>E4</w:t>
            </w:r>
            <w:r>
              <w:rPr>
                <w:rFonts w:ascii="標楷體" w:hAnsi="標楷體" w:eastAsia="標楷體"/>
                <w:color w:val="000000"/>
              </w:rPr>
              <w:t>認識家鄉或鄰近的水域環境與產業。</w:t>
            </w:r>
          </w:p>
          <w:p>
            <w:pPr>
              <w:pStyle w:val="Normal"/>
              <w:widowControl w:val="false"/>
              <w:jc w:val="both"/>
              <w:rPr>
                <w:rFonts w:ascii="標楷體" w:hAnsi="標楷體" w:eastAsia="標楷體" w:cs="Times New Roman"/>
                <w:color w:val="000000"/>
                <w:szCs w:val="24"/>
              </w:rPr>
            </w:pPr>
            <w:r>
              <w:rPr>
                <w:rFonts w:ascii="標楷體" w:hAnsi="標楷體" w:cs="Times New Roman" w:eastAsia="標楷體"/>
                <w:color w:val="000000"/>
                <w:szCs w:val="24"/>
              </w:rPr>
              <w:t>海</w:t>
            </w:r>
            <w:r>
              <w:rPr>
                <w:rFonts w:eastAsia="標楷體" w:cs="Times New Roman" w:ascii="標楷體" w:hAnsi="標楷體"/>
                <w:color w:val="000000"/>
                <w:szCs w:val="24"/>
              </w:rPr>
              <w:t xml:space="preserve">E9 </w:t>
            </w:r>
            <w:r>
              <w:rPr>
                <w:rFonts w:ascii="標楷體" w:hAnsi="標楷體" w:cs="Times New Roman" w:eastAsia="標楷體"/>
                <w:color w:val="000000"/>
                <w:szCs w:val="24"/>
              </w:rPr>
              <w:t>透過肢體、聲音、圖像及道具等，進行以</w:t>
            </w:r>
          </w:p>
          <w:p>
            <w:pPr>
              <w:pStyle w:val="Normal"/>
              <w:widowControl w:val="false"/>
              <w:jc w:val="both"/>
              <w:rPr>
                <w:rFonts w:ascii="標楷體" w:hAnsi="標楷體" w:eastAsia="標楷體"/>
                <w:color w:val="000000"/>
              </w:rPr>
            </w:pPr>
            <w:r>
              <w:rPr>
                <w:rFonts w:ascii="標楷體" w:hAnsi="標楷體" w:cs="Times New Roman" w:eastAsia="標楷體"/>
                <w:color w:val="000000"/>
                <w:szCs w:val="24"/>
              </w:rPr>
              <w:t xml:space="preserve">      </w:t>
            </w:r>
            <w:r>
              <w:rPr>
                <w:rFonts w:ascii="標楷體" w:hAnsi="標楷體" w:cs="Times New Roman" w:eastAsia="標楷體"/>
                <w:color w:val="000000"/>
                <w:szCs w:val="24"/>
              </w:rPr>
              <w:t>海洋為主題之藝術表現</w:t>
            </w:r>
            <w:r>
              <w:rPr>
                <w:rFonts w:ascii="標楷體" w:hAnsi="標楷體" w:eastAsia="標楷體"/>
                <w:color w:val="000000"/>
              </w:rPr>
              <w:t>。</w:t>
            </w:r>
          </w:p>
        </w:tc>
      </w:tr>
      <w:tr>
        <w:trPr/>
        <w:tc>
          <w:tcPr>
            <w:tcW w:w="222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159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2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閱讀素養教育</w:t>
            </w:r>
          </w:p>
        </w:tc>
        <w:tc>
          <w:tcPr>
            <w:tcW w:w="2946"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rPr>
            </w:pPr>
            <w:r>
              <w:rPr>
                <w:rFonts w:ascii="標楷體" w:hAnsi="標楷體" w:eastAsia="標楷體"/>
                <w:color w:val="000000"/>
              </w:rPr>
              <w:t>閱讀的媒材</w:t>
            </w:r>
          </w:p>
        </w:tc>
        <w:tc>
          <w:tcPr>
            <w:tcW w:w="528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rPr>
            </w:pPr>
            <w:r>
              <w:rPr>
                <w:rFonts w:ascii="標楷體" w:hAnsi="標楷體" w:eastAsia="標楷體"/>
                <w:color w:val="000000"/>
              </w:rPr>
              <w:t xml:space="preserve">閱 </w:t>
            </w:r>
            <w:r>
              <w:rPr>
                <w:rFonts w:eastAsia="標楷體" w:ascii="標楷體" w:hAnsi="標楷體"/>
                <w:color w:val="000000"/>
              </w:rPr>
              <w:t xml:space="preserve">E10 </w:t>
            </w:r>
            <w:r>
              <w:rPr>
                <w:rFonts w:ascii="標楷體" w:hAnsi="標楷體" w:eastAsia="標楷體"/>
                <w:color w:val="000000"/>
              </w:rPr>
              <w:t>中、高年級：能從報章雜誌及其他閱讀媒材中汲取與學科相關的知識。</w:t>
            </w:r>
          </w:p>
        </w:tc>
      </w:tr>
      <w:tr>
        <w:trPr/>
        <w:tc>
          <w:tcPr>
            <w:tcW w:w="22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ascii="標楷體" w:hAnsi="標楷體" w:eastAsia="標楷體" w:cs="Times New Roman"/>
                <w:color w:val="000000"/>
                <w:szCs w:val="24"/>
              </w:rPr>
            </w:pPr>
            <w:r>
              <w:rPr>
                <w:rFonts w:ascii="標楷體" w:hAnsi="標楷體" w:cs="Times New Roman" w:eastAsia="標楷體"/>
                <w:color w:val="000000"/>
                <w:szCs w:val="24"/>
              </w:rPr>
              <w:t>學習目標</w:t>
            </w:r>
          </w:p>
          <w:p>
            <w:pPr>
              <w:pStyle w:val="Normal"/>
              <w:widowControl w:val="false"/>
              <w:snapToGrid w:val="false"/>
              <w:jc w:val="center"/>
              <w:rPr>
                <w:rFonts w:ascii="標楷體" w:hAnsi="標楷體" w:eastAsia="標楷體" w:cs="Times New Roman"/>
                <w:color w:val="000000"/>
                <w:szCs w:val="24"/>
              </w:rPr>
            </w:pPr>
            <w:r>
              <w:rPr>
                <w:rFonts w:eastAsia="標楷體" w:cs="Times New Roman" w:ascii="標楷體" w:hAnsi="標楷體"/>
                <w:color w:val="000000"/>
                <w:szCs w:val="24"/>
              </w:rPr>
              <w:t>(</w:t>
            </w:r>
            <w:r>
              <w:rPr>
                <w:rFonts w:ascii="標楷體" w:hAnsi="標楷體" w:cs="Times New Roman" w:eastAsia="標楷體"/>
                <w:color w:val="000000"/>
                <w:szCs w:val="24"/>
              </w:rPr>
              <w:t>預期成果</w:t>
            </w:r>
            <w:r>
              <w:rPr>
                <w:rFonts w:eastAsia="標楷體" w:cs="Times New Roman" w:ascii="標楷體" w:hAnsi="標楷體"/>
                <w:color w:val="000000"/>
                <w:szCs w:val="24"/>
              </w:rPr>
              <w:t>)</w:t>
            </w:r>
          </w:p>
        </w:tc>
        <w:tc>
          <w:tcPr>
            <w:tcW w:w="11071" w:type="dxa"/>
            <w:gridSpan w:val="6"/>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128"/>
              </w:numPr>
              <w:spacing w:lineRule="atLeast" w:line="240"/>
              <w:ind w:left="291" w:right="0" w:hanging="279"/>
              <w:jc w:val="both"/>
              <w:rPr>
                <w:rFonts w:ascii="標楷體" w:hAnsi="標楷體" w:eastAsia="標楷體" w:cs="Times New Roman"/>
                <w:bCs/>
                <w:color w:val="000000"/>
                <w:sz w:val="26"/>
                <w:szCs w:val="24"/>
              </w:rPr>
            </w:pPr>
            <w:r>
              <w:rPr>
                <w:rFonts w:ascii="標楷體" w:hAnsi="標楷體" w:cs="Times New Roman" w:eastAsia="標楷體"/>
                <w:bCs/>
                <w:color w:val="000000"/>
                <w:sz w:val="26"/>
                <w:szCs w:val="24"/>
              </w:rPr>
              <w:t>能藉由課程加強學生對水域活動的安全認知常識。</w:t>
            </w:r>
          </w:p>
          <w:p>
            <w:pPr>
              <w:pStyle w:val="Normal"/>
              <w:widowControl w:val="false"/>
              <w:numPr>
                <w:ilvl w:val="0"/>
                <w:numId w:val="129"/>
              </w:numPr>
              <w:spacing w:lineRule="atLeast" w:line="240"/>
              <w:ind w:left="291" w:right="0" w:hanging="279"/>
              <w:jc w:val="both"/>
              <w:rPr>
                <w:rFonts w:ascii="標楷體" w:hAnsi="標楷體" w:eastAsia="標楷體" w:cs="Times New Roman"/>
                <w:bCs/>
                <w:color w:val="000000"/>
                <w:sz w:val="26"/>
                <w:szCs w:val="24"/>
              </w:rPr>
            </w:pPr>
            <w:r>
              <w:rPr>
                <w:rFonts w:ascii="標楷體" w:hAnsi="標楷體" w:cs="Times New Roman" w:eastAsia="標楷體"/>
                <w:bCs/>
                <w:color w:val="000000"/>
                <w:sz w:val="26"/>
                <w:szCs w:val="24"/>
              </w:rPr>
              <w:t>能藉由課程深化學生對海洋運動的參與感與興趣。</w:t>
            </w:r>
          </w:p>
          <w:p>
            <w:pPr>
              <w:pStyle w:val="Normal"/>
              <w:widowControl w:val="false"/>
              <w:numPr>
                <w:ilvl w:val="0"/>
                <w:numId w:val="130"/>
              </w:numPr>
              <w:spacing w:lineRule="atLeast" w:line="240"/>
              <w:ind w:left="291" w:right="0" w:hanging="279"/>
              <w:jc w:val="both"/>
              <w:rPr>
                <w:rFonts w:ascii="標楷體" w:hAnsi="標楷體" w:eastAsia="標楷體" w:cs="Times New Roman"/>
                <w:bCs/>
                <w:color w:val="000000"/>
                <w:sz w:val="26"/>
                <w:szCs w:val="24"/>
              </w:rPr>
            </w:pPr>
            <w:r>
              <w:rPr>
                <w:rFonts w:ascii="標楷體" w:hAnsi="標楷體" w:cs="Times New Roman" w:eastAsia="標楷體"/>
                <w:bCs/>
                <w:color w:val="000000"/>
                <w:sz w:val="26"/>
                <w:szCs w:val="24"/>
              </w:rPr>
              <w:t>能學習到立式划槳水上運動的基本技巧、安全常識。</w:t>
            </w:r>
          </w:p>
          <w:p>
            <w:pPr>
              <w:pStyle w:val="Normal"/>
              <w:widowControl w:val="false"/>
              <w:numPr>
                <w:ilvl w:val="0"/>
                <w:numId w:val="131"/>
              </w:numPr>
              <w:spacing w:lineRule="atLeast" w:line="240"/>
              <w:ind w:left="291" w:right="0" w:hanging="279"/>
              <w:jc w:val="both"/>
              <w:rPr>
                <w:rFonts w:ascii="標楷體" w:hAnsi="標楷體" w:eastAsia="標楷體" w:cs="標楷體"/>
                <w:bCs/>
                <w:color w:val="000000"/>
                <w:kern w:val="2"/>
                <w:szCs w:val="24"/>
                <w:lang w:eastAsia="zh-CN" w:bidi="hi-IN"/>
              </w:rPr>
            </w:pPr>
            <w:r>
              <w:rPr>
                <w:rFonts w:ascii="標楷體" w:hAnsi="標楷體" w:cs="標楷體" w:eastAsia="標楷體"/>
                <w:bCs/>
                <w:color w:val="000000"/>
                <w:kern w:val="2"/>
                <w:szCs w:val="24"/>
                <w:lang w:eastAsia="zh-CN" w:bidi="hi-IN"/>
              </w:rPr>
              <w:t>能了解海洋環境與人類生活的息息相關之處，並具有維護之心。</w:t>
            </w:r>
          </w:p>
          <w:p>
            <w:pPr>
              <w:pStyle w:val="Normal"/>
              <w:widowControl w:val="false"/>
              <w:numPr>
                <w:ilvl w:val="0"/>
                <w:numId w:val="132"/>
              </w:numPr>
              <w:spacing w:lineRule="atLeast" w:line="240"/>
              <w:ind w:left="291" w:right="0" w:hanging="279"/>
              <w:jc w:val="both"/>
              <w:rPr>
                <w:rFonts w:ascii="標楷體" w:hAnsi="標楷體" w:eastAsia="標楷體"/>
                <w:color w:val="000000"/>
              </w:rPr>
            </w:pPr>
            <w:r>
              <w:rPr>
                <w:rFonts w:ascii="標楷體" w:hAnsi="標楷體" w:eastAsia="標楷體"/>
                <w:bCs/>
                <w:color w:val="000000"/>
                <w:szCs w:val="24"/>
              </w:rPr>
              <w:t>養成主動關心</w:t>
            </w:r>
            <w:r>
              <w:rPr>
                <w:rFonts w:ascii="標楷體" w:hAnsi="標楷體" w:eastAsia="標楷體"/>
                <w:color w:val="000000"/>
                <w:szCs w:val="24"/>
              </w:rPr>
              <w:t>健康保護與環境保育相關議題的習慣。</w:t>
            </w:r>
          </w:p>
        </w:tc>
      </w:tr>
      <w:tr>
        <w:trPr/>
        <w:tc>
          <w:tcPr>
            <w:tcW w:w="2221"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與其他課程內涵連結</w:t>
            </w:r>
          </w:p>
        </w:tc>
        <w:tc>
          <w:tcPr>
            <w:tcW w:w="2843"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縱向</w:t>
            </w:r>
          </w:p>
        </w:tc>
        <w:tc>
          <w:tcPr>
            <w:tcW w:w="8228" w:type="dxa"/>
            <w:gridSpan w:val="4"/>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s="Times New Roman"/>
                <w:color w:val="000000"/>
                <w:kern w:val="0"/>
                <w:szCs w:val="24"/>
              </w:rPr>
            </w:pPr>
            <w:r>
              <w:rPr>
                <w:rFonts w:ascii="標楷體" w:hAnsi="標楷體" w:cs="Times New Roman" w:eastAsia="標楷體"/>
                <w:color w:val="000000"/>
                <w:kern w:val="0"/>
                <w:szCs w:val="24"/>
              </w:rPr>
              <w:t>學生都曾經看過、聽過或體驗過海洋相關事物。</w:t>
            </w:r>
          </w:p>
        </w:tc>
      </w:tr>
      <w:tr>
        <w:trPr/>
        <w:tc>
          <w:tcPr>
            <w:tcW w:w="222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2843"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橫向</w:t>
            </w:r>
          </w:p>
        </w:tc>
        <w:tc>
          <w:tcPr>
            <w:tcW w:w="8228" w:type="dxa"/>
            <w:gridSpan w:val="4"/>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rPr>
            </w:pPr>
            <w:r>
              <w:rPr>
                <w:rFonts w:ascii="標楷體" w:hAnsi="標楷體" w:cs="Times New Roman" w:eastAsia="標楷體"/>
                <w:color w:val="000000"/>
                <w:kern w:val="0"/>
                <w:szCs w:val="24"/>
              </w:rPr>
              <w:t>健康與體育、社會、音樂、語文</w:t>
            </w:r>
          </w:p>
        </w:tc>
      </w:tr>
      <w:tr>
        <w:trPr/>
        <w:tc>
          <w:tcPr>
            <w:tcW w:w="222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學習評量</w:t>
            </w:r>
          </w:p>
        </w:tc>
        <w:tc>
          <w:tcPr>
            <w:tcW w:w="11071" w:type="dxa"/>
            <w:gridSpan w:val="6"/>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ascii="標楷體" w:hAnsi="標楷體" w:cs="Times New Roman" w:eastAsia="標楷體"/>
                <w:color w:val="000000"/>
                <w:kern w:val="0"/>
                <w:szCs w:val="24"/>
              </w:rPr>
              <w:t>實作練習</w:t>
            </w:r>
            <w:r>
              <w:rPr>
                <w:rFonts w:ascii="標楷體" w:hAnsi="標楷體" w:cs="Times New Roman" w:eastAsia="標楷體"/>
                <w:bCs/>
                <w:color w:val="000000"/>
                <w:sz w:val="26"/>
                <w:szCs w:val="24"/>
              </w:rPr>
              <w:t>、</w:t>
            </w:r>
            <w:r>
              <w:rPr>
                <w:rFonts w:ascii="標楷體" w:hAnsi="標楷體" w:cs="Times New Roman" w:eastAsia="標楷體"/>
                <w:color w:val="000000"/>
                <w:kern w:val="0"/>
                <w:szCs w:val="24"/>
              </w:rPr>
              <w:t>討論發表</w:t>
            </w:r>
          </w:p>
        </w:tc>
      </w:tr>
    </w:tbl>
    <w:p>
      <w:pPr>
        <w:pStyle w:val="Normal"/>
        <w:widowControl/>
        <w:rPr>
          <w:rFonts w:ascii="標楷體" w:hAnsi="標楷體" w:eastAsia="標楷體" w:cs="Times New Roman"/>
          <w:color w:val="000000"/>
          <w:szCs w:val="24"/>
        </w:rPr>
      </w:pPr>
      <w:r>
        <w:rPr>
          <w:rFonts w:eastAsia="標楷體" w:cs="Times New Roman" w:ascii="標楷體" w:hAnsi="標楷體"/>
          <w:color w:val="000000"/>
          <w:szCs w:val="24"/>
        </w:rPr>
      </w:r>
    </w:p>
    <w:tbl>
      <w:tblPr>
        <w:tblW w:w="13293" w:type="dxa"/>
        <w:jc w:val="center"/>
        <w:tblInd w:w="0" w:type="dxa"/>
        <w:tblLayout w:type="fixed"/>
        <w:tblCellMar>
          <w:top w:w="0" w:type="dxa"/>
          <w:left w:w="108" w:type="dxa"/>
          <w:bottom w:w="0" w:type="dxa"/>
          <w:right w:w="108" w:type="dxa"/>
        </w:tblCellMar>
      </w:tblPr>
      <w:tblGrid>
        <w:gridCol w:w="1657"/>
        <w:gridCol w:w="1703"/>
        <w:gridCol w:w="6237"/>
        <w:gridCol w:w="710"/>
        <w:gridCol w:w="1982"/>
        <w:gridCol w:w="1003"/>
      </w:tblGrid>
      <w:tr>
        <w:trPr/>
        <w:tc>
          <w:tcPr>
            <w:tcW w:w="16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教學週次</w:t>
            </w:r>
          </w:p>
        </w:tc>
        <w:tc>
          <w:tcPr>
            <w:tcW w:w="170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單元主題</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教學活動內容</w:t>
            </w:r>
            <w:r>
              <w:rPr>
                <w:rFonts w:eastAsia="標楷體" w:cs="Times New Roman" w:ascii="標楷體" w:hAnsi="標楷體"/>
                <w:color w:val="000000"/>
                <w:szCs w:val="24"/>
              </w:rPr>
              <w:t>/</w:t>
            </w:r>
            <w:r>
              <w:rPr>
                <w:rFonts w:ascii="標楷體" w:hAnsi="標楷體" w:cs="Times New Roman" w:eastAsia="標楷體"/>
                <w:color w:val="000000"/>
                <w:szCs w:val="24"/>
              </w:rPr>
              <w:t>流程</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節數</w:t>
            </w:r>
          </w:p>
        </w:tc>
        <w:tc>
          <w:tcPr>
            <w:tcW w:w="19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教學資源與策略</w:t>
            </w:r>
          </w:p>
        </w:tc>
        <w:tc>
          <w:tcPr>
            <w:tcW w:w="100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備註</w:t>
            </w:r>
          </w:p>
        </w:tc>
      </w:tr>
      <w:tr>
        <w:trPr/>
        <w:tc>
          <w:tcPr>
            <w:tcW w:w="16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rPr>
                <w:rFonts w:ascii="標楷體" w:hAnsi="標楷體" w:eastAsia="標楷體" w:cs="Times New Roman"/>
                <w:color w:val="000000"/>
                <w:szCs w:val="24"/>
              </w:rPr>
            </w:pPr>
            <w:r>
              <w:rPr>
                <w:rFonts w:ascii="標楷體" w:hAnsi="標楷體" w:cs="Times New Roman" w:eastAsia="標楷體"/>
                <w:color w:val="000000"/>
                <w:szCs w:val="24"/>
              </w:rPr>
              <w:t xml:space="preserve">第 </w:t>
            </w:r>
            <w:r>
              <w:rPr>
                <w:rFonts w:eastAsia="標楷體" w:cs="Times New Roman" w:ascii="標楷體" w:hAnsi="標楷體"/>
                <w:color w:val="000000"/>
                <w:szCs w:val="24"/>
              </w:rPr>
              <w:t>3-6</w:t>
            </w:r>
            <w:r>
              <w:rPr>
                <w:rFonts w:ascii="標楷體" w:hAnsi="標楷體" w:cs="Times New Roman" w:eastAsia="標楷體"/>
                <w:color w:val="000000"/>
                <w:szCs w:val="24"/>
              </w:rPr>
              <w:t>週</w:t>
            </w:r>
          </w:p>
        </w:tc>
        <w:tc>
          <w:tcPr>
            <w:tcW w:w="1703"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s="Times New Roman"/>
                <w:color w:val="000000"/>
                <w:kern w:val="0"/>
                <w:szCs w:val="24"/>
              </w:rPr>
            </w:pPr>
            <w:r>
              <w:rPr>
                <w:rFonts w:eastAsia="標楷體" w:cs="Times New Roman" w:ascii="標楷體" w:hAnsi="標楷體"/>
                <w:color w:val="000000"/>
                <w:kern w:val="0"/>
                <w:szCs w:val="24"/>
              </w:rPr>
            </w:r>
          </w:p>
          <w:p>
            <w:pPr>
              <w:pStyle w:val="Normal"/>
              <w:widowControl w:val="false"/>
              <w:rPr>
                <w:rFonts w:ascii="標楷體" w:hAnsi="標楷體" w:eastAsia="標楷體" w:cs="Times New Roman"/>
                <w:color w:val="000000"/>
                <w:kern w:val="0"/>
                <w:szCs w:val="24"/>
              </w:rPr>
            </w:pPr>
            <w:r>
              <w:rPr>
                <w:rFonts w:ascii="標楷體" w:hAnsi="標楷體" w:cs="Times New Roman" w:eastAsia="標楷體"/>
                <w:color w:val="000000"/>
                <w:kern w:val="0"/>
                <w:szCs w:val="24"/>
              </w:rPr>
              <w:t>海是要運動—</w:t>
            </w:r>
          </w:p>
          <w:p>
            <w:pPr>
              <w:pStyle w:val="Normal"/>
              <w:widowControl w:val="false"/>
              <w:rPr>
                <w:rFonts w:ascii="標楷體" w:hAnsi="標楷體" w:eastAsia="標楷體"/>
                <w:color w:val="000000"/>
              </w:rPr>
            </w:pPr>
            <w:r>
              <w:rPr>
                <w:rFonts w:eastAsia="標楷體" w:cs="Times New Roman" w:ascii="標楷體" w:hAnsi="標楷體"/>
                <w:color w:val="000000"/>
                <w:kern w:val="0"/>
                <w:szCs w:val="24"/>
              </w:rPr>
              <w:t>SUP</w:t>
            </w:r>
          </w:p>
        </w:tc>
        <w:tc>
          <w:tcPr>
            <w:tcW w:w="6237"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jc w:val="both"/>
              <w:rPr>
                <w:rFonts w:ascii="標楷體" w:hAnsi="標楷體" w:eastAsia="標楷體"/>
                <w:color w:val="000000"/>
              </w:rPr>
            </w:pPr>
            <w:r>
              <w:rPr>
                <w:rFonts w:ascii="標楷體" w:hAnsi="標楷體" w:eastAsia="標楷體"/>
                <w:color w:val="000000"/>
              </w:rPr>
              <w:t>準備活動：</w:t>
            </w:r>
          </w:p>
          <w:p>
            <w:pPr>
              <w:pStyle w:val="ListParagraph"/>
              <w:widowControl w:val="false"/>
              <w:numPr>
                <w:ilvl w:val="0"/>
                <w:numId w:val="7"/>
              </w:numPr>
              <w:suppressAutoHyphens w:val="true"/>
              <w:snapToGrid w:val="false"/>
              <w:ind w:left="360" w:right="0" w:hanging="360"/>
              <w:jc w:val="both"/>
              <w:rPr>
                <w:rFonts w:ascii="標楷體" w:hAnsi="標楷體" w:eastAsia="標楷體"/>
                <w:color w:val="000000"/>
              </w:rPr>
            </w:pPr>
            <w:r>
              <w:rPr>
                <w:rFonts w:ascii="標楷體" w:hAnsi="標楷體" w:eastAsia="標楷體"/>
                <w:color w:val="000000"/>
              </w:rPr>
              <w:t>課前請學生完成「水域危險知多少」學習單，使學生初</w:t>
            </w:r>
          </w:p>
          <w:p>
            <w:pPr>
              <w:pStyle w:val="ListParagraph"/>
              <w:widowControl w:val="false"/>
              <w:snapToGrid w:val="false"/>
              <w:jc w:val="both"/>
              <w:rPr>
                <w:rFonts w:ascii="標楷體" w:hAnsi="標楷體" w:eastAsia="標楷體"/>
                <w:color w:val="000000"/>
              </w:rPr>
            </w:pPr>
            <w:r>
              <w:rPr>
                <w:rFonts w:ascii="標楷體" w:hAnsi="標楷體" w:eastAsia="標楷體"/>
                <w:color w:val="000000"/>
              </w:rPr>
              <w:t>步了解從事水域活動可能造成的危險。</w:t>
            </w:r>
          </w:p>
          <w:p>
            <w:pPr>
              <w:pStyle w:val="ListParagraph"/>
              <w:widowControl w:val="false"/>
              <w:numPr>
                <w:ilvl w:val="0"/>
                <w:numId w:val="7"/>
              </w:numPr>
              <w:suppressAutoHyphens w:val="true"/>
              <w:snapToGrid w:val="false"/>
              <w:ind w:left="360" w:right="0" w:hanging="360"/>
              <w:jc w:val="both"/>
              <w:rPr/>
            </w:pPr>
            <w:r>
              <w:rPr>
                <w:rFonts w:ascii="標楷體" w:hAnsi="標楷體" w:eastAsia="標楷體"/>
                <w:color w:val="000000"/>
              </w:rPr>
              <w:t>準備</w:t>
            </w:r>
            <w:r>
              <w:rPr>
                <w:rFonts w:eastAsia="標楷體" w:ascii="標楷體" w:hAnsi="標楷體"/>
                <w:color w:val="000000"/>
              </w:rPr>
              <w:t>SUP</w:t>
            </w:r>
            <w:r>
              <w:rPr>
                <w:rFonts w:ascii="標楷體" w:hAnsi="標楷體" w:eastAsia="標楷體"/>
                <w:color w:val="000000"/>
              </w:rPr>
              <w:t xml:space="preserve">簡報或《海洋委員會》的影片「站著玩就是潮 </w:t>
            </w:r>
            <w:r>
              <w:rPr>
                <w:rFonts w:eastAsia="標楷體" w:ascii="標楷體" w:hAnsi="標楷體"/>
                <w:color w:val="000000"/>
              </w:rPr>
              <w:t>SUP</w:t>
            </w:r>
            <w:r>
              <w:rPr>
                <w:rFonts w:ascii="標楷體" w:hAnsi="標楷體" w:eastAsia="標楷體"/>
                <w:color w:val="000000"/>
              </w:rPr>
              <w:t>」</w:t>
            </w:r>
            <w:hyperlink r:id="rId9">
              <w:r>
                <w:rPr>
                  <w:rStyle w:val="Style7"/>
                  <w:rFonts w:eastAsia="標楷體" w:ascii="標楷體" w:hAnsi="標楷體"/>
                  <w:color w:val="000000"/>
                </w:rPr>
                <w:t>https://www.youtube.com/watch?v=BMbrQ3Epix4</w:t>
              </w:r>
            </w:hyperlink>
          </w:p>
          <w:p>
            <w:pPr>
              <w:pStyle w:val="ListParagraph"/>
              <w:widowControl w:val="false"/>
              <w:numPr>
                <w:ilvl w:val="0"/>
                <w:numId w:val="7"/>
              </w:numPr>
              <w:suppressAutoHyphens w:val="true"/>
              <w:snapToGrid w:val="false"/>
              <w:ind w:left="360" w:right="0" w:hanging="360"/>
              <w:jc w:val="both"/>
              <w:rPr/>
            </w:pPr>
            <w:r>
              <w:rPr>
                <w:rFonts w:ascii="標楷體" w:hAnsi="標楷體" w:eastAsia="標楷體"/>
                <w:color w:val="000000"/>
              </w:rPr>
              <w:t xml:space="preserve">準備體育署「水中自救」的影片。 </w:t>
            </w:r>
            <w:hyperlink r:id="rId10">
              <w:r>
                <w:rPr>
                  <w:rStyle w:val="Style7"/>
                  <w:rFonts w:eastAsia="標楷體" w:ascii="標楷體" w:hAnsi="標楷體"/>
                  <w:color w:val="000000"/>
                </w:rPr>
                <w:t>https://youtu.be/_Ho8ygc3oxs</w:t>
              </w:r>
            </w:hyperlink>
          </w:p>
          <w:p>
            <w:pPr>
              <w:pStyle w:val="ListParagraph"/>
              <w:widowControl w:val="false"/>
              <w:numPr>
                <w:ilvl w:val="0"/>
                <w:numId w:val="7"/>
              </w:numPr>
              <w:suppressAutoHyphens w:val="true"/>
              <w:snapToGrid w:val="false"/>
              <w:ind w:left="360" w:right="0" w:hanging="360"/>
              <w:jc w:val="both"/>
              <w:rPr/>
            </w:pPr>
            <w:r>
              <w:rPr>
                <w:rStyle w:val="Style7"/>
                <w:rFonts w:ascii="標楷體" w:hAnsi="標楷體" w:eastAsia="標楷體"/>
                <w:color w:val="000000"/>
              </w:rPr>
              <w:t>準備網路文章閱讀</w:t>
            </w:r>
            <w:r>
              <w:rPr>
                <w:rFonts w:ascii="標楷體" w:hAnsi="標楷體" w:eastAsia="標楷體"/>
                <w:color w:val="000000"/>
              </w:rPr>
              <w:t>「</w:t>
            </w:r>
            <w:r>
              <w:rPr>
                <w:rFonts w:ascii="標楷體" w:hAnsi="標楷體" w:eastAsia="標楷體"/>
                <w:b/>
                <w:bCs/>
                <w:color w:val="000000"/>
              </w:rPr>
              <w:t>小琉球環境承載量爆了 海委會將強化管理獨木舟、</w:t>
            </w:r>
            <w:r>
              <w:rPr>
                <w:rFonts w:eastAsia="標楷體" w:ascii="標楷體" w:hAnsi="標楷體"/>
                <w:b/>
                <w:bCs/>
                <w:color w:val="000000"/>
              </w:rPr>
              <w:t>SUP</w:t>
            </w:r>
            <w:r>
              <w:rPr>
                <w:rFonts w:ascii="標楷體" w:hAnsi="標楷體" w:eastAsia="標楷體"/>
                <w:b/>
                <w:bCs/>
                <w:color w:val="000000"/>
              </w:rPr>
              <w:t>、遊客總量管制</w:t>
            </w:r>
            <w:r>
              <w:rPr>
                <w:rFonts w:ascii="標楷體" w:hAnsi="標楷體" w:eastAsia="標楷體"/>
                <w:color w:val="000000"/>
              </w:rPr>
              <w:t>」</w:t>
            </w:r>
            <w:r>
              <w:rPr>
                <w:rFonts w:eastAsia="標楷體" w:ascii="標楷體" w:hAnsi="標楷體"/>
                <w:color w:val="000000"/>
              </w:rPr>
              <w:t>https://www.natgeomedia.com/environment/article/content-17014.html</w:t>
            </w:r>
          </w:p>
          <w:p>
            <w:pPr>
              <w:pStyle w:val="Normal"/>
              <w:widowControl w:val="false"/>
              <w:snapToGrid w:val="false"/>
              <w:jc w:val="both"/>
              <w:rPr>
                <w:rFonts w:ascii="標楷體" w:hAnsi="標楷體" w:eastAsia="標楷體"/>
                <w:color w:val="000000"/>
              </w:rPr>
            </w:pPr>
            <w:r>
              <w:rPr>
                <w:rFonts w:eastAsia="標楷體" w:ascii="標楷體" w:hAnsi="標楷體"/>
                <w:color w:val="000000"/>
              </w:rPr>
            </w:r>
          </w:p>
          <w:p>
            <w:pPr>
              <w:pStyle w:val="Normal"/>
              <w:widowControl w:val="false"/>
              <w:snapToGrid w:val="false"/>
              <w:jc w:val="both"/>
              <w:rPr>
                <w:rFonts w:ascii="標楷體" w:hAnsi="標楷體" w:eastAsia="標楷體"/>
                <w:color w:val="000000"/>
              </w:rPr>
            </w:pPr>
            <w:r>
              <w:rPr>
                <w:rFonts w:ascii="標楷體" w:hAnsi="標楷體" w:eastAsia="標楷體"/>
                <w:color w:val="000000"/>
              </w:rPr>
              <w:t>引起動機：</w:t>
            </w:r>
          </w:p>
          <w:p>
            <w:pPr>
              <w:pStyle w:val="ListParagraph"/>
              <w:widowControl w:val="false"/>
              <w:numPr>
                <w:ilvl w:val="0"/>
                <w:numId w:val="9"/>
              </w:numPr>
              <w:suppressAutoHyphens w:val="true"/>
              <w:snapToGrid w:val="false"/>
              <w:ind w:left="360" w:right="0" w:hanging="360"/>
              <w:jc w:val="both"/>
              <w:rPr>
                <w:rFonts w:ascii="標楷體" w:hAnsi="標楷體" w:eastAsia="標楷體"/>
                <w:color w:val="000000"/>
              </w:rPr>
            </w:pPr>
            <w:r>
              <w:rPr>
                <w:rFonts w:ascii="標楷體" w:hAnsi="標楷體" w:eastAsia="標楷體"/>
                <w:color w:val="000000"/>
              </w:rPr>
              <w:t>詢問學生知道哪些水域適合進行休閒活動</w:t>
            </w:r>
            <w:r>
              <w:rPr>
                <w:rFonts w:eastAsia="標楷體" w:ascii="標楷體" w:hAnsi="標楷體"/>
                <w:color w:val="000000"/>
              </w:rPr>
              <w:t>?</w:t>
            </w:r>
          </w:p>
          <w:p>
            <w:pPr>
              <w:pStyle w:val="ListParagraph"/>
              <w:widowControl w:val="false"/>
              <w:numPr>
                <w:ilvl w:val="0"/>
                <w:numId w:val="9"/>
              </w:numPr>
              <w:suppressAutoHyphens w:val="true"/>
              <w:snapToGrid w:val="false"/>
              <w:ind w:left="360" w:right="0" w:hanging="360"/>
              <w:jc w:val="both"/>
              <w:rPr>
                <w:rFonts w:ascii="標楷體" w:hAnsi="標楷體" w:eastAsia="標楷體"/>
                <w:color w:val="000000"/>
              </w:rPr>
            </w:pPr>
            <w:r>
              <w:rPr>
                <w:rFonts w:ascii="標楷體" w:hAnsi="標楷體" w:eastAsia="標楷體"/>
                <w:color w:val="000000"/>
              </w:rPr>
              <w:t>是否參與過水上休閒活動</w:t>
            </w:r>
            <w:r>
              <w:rPr>
                <w:rFonts w:eastAsia="標楷體" w:ascii="標楷體" w:hAnsi="標楷體"/>
                <w:color w:val="000000"/>
              </w:rPr>
              <w:t>?</w:t>
            </w:r>
          </w:p>
          <w:p>
            <w:pPr>
              <w:pStyle w:val="ListParagraph"/>
              <w:widowControl w:val="false"/>
              <w:numPr>
                <w:ilvl w:val="0"/>
                <w:numId w:val="9"/>
              </w:numPr>
              <w:suppressAutoHyphens w:val="true"/>
              <w:snapToGrid w:val="false"/>
              <w:ind w:left="360" w:right="0" w:hanging="360"/>
              <w:jc w:val="both"/>
              <w:rPr>
                <w:rFonts w:ascii="標楷體" w:hAnsi="標楷體" w:eastAsia="標楷體"/>
                <w:color w:val="000000"/>
              </w:rPr>
            </w:pPr>
            <w:r>
              <w:rPr>
                <w:rFonts w:eastAsia="標楷體" w:ascii="標楷體" w:hAnsi="標楷體"/>
                <w:color w:val="000000"/>
              </w:rPr>
              <w:t xml:space="preserve">10 </w:t>
            </w:r>
            <w:r>
              <w:rPr>
                <w:rFonts w:ascii="標楷體" w:hAnsi="標楷體" w:eastAsia="標楷體"/>
                <w:color w:val="000000"/>
              </w:rPr>
              <w:t>種板類運動的發想討論</w:t>
            </w:r>
            <w:r>
              <w:rPr>
                <w:rFonts w:eastAsia="標楷體" w:ascii="標楷體" w:hAnsi="標楷體"/>
                <w:color w:val="000000"/>
              </w:rPr>
              <w:t>?</w:t>
            </w:r>
          </w:p>
          <w:p>
            <w:pPr>
              <w:pStyle w:val="Normal"/>
              <w:widowControl w:val="false"/>
              <w:snapToGrid w:val="false"/>
              <w:jc w:val="both"/>
              <w:rPr>
                <w:rFonts w:ascii="標楷體" w:hAnsi="標楷體" w:eastAsia="標楷體"/>
                <w:color w:val="000000"/>
              </w:rPr>
            </w:pPr>
            <w:r>
              <w:rPr>
                <w:rFonts w:eastAsia="標楷體" w:ascii="標楷體" w:hAnsi="標楷體"/>
                <w:color w:val="000000"/>
              </w:rPr>
            </w:r>
          </w:p>
          <w:p>
            <w:pPr>
              <w:pStyle w:val="Normal"/>
              <w:widowControl w:val="false"/>
              <w:snapToGrid w:val="false"/>
              <w:jc w:val="both"/>
              <w:rPr>
                <w:rFonts w:ascii="標楷體" w:hAnsi="標楷體" w:eastAsia="標楷體"/>
                <w:color w:val="000000"/>
              </w:rPr>
            </w:pPr>
            <w:r>
              <w:rPr>
                <w:rFonts w:ascii="標楷體" w:hAnsi="標楷體" w:eastAsia="標楷體"/>
                <w:color w:val="000000"/>
              </w:rPr>
              <w:t>發展活動：</w:t>
            </w:r>
          </w:p>
          <w:p>
            <w:pPr>
              <w:pStyle w:val="Normal"/>
              <w:widowControl w:val="false"/>
              <w:snapToGrid w:val="false"/>
              <w:jc w:val="both"/>
              <w:rPr>
                <w:rFonts w:ascii="標楷體" w:hAnsi="標楷體" w:eastAsia="標楷體"/>
                <w:color w:val="000000"/>
              </w:rPr>
            </w:pPr>
            <w:r>
              <w:rPr>
                <w:rFonts w:ascii="標楷體" w:hAnsi="標楷體" w:eastAsia="標楷體"/>
                <w:color w:val="000000"/>
              </w:rPr>
              <w:t>活動一、</w:t>
            </w:r>
            <w:r>
              <w:rPr>
                <w:rFonts w:eastAsia="標楷體" w:ascii="標楷體" w:hAnsi="標楷體"/>
                <w:color w:val="000000"/>
              </w:rPr>
              <w:t>SUP</w:t>
            </w:r>
            <w:r>
              <w:rPr>
                <w:rFonts w:ascii="標楷體" w:hAnsi="標楷體" w:eastAsia="標楷體"/>
                <w:color w:val="000000"/>
              </w:rPr>
              <w:t>概念介紹</w:t>
            </w:r>
          </w:p>
          <w:p>
            <w:pPr>
              <w:pStyle w:val="Normal"/>
              <w:widowControl w:val="false"/>
              <w:snapToGrid w:val="false"/>
              <w:jc w:val="both"/>
              <w:rPr>
                <w:rFonts w:ascii="標楷體" w:hAnsi="標楷體" w:eastAsia="標楷體"/>
                <w:color w:val="000000"/>
              </w:rPr>
            </w:pPr>
            <w:r>
              <w:rPr>
                <w:rFonts w:eastAsia="標楷體" w:ascii="標楷體" w:hAnsi="標楷體"/>
                <w:color w:val="000000"/>
              </w:rPr>
              <w:t>SUP(Stand Up Paddle)</w:t>
            </w:r>
            <w:r>
              <w:rPr>
                <w:rFonts w:ascii="標楷體" w:hAnsi="標楷體" w:eastAsia="標楷體"/>
                <w:color w:val="000000"/>
              </w:rPr>
              <w:t>中文名</w:t>
            </w:r>
            <w:r>
              <w:rPr>
                <w:rFonts w:eastAsia="標楷體" w:ascii="標楷體" w:hAnsi="標楷體"/>
                <w:color w:val="000000"/>
              </w:rPr>
              <w:t>,</w:t>
            </w:r>
            <w:r>
              <w:rPr>
                <w:rFonts w:ascii="標楷體" w:hAnsi="標楷體" w:eastAsia="標楷體"/>
                <w:color w:val="000000"/>
              </w:rPr>
              <w:t>稱為立式單槳衝浪</w:t>
            </w:r>
            <w:r>
              <w:rPr>
                <w:rFonts w:eastAsia="標楷體" w:ascii="標楷體" w:hAnsi="標楷體"/>
                <w:color w:val="000000"/>
              </w:rPr>
              <w:t>,</w:t>
            </w:r>
            <w:r>
              <w:rPr>
                <w:rFonts w:ascii="標楷體" w:hAnsi="標楷體" w:eastAsia="標楷體"/>
                <w:color w:val="000000"/>
              </w:rPr>
              <w:t>或簡</w:t>
            </w:r>
          </w:p>
          <w:p>
            <w:pPr>
              <w:pStyle w:val="Normal"/>
              <w:widowControl w:val="false"/>
              <w:snapToGrid w:val="false"/>
              <w:jc w:val="both"/>
              <w:rPr>
                <w:rFonts w:ascii="標楷體" w:hAnsi="標楷體" w:eastAsia="標楷體"/>
                <w:color w:val="000000"/>
              </w:rPr>
            </w:pPr>
            <w:r>
              <w:rPr>
                <w:rFonts w:ascii="標楷體" w:hAnsi="標楷體" w:eastAsia="標楷體"/>
                <w:color w:val="000000"/>
              </w:rPr>
              <w:t xml:space="preserve">稱立槳衝浪。國外又稱為 </w:t>
            </w:r>
            <w:r>
              <w:rPr>
                <w:rFonts w:eastAsia="標楷體" w:ascii="標楷體" w:hAnsi="標楷體"/>
                <w:color w:val="000000"/>
              </w:rPr>
              <w:t xml:space="preserve">Paddle Board </w:t>
            </w:r>
            <w:r>
              <w:rPr>
                <w:rFonts w:ascii="標楷體" w:hAnsi="標楷體" w:eastAsia="標楷體"/>
                <w:color w:val="000000"/>
              </w:rPr>
              <w:t>槳板運動。此活動器材以一大型衝浪板加上一支高於身高的單槳所組成。運用於衝浪</w:t>
            </w:r>
            <w:r>
              <w:rPr>
                <w:rFonts w:eastAsia="標楷體" w:ascii="標楷體" w:hAnsi="標楷體"/>
                <w:color w:val="000000"/>
              </w:rPr>
              <w:t>,</w:t>
            </w:r>
            <w:r>
              <w:rPr>
                <w:rFonts w:ascii="標楷體" w:hAnsi="標楷體" w:eastAsia="標楷體"/>
                <w:color w:val="000000"/>
              </w:rPr>
              <w:t>湖泊</w:t>
            </w:r>
            <w:r>
              <w:rPr>
                <w:rFonts w:eastAsia="標楷體" w:ascii="標楷體" w:hAnsi="標楷體"/>
                <w:color w:val="000000"/>
              </w:rPr>
              <w:t>,</w:t>
            </w:r>
            <w:r>
              <w:rPr>
                <w:rFonts w:ascii="標楷體" w:hAnsi="標楷體" w:eastAsia="標楷體"/>
                <w:color w:val="000000"/>
              </w:rPr>
              <w:t>河流等水域</w:t>
            </w:r>
            <w:r>
              <w:rPr>
                <w:rFonts w:eastAsia="標楷體" w:ascii="標楷體" w:hAnsi="標楷體"/>
                <w:color w:val="000000"/>
              </w:rPr>
              <w:t>,</w:t>
            </w:r>
            <w:r>
              <w:rPr>
                <w:rFonts w:ascii="標楷體" w:hAnsi="標楷體" w:eastAsia="標楷體"/>
                <w:color w:val="000000"/>
              </w:rPr>
              <w:t>從事衝浪、平水探索、激流、救生等多方面的活動。</w:t>
            </w:r>
          </w:p>
          <w:p>
            <w:pPr>
              <w:pStyle w:val="Normal"/>
              <w:widowControl w:val="false"/>
              <w:snapToGrid w:val="false"/>
              <w:jc w:val="both"/>
              <w:rPr>
                <w:rFonts w:ascii="標楷體" w:hAnsi="標楷體" w:eastAsia="標楷體"/>
                <w:color w:val="000000"/>
              </w:rPr>
            </w:pPr>
            <w:r>
              <w:rPr>
                <w:rFonts w:ascii="標楷體" w:hAnsi="標楷體" w:eastAsia="標楷體"/>
                <w:color w:val="000000"/>
              </w:rPr>
              <w:t>本活動係由衝浪運動延伸</w:t>
            </w:r>
            <w:r>
              <w:rPr>
                <w:rFonts w:eastAsia="標楷體" w:ascii="標楷體" w:hAnsi="標楷體"/>
                <w:color w:val="000000"/>
              </w:rPr>
              <w:t>,</w:t>
            </w:r>
            <w:r>
              <w:rPr>
                <w:rFonts w:ascii="標楷體" w:hAnsi="標楷體" w:eastAsia="標楷體"/>
                <w:color w:val="000000"/>
              </w:rPr>
              <w:t>但更適合更廣泛的年齡層以及運用環境及玩法。</w:t>
            </w:r>
          </w:p>
          <w:p>
            <w:pPr>
              <w:pStyle w:val="Normal"/>
              <w:widowControl w:val="false"/>
              <w:snapToGrid w:val="false"/>
              <w:jc w:val="both"/>
              <w:rPr>
                <w:rFonts w:ascii="標楷體" w:hAnsi="標楷體" w:eastAsia="標楷體"/>
                <w:color w:val="000000"/>
              </w:rPr>
            </w:pPr>
            <w:r>
              <w:rPr>
                <w:rFonts w:eastAsia="標楷體" w:ascii="標楷體" w:hAnsi="標楷體"/>
                <w:color w:val="000000"/>
              </w:rPr>
            </w:r>
          </w:p>
          <w:p>
            <w:pPr>
              <w:pStyle w:val="Normal"/>
              <w:widowControl w:val="false"/>
              <w:snapToGrid w:val="false"/>
              <w:jc w:val="both"/>
              <w:rPr>
                <w:rFonts w:ascii="標楷體" w:hAnsi="標楷體" w:eastAsia="標楷體"/>
                <w:color w:val="000000"/>
              </w:rPr>
            </w:pPr>
            <w:r>
              <w:rPr>
                <w:rFonts w:ascii="標楷體" w:hAnsi="標楷體" w:eastAsia="標楷體"/>
                <w:color w:val="000000"/>
              </w:rPr>
              <w:t>活動二、介紹器材及示範動作</w:t>
            </w:r>
          </w:p>
          <w:p>
            <w:pPr>
              <w:pStyle w:val="ListParagraph"/>
              <w:widowControl w:val="false"/>
              <w:numPr>
                <w:ilvl w:val="0"/>
                <w:numId w:val="10"/>
              </w:numPr>
              <w:suppressAutoHyphens w:val="true"/>
              <w:snapToGrid w:val="false"/>
              <w:ind w:left="360" w:right="0" w:hanging="360"/>
              <w:jc w:val="both"/>
              <w:rPr>
                <w:rFonts w:ascii="標楷體" w:hAnsi="標楷體" w:eastAsia="標楷體"/>
                <w:color w:val="000000"/>
              </w:rPr>
            </w:pPr>
            <w:r>
              <w:rPr>
                <w:rFonts w:eastAsia="標楷體" w:ascii="標楷體" w:hAnsi="標楷體"/>
                <w:color w:val="000000"/>
              </w:rPr>
              <w:t>SUP</w:t>
            </w:r>
            <w:r>
              <w:rPr>
                <w:rFonts w:ascii="標楷體" w:hAnsi="標楷體" w:eastAsia="標楷體"/>
                <w:color w:val="000000"/>
              </w:rPr>
              <w:t>動作教學及設備器材介紹</w:t>
            </w:r>
          </w:p>
          <w:p>
            <w:pPr>
              <w:pStyle w:val="ListParagraph"/>
              <w:widowControl w:val="false"/>
              <w:snapToGrid w:val="false"/>
              <w:jc w:val="both"/>
              <w:rPr>
                <w:rFonts w:ascii="標楷體" w:hAnsi="標楷體" w:eastAsia="標楷體"/>
                <w:color w:val="000000"/>
              </w:rPr>
            </w:pPr>
            <w:r>
              <w:rPr>
                <w:rFonts w:eastAsia="標楷體" w:ascii="標楷體" w:hAnsi="標楷體"/>
                <w:color w:val="000000"/>
              </w:rPr>
              <w:t>(</w:t>
            </w:r>
            <w:r>
              <w:rPr>
                <w:rFonts w:ascii="標楷體" w:hAnsi="標楷體" w:eastAsia="標楷體"/>
                <w:color w:val="000000"/>
              </w:rPr>
              <w:t>影片</w:t>
            </w:r>
            <w:r>
              <w:rPr>
                <w:rFonts w:eastAsia="標楷體" w:ascii="標楷體" w:hAnsi="標楷體"/>
                <w:color w:val="000000"/>
              </w:rPr>
              <w:t>:</w:t>
            </w:r>
            <w:r>
              <w:rPr>
                <w:rFonts w:ascii="標楷體" w:hAnsi="標楷體" w:eastAsia="標楷體"/>
                <w:color w:val="000000"/>
              </w:rPr>
              <w:t>站著玩就是潮</w:t>
            </w:r>
            <w:r>
              <w:rPr>
                <w:rFonts w:eastAsia="標楷體" w:ascii="標楷體" w:hAnsi="標楷體"/>
                <w:color w:val="000000"/>
              </w:rPr>
              <w:t>SUP</w:t>
            </w:r>
          </w:p>
          <w:p>
            <w:pPr>
              <w:pStyle w:val="Normal"/>
              <w:widowControl w:val="false"/>
              <w:snapToGrid w:val="false"/>
              <w:jc w:val="both"/>
              <w:rPr/>
            </w:pPr>
            <w:r>
              <w:rPr>
                <w:rFonts w:ascii="標楷體" w:hAnsi="標楷體" w:eastAsia="標楷體"/>
                <w:color w:val="000000"/>
              </w:rPr>
              <w:t xml:space="preserve">   </w:t>
            </w:r>
            <w:hyperlink r:id="rId11">
              <w:r>
                <w:rPr>
                  <w:rStyle w:val="Style7"/>
                  <w:rFonts w:eastAsia="標楷體" w:ascii="標楷體" w:hAnsi="標楷體"/>
                  <w:color w:val="000000"/>
                </w:rPr>
                <w:t>https://www.youtube.com/watch?v=BMbrQ3Epix4</w:t>
              </w:r>
            </w:hyperlink>
            <w:r>
              <w:rPr>
                <w:rFonts w:eastAsia="標楷體" w:ascii="標楷體" w:hAnsi="標楷體"/>
                <w:color w:val="000000"/>
              </w:rPr>
              <w:t>)</w:t>
            </w:r>
          </w:p>
          <w:p>
            <w:pPr>
              <w:pStyle w:val="ListParagraph"/>
              <w:widowControl w:val="false"/>
              <w:numPr>
                <w:ilvl w:val="0"/>
                <w:numId w:val="10"/>
              </w:numPr>
              <w:suppressAutoHyphens w:val="true"/>
              <w:snapToGrid w:val="false"/>
              <w:ind w:left="360" w:right="0" w:hanging="360"/>
              <w:jc w:val="both"/>
              <w:rPr>
                <w:rFonts w:ascii="標楷體" w:hAnsi="標楷體" w:eastAsia="標楷體"/>
                <w:color w:val="000000"/>
              </w:rPr>
            </w:pPr>
            <w:r>
              <w:rPr>
                <w:rFonts w:eastAsia="標楷體" w:ascii="標楷體" w:hAnsi="標楷體"/>
                <w:color w:val="000000"/>
              </w:rPr>
              <w:t>SUP</w:t>
            </w:r>
            <w:r>
              <w:rPr>
                <w:rFonts w:ascii="標楷體" w:hAnsi="標楷體" w:eastAsia="標楷體"/>
                <w:color w:val="000000"/>
              </w:rPr>
              <w:t>水域活動安全注意事項說明</w:t>
            </w:r>
          </w:p>
          <w:p>
            <w:pPr>
              <w:pStyle w:val="Normal"/>
              <w:widowControl w:val="false"/>
              <w:snapToGrid w:val="false"/>
              <w:jc w:val="both"/>
              <w:rPr/>
            </w:pPr>
            <w:r>
              <w:rPr>
                <w:rFonts w:ascii="標楷體" w:hAnsi="標楷體" w:eastAsia="標楷體"/>
                <w:color w:val="000000"/>
              </w:rPr>
              <w:t xml:space="preserve">   </w:t>
            </w:r>
            <w:r>
              <w:rPr>
                <w:rFonts w:eastAsia="標楷體" w:ascii="標楷體" w:hAnsi="標楷體"/>
                <w:color w:val="000000"/>
              </w:rPr>
              <w:t>(</w:t>
            </w:r>
            <w:r>
              <w:rPr>
                <w:rFonts w:ascii="標楷體" w:hAnsi="標楷體" w:eastAsia="標楷體"/>
                <w:color w:val="000000"/>
              </w:rPr>
              <w:t>影片</w:t>
            </w:r>
            <w:r>
              <w:rPr>
                <w:rFonts w:eastAsia="標楷體" w:ascii="標楷體" w:hAnsi="標楷體"/>
                <w:color w:val="000000"/>
              </w:rPr>
              <w:t xml:space="preserve">: </w:t>
            </w:r>
            <w:r>
              <w:rPr>
                <w:rFonts w:ascii="標楷體" w:hAnsi="標楷體" w:eastAsia="標楷體"/>
                <w:color w:val="000000"/>
              </w:rPr>
              <w:t>水中自救</w:t>
            </w:r>
            <w:hyperlink r:id="rId12">
              <w:r>
                <w:rPr>
                  <w:rStyle w:val="Style7"/>
                  <w:rFonts w:eastAsia="標楷體" w:ascii="標楷體" w:hAnsi="標楷體"/>
                  <w:color w:val="000000"/>
                </w:rPr>
                <w:t>https://youtu.be/_Ho8ygc3oxs</w:t>
              </w:r>
            </w:hyperlink>
            <w:r>
              <w:rPr>
                <w:rFonts w:eastAsia="標楷體" w:ascii="標楷體" w:hAnsi="標楷體"/>
                <w:color w:val="000000"/>
              </w:rPr>
              <w:t>)</w:t>
            </w:r>
          </w:p>
          <w:p>
            <w:pPr>
              <w:pStyle w:val="Normal"/>
              <w:widowControl w:val="false"/>
              <w:snapToGrid w:val="false"/>
              <w:jc w:val="both"/>
              <w:rPr>
                <w:rFonts w:ascii="標楷體" w:hAnsi="標楷體" w:eastAsia="標楷體"/>
                <w:color w:val="000000"/>
              </w:rPr>
            </w:pPr>
            <w:r>
              <w:rPr>
                <w:rFonts w:eastAsia="標楷體" w:ascii="標楷體" w:hAnsi="標楷體"/>
                <w:color w:val="000000"/>
              </w:rPr>
            </w:r>
          </w:p>
          <w:p>
            <w:pPr>
              <w:pStyle w:val="Normal"/>
              <w:widowControl w:val="false"/>
              <w:snapToGrid w:val="false"/>
              <w:jc w:val="both"/>
              <w:rPr>
                <w:rFonts w:ascii="標楷體" w:hAnsi="標楷體" w:eastAsia="標楷體"/>
                <w:color w:val="000000"/>
              </w:rPr>
            </w:pPr>
            <w:r>
              <w:rPr>
                <w:rFonts w:ascii="標楷體" w:hAnsi="標楷體" w:eastAsia="標楷體"/>
                <w:color w:val="000000"/>
              </w:rPr>
              <w:t>～ 第一節結束</w:t>
            </w:r>
            <w:r>
              <w:rPr>
                <w:rFonts w:eastAsia="標楷體" w:ascii="標楷體" w:hAnsi="標楷體"/>
                <w:color w:val="000000"/>
              </w:rPr>
              <w:t>/</w:t>
            </w:r>
            <w:r>
              <w:rPr>
                <w:rFonts w:ascii="標楷體" w:hAnsi="標楷體" w:eastAsia="標楷體"/>
                <w:color w:val="000000"/>
              </w:rPr>
              <w:t>共</w:t>
            </w:r>
            <w:r>
              <w:rPr>
                <w:rFonts w:eastAsia="標楷體" w:ascii="標楷體" w:hAnsi="標楷體"/>
                <w:color w:val="000000"/>
              </w:rPr>
              <w:t>4</w:t>
            </w:r>
            <w:r>
              <w:rPr>
                <w:rFonts w:ascii="標楷體" w:hAnsi="標楷體" w:eastAsia="標楷體"/>
                <w:color w:val="000000"/>
              </w:rPr>
              <w:t>節 ～</w:t>
            </w:r>
          </w:p>
          <w:p>
            <w:pPr>
              <w:pStyle w:val="Normal"/>
              <w:widowControl w:val="false"/>
              <w:snapToGrid w:val="false"/>
              <w:jc w:val="both"/>
              <w:rPr>
                <w:rFonts w:ascii="標楷體" w:hAnsi="標楷體" w:eastAsia="標楷體"/>
                <w:color w:val="000000"/>
              </w:rPr>
            </w:pPr>
            <w:r>
              <w:rPr>
                <w:rFonts w:eastAsia="標楷體" w:ascii="標楷體" w:hAnsi="標楷體"/>
                <w:color w:val="000000"/>
              </w:rPr>
            </w:r>
          </w:p>
          <w:p>
            <w:pPr>
              <w:pStyle w:val="Normal"/>
              <w:widowControl w:val="false"/>
              <w:snapToGrid w:val="false"/>
              <w:jc w:val="both"/>
              <w:rPr>
                <w:rFonts w:ascii="標楷體" w:hAnsi="標楷體" w:eastAsia="標楷體"/>
                <w:color w:val="000000"/>
              </w:rPr>
            </w:pPr>
            <w:r>
              <w:rPr>
                <w:rFonts w:eastAsia="標楷體" w:ascii="標楷體" w:hAnsi="標楷體"/>
                <w:color w:val="000000"/>
              </w:rPr>
              <w:t>(</w:t>
            </w:r>
            <w:r>
              <w:rPr>
                <w:rFonts w:ascii="標楷體" w:hAnsi="標楷體" w:eastAsia="標楷體"/>
                <w:color w:val="000000"/>
              </w:rPr>
              <w:t>第</w:t>
            </w:r>
            <w:r>
              <w:rPr>
                <w:rFonts w:eastAsia="標楷體" w:ascii="標楷體" w:hAnsi="標楷體"/>
                <w:color w:val="000000"/>
              </w:rPr>
              <w:t>2-4</w:t>
            </w:r>
            <w:r>
              <w:rPr>
                <w:rFonts w:ascii="標楷體" w:hAnsi="標楷體" w:eastAsia="標楷體"/>
                <w:color w:val="000000"/>
              </w:rPr>
              <w:t>節</w:t>
            </w:r>
            <w:r>
              <w:rPr>
                <w:rFonts w:eastAsia="標楷體" w:ascii="標楷體" w:hAnsi="標楷體"/>
                <w:color w:val="000000"/>
              </w:rPr>
              <w:t>)</w:t>
            </w:r>
          </w:p>
          <w:p>
            <w:pPr>
              <w:pStyle w:val="Normal"/>
              <w:widowControl w:val="false"/>
              <w:snapToGrid w:val="false"/>
              <w:jc w:val="both"/>
              <w:rPr>
                <w:rFonts w:ascii="標楷體" w:hAnsi="標楷體" w:eastAsia="標楷體"/>
                <w:color w:val="000000"/>
              </w:rPr>
            </w:pPr>
            <w:r>
              <w:rPr>
                <w:rFonts w:ascii="標楷體" w:hAnsi="標楷體" w:eastAsia="標楷體"/>
                <w:color w:val="000000"/>
              </w:rPr>
              <w:t>活動三、</w:t>
            </w:r>
            <w:r>
              <w:rPr>
                <w:rFonts w:eastAsia="標楷體" w:ascii="標楷體" w:hAnsi="標楷體"/>
                <w:color w:val="000000"/>
              </w:rPr>
              <w:t>SUP</w:t>
            </w:r>
            <w:r>
              <w:rPr>
                <w:rFonts w:ascii="標楷體" w:hAnsi="標楷體" w:eastAsia="標楷體"/>
                <w:color w:val="000000"/>
              </w:rPr>
              <w:t>體驗</w:t>
            </w:r>
          </w:p>
          <w:p>
            <w:pPr>
              <w:pStyle w:val="Normal"/>
              <w:widowControl w:val="false"/>
              <w:snapToGrid w:val="false"/>
              <w:jc w:val="both"/>
              <w:rPr>
                <w:rFonts w:ascii="標楷體" w:hAnsi="標楷體" w:eastAsia="標楷體"/>
                <w:color w:val="000000"/>
              </w:rPr>
            </w:pPr>
            <w:r>
              <w:rPr>
                <w:rFonts w:eastAsia="標楷體" w:ascii="標楷體" w:hAnsi="標楷體"/>
                <w:color w:val="000000"/>
              </w:rPr>
              <w:t>(</w:t>
            </w:r>
            <w:r>
              <w:rPr>
                <w:rFonts w:ascii="標楷體" w:hAnsi="標楷體" w:eastAsia="標楷體"/>
                <w:color w:val="000000"/>
              </w:rPr>
              <w:t>一</w:t>
            </w:r>
            <w:r>
              <w:rPr>
                <w:rFonts w:eastAsia="標楷體" w:ascii="標楷體" w:hAnsi="標楷體"/>
                <w:color w:val="000000"/>
              </w:rPr>
              <w:t>)</w:t>
            </w:r>
            <w:r>
              <w:rPr>
                <w:rFonts w:ascii="標楷體" w:hAnsi="標楷體" w:eastAsia="標楷體"/>
                <w:color w:val="000000"/>
              </w:rPr>
              <w:t>出發前往小艇碼頭</w:t>
            </w:r>
            <w:r>
              <w:rPr>
                <w:rFonts w:ascii="標楷體" w:hAnsi="標楷體" w:cs="細明體" w:eastAsia="標楷體"/>
                <w:color w:val="000000"/>
                <w:szCs w:val="24"/>
              </w:rPr>
              <w:t>進行體驗活動，並由專業人員解說，</w:t>
            </w:r>
          </w:p>
          <w:p>
            <w:pPr>
              <w:pStyle w:val="Normal"/>
              <w:widowControl w:val="false"/>
              <w:snapToGrid w:val="false"/>
              <w:jc w:val="both"/>
              <w:rPr>
                <w:rFonts w:ascii="標楷體" w:hAnsi="標楷體" w:eastAsia="標楷體" w:cs="細明體"/>
                <w:color w:val="000000"/>
                <w:szCs w:val="24"/>
              </w:rPr>
            </w:pPr>
            <w:r>
              <w:rPr>
                <w:rFonts w:ascii="標楷體" w:hAnsi="標楷體" w:cs="細明體" w:eastAsia="標楷體"/>
                <w:color w:val="000000"/>
                <w:szCs w:val="24"/>
              </w:rPr>
              <w:t xml:space="preserve">    </w:t>
            </w:r>
            <w:r>
              <w:rPr>
                <w:rFonts w:ascii="標楷體" w:hAnsi="標楷體" w:cs="細明體" w:eastAsia="標楷體"/>
                <w:color w:val="000000"/>
                <w:szCs w:val="24"/>
              </w:rPr>
              <w:t>認識海洋及</w:t>
            </w:r>
            <w:r>
              <w:rPr>
                <w:rFonts w:eastAsia="標楷體" w:cs="細明體" w:ascii="標楷體" w:hAnsi="標楷體"/>
                <w:color w:val="000000"/>
                <w:szCs w:val="24"/>
              </w:rPr>
              <w:t>SUP</w:t>
            </w:r>
            <w:r>
              <w:rPr>
                <w:rFonts w:ascii="標楷體" w:hAnsi="標楷體" w:cs="細明體" w:eastAsia="標楷體"/>
                <w:color w:val="000000"/>
                <w:szCs w:val="24"/>
              </w:rPr>
              <w:t>。</w:t>
            </w:r>
          </w:p>
          <w:p>
            <w:pPr>
              <w:pStyle w:val="Normal"/>
              <w:widowControl w:val="false"/>
              <w:snapToGrid w:val="false"/>
              <w:jc w:val="both"/>
              <w:rPr>
                <w:rFonts w:ascii="標楷體" w:hAnsi="標楷體" w:eastAsia="標楷體"/>
                <w:color w:val="000000"/>
              </w:rPr>
            </w:pPr>
            <w:r>
              <w:rPr>
                <w:rFonts w:eastAsia="標楷體" w:ascii="標楷體" w:hAnsi="標楷體"/>
                <w:color w:val="000000"/>
              </w:rPr>
              <w:t>(</w:t>
            </w:r>
            <w:r>
              <w:rPr>
                <w:rFonts w:ascii="標楷體" w:hAnsi="標楷體" w:eastAsia="標楷體"/>
                <w:color w:val="000000"/>
              </w:rPr>
              <w:t>二</w:t>
            </w:r>
            <w:r>
              <w:rPr>
                <w:rFonts w:eastAsia="標楷體" w:ascii="標楷體" w:hAnsi="標楷體"/>
                <w:color w:val="000000"/>
              </w:rPr>
              <w:t>)</w:t>
            </w:r>
            <w:r>
              <w:rPr>
                <w:rFonts w:ascii="標楷體" w:hAnsi="標楷體" w:eastAsia="標楷體"/>
                <w:color w:val="000000"/>
              </w:rPr>
              <w:t>採</w:t>
            </w:r>
            <w:r>
              <w:rPr>
                <w:rFonts w:ascii="標楷體" w:hAnsi="標楷體" w:cs="細明體" w:eastAsia="標楷體"/>
                <w:color w:val="000000"/>
                <w:szCs w:val="24"/>
              </w:rPr>
              <w:t>分組活動，現場有多位教練帶領學生、老師下船體</w:t>
            </w:r>
          </w:p>
          <w:p>
            <w:pPr>
              <w:pStyle w:val="Normal"/>
              <w:widowControl w:val="false"/>
              <w:snapToGrid w:val="false"/>
              <w:jc w:val="both"/>
              <w:rPr>
                <w:rFonts w:ascii="標楷體" w:hAnsi="標楷體" w:eastAsia="標楷體" w:cs="細明體"/>
                <w:color w:val="000000"/>
                <w:szCs w:val="24"/>
              </w:rPr>
            </w:pPr>
            <w:r>
              <w:rPr>
                <w:rFonts w:ascii="標楷體" w:hAnsi="標楷體" w:cs="細明體" w:eastAsia="標楷體"/>
                <w:color w:val="000000"/>
                <w:szCs w:val="24"/>
              </w:rPr>
              <w:t xml:space="preserve">    </w:t>
            </w:r>
            <w:r>
              <w:rPr>
                <w:rFonts w:ascii="標楷體" w:hAnsi="標楷體" w:cs="細明體" w:eastAsia="標楷體"/>
                <w:color w:val="000000"/>
                <w:szCs w:val="24"/>
              </w:rPr>
              <w:t>驗</w:t>
            </w:r>
            <w:r>
              <w:rPr>
                <w:rFonts w:eastAsia="標楷體" w:cs="細明體" w:ascii="標楷體" w:hAnsi="標楷體"/>
                <w:color w:val="000000"/>
                <w:szCs w:val="24"/>
              </w:rPr>
              <w:t>SUP</w:t>
            </w:r>
            <w:r>
              <w:rPr>
                <w:rFonts w:ascii="標楷體" w:hAnsi="標楷體" w:cs="細明體" w:eastAsia="標楷體"/>
                <w:color w:val="000000"/>
                <w:szCs w:val="24"/>
              </w:rPr>
              <w:t>。</w:t>
            </w:r>
          </w:p>
          <w:p>
            <w:pPr>
              <w:pStyle w:val="Normal"/>
              <w:widowControl w:val="false"/>
              <w:snapToGrid w:val="false"/>
              <w:jc w:val="both"/>
              <w:rPr>
                <w:rFonts w:ascii="標楷體" w:hAnsi="標楷體" w:eastAsia="標楷體"/>
                <w:color w:val="000000"/>
              </w:rPr>
            </w:pPr>
            <w:r>
              <w:rPr>
                <w:rFonts w:eastAsia="標楷體" w:ascii="標楷體" w:hAnsi="標楷體"/>
                <w:color w:val="000000"/>
              </w:rPr>
              <w:t>(</w:t>
            </w:r>
            <w:r>
              <w:rPr>
                <w:rFonts w:ascii="標楷體" w:hAnsi="標楷體" w:eastAsia="標楷體"/>
                <w:color w:val="000000"/>
              </w:rPr>
              <w:t>三</w:t>
            </w:r>
            <w:r>
              <w:rPr>
                <w:rFonts w:eastAsia="標楷體" w:ascii="標楷體" w:hAnsi="標楷體"/>
                <w:color w:val="000000"/>
              </w:rPr>
              <w:t>)</w:t>
            </w:r>
            <w:r>
              <w:rPr>
                <w:rFonts w:ascii="標楷體" w:hAnsi="標楷體" w:cs="細明體" w:eastAsia="標楷體"/>
                <w:color w:val="000000"/>
                <w:szCs w:val="24"/>
              </w:rPr>
              <w:t>課程內容包含海洋運動與環境的相關知識與認識、獨</w:t>
            </w:r>
          </w:p>
          <w:p>
            <w:pPr>
              <w:pStyle w:val="Normal"/>
              <w:widowControl w:val="false"/>
              <w:snapToGrid w:val="false"/>
              <w:jc w:val="both"/>
              <w:rPr>
                <w:rFonts w:ascii="標楷體" w:hAnsi="標楷體" w:eastAsia="標楷體" w:cs="細明體"/>
                <w:color w:val="000000"/>
                <w:szCs w:val="24"/>
              </w:rPr>
            </w:pPr>
            <w:r>
              <w:rPr>
                <w:rFonts w:ascii="標楷體" w:hAnsi="標楷體" w:cs="細明體" w:eastAsia="標楷體"/>
                <w:color w:val="000000"/>
                <w:szCs w:val="24"/>
              </w:rPr>
              <w:t xml:space="preserve">    </w:t>
            </w:r>
            <w:r>
              <w:rPr>
                <w:rFonts w:ascii="標楷體" w:hAnsi="標楷體" w:cs="細明體" w:eastAsia="標楷體"/>
                <w:color w:val="000000"/>
                <w:szCs w:val="24"/>
              </w:rPr>
              <w:t>木舟、站立式划槳與帆船技能體驗，讓學生了解在海</w:t>
            </w:r>
          </w:p>
          <w:p>
            <w:pPr>
              <w:pStyle w:val="Normal"/>
              <w:widowControl w:val="false"/>
              <w:snapToGrid w:val="false"/>
              <w:jc w:val="both"/>
              <w:rPr>
                <w:rFonts w:ascii="標楷體" w:hAnsi="標楷體" w:eastAsia="標楷體" w:cs="細明體"/>
                <w:color w:val="000000"/>
                <w:szCs w:val="24"/>
              </w:rPr>
            </w:pPr>
            <w:r>
              <w:rPr>
                <w:rFonts w:ascii="標楷體" w:hAnsi="標楷體" w:cs="細明體" w:eastAsia="標楷體"/>
                <w:color w:val="000000"/>
                <w:szCs w:val="24"/>
              </w:rPr>
              <w:t xml:space="preserve">    </w:t>
            </w:r>
            <w:r>
              <w:rPr>
                <w:rFonts w:ascii="標楷體" w:hAnsi="標楷體" w:cs="細明體" w:eastAsia="標楷體"/>
                <w:color w:val="000000"/>
                <w:szCs w:val="24"/>
              </w:rPr>
              <w:t>洋水域中，如何在各種狀況下保護自我的安全，進行</w:t>
            </w:r>
          </w:p>
          <w:p>
            <w:pPr>
              <w:pStyle w:val="Normal"/>
              <w:widowControl w:val="false"/>
              <w:snapToGrid w:val="false"/>
              <w:jc w:val="both"/>
              <w:rPr>
                <w:rFonts w:ascii="標楷體" w:hAnsi="標楷體" w:eastAsia="標楷體" w:cs="細明體"/>
                <w:color w:val="000000"/>
                <w:szCs w:val="24"/>
              </w:rPr>
            </w:pPr>
            <w:r>
              <w:rPr>
                <w:rFonts w:ascii="標楷體" w:hAnsi="標楷體" w:cs="細明體" w:eastAsia="標楷體"/>
                <w:color w:val="000000"/>
                <w:szCs w:val="24"/>
              </w:rPr>
              <w:t xml:space="preserve">    </w:t>
            </w:r>
            <w:r>
              <w:rPr>
                <w:rFonts w:ascii="標楷體" w:hAnsi="標楷體" w:cs="細明體" w:eastAsia="標楷體"/>
                <w:color w:val="000000"/>
                <w:szCs w:val="24"/>
              </w:rPr>
              <w:t>每一項水域運動體驗。</w:t>
            </w:r>
          </w:p>
          <w:p>
            <w:pPr>
              <w:pStyle w:val="Normal"/>
              <w:widowControl w:val="false"/>
              <w:snapToGrid w:val="false"/>
              <w:jc w:val="both"/>
              <w:rPr>
                <w:rFonts w:ascii="標楷體" w:hAnsi="標楷體" w:eastAsia="標楷體"/>
                <w:color w:val="000000"/>
              </w:rPr>
            </w:pPr>
            <w:r>
              <w:rPr>
                <w:rFonts w:eastAsia="標楷體" w:ascii="標楷體" w:hAnsi="標楷體"/>
                <w:color w:val="000000"/>
              </w:rPr>
            </w:r>
          </w:p>
          <w:p>
            <w:pPr>
              <w:pStyle w:val="Normal"/>
              <w:widowControl w:val="false"/>
              <w:snapToGrid w:val="false"/>
              <w:jc w:val="both"/>
              <w:rPr>
                <w:rFonts w:ascii="標楷體" w:hAnsi="標楷體" w:eastAsia="標楷體"/>
                <w:color w:val="000000"/>
              </w:rPr>
            </w:pPr>
            <w:r>
              <w:rPr>
                <w:rFonts w:ascii="標楷體" w:hAnsi="標楷體" w:eastAsia="標楷體"/>
                <w:color w:val="000000"/>
              </w:rPr>
              <w:t>綜合活動：</w:t>
            </w:r>
          </w:p>
          <w:p>
            <w:pPr>
              <w:pStyle w:val="Normal"/>
              <w:widowControl w:val="false"/>
              <w:snapToGrid w:val="false"/>
              <w:jc w:val="both"/>
              <w:rPr>
                <w:rFonts w:ascii="標楷體" w:hAnsi="標楷體" w:eastAsia="標楷體"/>
                <w:color w:val="000000"/>
              </w:rPr>
            </w:pPr>
            <w:r>
              <w:rPr>
                <w:rFonts w:eastAsia="標楷體" w:ascii="標楷體" w:hAnsi="標楷體"/>
                <w:color w:val="000000"/>
              </w:rPr>
              <w:t>1.</w:t>
            </w:r>
            <w:r>
              <w:rPr>
                <w:rFonts w:ascii="標楷體" w:hAnsi="標楷體" w:eastAsia="標楷體"/>
                <w:color w:val="000000"/>
              </w:rPr>
              <w:t>用問答與示範的方式讓學生複習這一堂課所學習到</w:t>
            </w:r>
            <w:r>
              <w:rPr>
                <w:rFonts w:eastAsia="標楷體" w:ascii="標楷體" w:hAnsi="標楷體"/>
                <w:color w:val="000000"/>
              </w:rPr>
              <w:t>SUP</w:t>
            </w:r>
          </w:p>
          <w:p>
            <w:pPr>
              <w:pStyle w:val="Normal"/>
              <w:widowControl w:val="false"/>
              <w:snapToGrid w:val="false"/>
              <w:jc w:val="both"/>
              <w:rPr>
                <w:rFonts w:ascii="標楷體" w:hAnsi="標楷體" w:eastAsia="標楷體"/>
                <w:color w:val="000000"/>
              </w:rPr>
            </w:pPr>
            <w:r>
              <w:rPr>
                <w:rFonts w:ascii="標楷體" w:hAnsi="標楷體" w:eastAsia="標楷體"/>
                <w:color w:val="000000"/>
              </w:rPr>
              <w:t xml:space="preserve">  </w:t>
            </w:r>
            <w:r>
              <w:rPr>
                <w:rFonts w:ascii="標楷體" w:hAnsi="標楷體" w:eastAsia="標楷體"/>
                <w:color w:val="000000"/>
              </w:rPr>
              <w:t>的水上活動技巧。</w:t>
            </w:r>
          </w:p>
          <w:p>
            <w:pPr>
              <w:pStyle w:val="Normal"/>
              <w:widowControl w:val="false"/>
              <w:snapToGrid w:val="false"/>
              <w:jc w:val="both"/>
              <w:rPr>
                <w:rFonts w:ascii="標楷體" w:hAnsi="標楷體" w:eastAsia="標楷體"/>
                <w:color w:val="000000"/>
              </w:rPr>
            </w:pPr>
            <w:r>
              <w:rPr>
                <w:rFonts w:eastAsia="標楷體" w:ascii="標楷體" w:hAnsi="標楷體"/>
                <w:color w:val="000000"/>
              </w:rPr>
              <w:t>2.</w:t>
            </w:r>
            <w:r>
              <w:rPr>
                <w:rFonts w:ascii="標楷體" w:hAnsi="標楷體" w:eastAsia="標楷體"/>
                <w:color w:val="000000"/>
              </w:rPr>
              <w:t xml:space="preserve">邀請各組同學分享水中自救及 </w:t>
            </w:r>
            <w:r>
              <w:rPr>
                <w:rFonts w:eastAsia="標楷體" w:ascii="標楷體" w:hAnsi="標楷體"/>
                <w:color w:val="000000"/>
              </w:rPr>
              <w:t xml:space="preserve">SUP </w:t>
            </w:r>
            <w:r>
              <w:rPr>
                <w:rFonts w:ascii="標楷體" w:hAnsi="標楷體" w:eastAsia="標楷體"/>
                <w:color w:val="000000"/>
              </w:rPr>
              <w:t>的體驗心得。</w:t>
            </w:r>
          </w:p>
          <w:p>
            <w:pPr>
              <w:pStyle w:val="Normal"/>
              <w:widowControl w:val="false"/>
              <w:snapToGrid w:val="false"/>
              <w:jc w:val="both"/>
              <w:rPr/>
            </w:pPr>
            <w:r>
              <w:rPr>
                <w:rFonts w:eastAsia="標楷體" w:ascii="標楷體" w:hAnsi="標楷體"/>
                <w:color w:val="000000"/>
              </w:rPr>
              <w:t>3.</w:t>
            </w:r>
            <w:r>
              <w:rPr>
                <w:rStyle w:val="Style7"/>
                <w:rFonts w:ascii="標楷體" w:hAnsi="標楷體" w:eastAsia="標楷體"/>
                <w:color w:val="000000"/>
              </w:rPr>
              <w:t>閱讀網路文章</w:t>
            </w:r>
            <w:r>
              <w:rPr>
                <w:rFonts w:ascii="標楷體" w:hAnsi="標楷體" w:eastAsia="標楷體"/>
                <w:color w:val="000000"/>
              </w:rPr>
              <w:t xml:space="preserve">「小琉球環境承載量爆了 海委會將強化管 </w:t>
            </w:r>
          </w:p>
          <w:p>
            <w:pPr>
              <w:pStyle w:val="Normal"/>
              <w:widowControl w:val="false"/>
              <w:snapToGrid w:val="false"/>
              <w:jc w:val="both"/>
              <w:rPr>
                <w:rFonts w:ascii="標楷體" w:hAnsi="標楷體" w:eastAsia="標楷體"/>
                <w:color w:val="000000"/>
              </w:rPr>
            </w:pPr>
            <w:r>
              <w:rPr>
                <w:rFonts w:ascii="標楷體" w:hAnsi="標楷體" w:eastAsia="標楷體"/>
                <w:color w:val="000000"/>
              </w:rPr>
              <w:t xml:space="preserve">  </w:t>
            </w:r>
            <w:r>
              <w:rPr>
                <w:rFonts w:ascii="標楷體" w:hAnsi="標楷體" w:eastAsia="標楷體"/>
                <w:color w:val="000000"/>
              </w:rPr>
              <w:t>理獨木舟、</w:t>
            </w:r>
            <w:r>
              <w:rPr>
                <w:rFonts w:eastAsia="標楷體" w:ascii="標楷體" w:hAnsi="標楷體"/>
                <w:color w:val="000000"/>
              </w:rPr>
              <w:t>SUP</w:t>
            </w:r>
            <w:r>
              <w:rPr>
                <w:rFonts w:ascii="標楷體" w:hAnsi="標楷體" w:eastAsia="標楷體"/>
                <w:color w:val="000000"/>
              </w:rPr>
              <w:t xml:space="preserve">、遊客總量管制」，並討論觀光發展與環  </w:t>
            </w:r>
          </w:p>
          <w:p>
            <w:pPr>
              <w:pStyle w:val="Normal"/>
              <w:widowControl w:val="false"/>
              <w:snapToGrid w:val="false"/>
              <w:jc w:val="both"/>
              <w:rPr>
                <w:rFonts w:ascii="標楷體" w:hAnsi="標楷體" w:eastAsia="標楷體"/>
                <w:color w:val="000000"/>
              </w:rPr>
            </w:pPr>
            <w:r>
              <w:rPr>
                <w:rFonts w:ascii="標楷體" w:hAnsi="標楷體" w:eastAsia="標楷體"/>
                <w:color w:val="000000"/>
              </w:rPr>
              <w:t xml:space="preserve">  </w:t>
            </w:r>
            <w:r>
              <w:rPr>
                <w:rFonts w:ascii="標楷體" w:hAnsi="標楷體" w:eastAsia="標楷體"/>
                <w:color w:val="000000"/>
              </w:rPr>
              <w:t>境承載過量、生態破壞之間的關係問題。</w:t>
            </w:r>
          </w:p>
          <w:p>
            <w:pPr>
              <w:pStyle w:val="Normal"/>
              <w:widowControl w:val="false"/>
              <w:snapToGrid w:val="false"/>
              <w:jc w:val="both"/>
              <w:rPr>
                <w:rFonts w:ascii="標楷體" w:hAnsi="標楷體" w:eastAsia="標楷體"/>
                <w:color w:val="000000"/>
              </w:rPr>
            </w:pPr>
            <w:r>
              <w:rPr>
                <w:rFonts w:eastAsia="標楷體" w:ascii="標楷體" w:hAnsi="標楷體"/>
                <w:color w:val="000000"/>
              </w:rPr>
            </w:r>
          </w:p>
          <w:p>
            <w:pPr>
              <w:pStyle w:val="Normal"/>
              <w:widowControl w:val="false"/>
              <w:snapToGrid w:val="false"/>
              <w:jc w:val="both"/>
              <w:rPr>
                <w:rFonts w:ascii="標楷體" w:hAnsi="標楷體" w:eastAsia="標楷體"/>
                <w:color w:val="000000"/>
              </w:rPr>
            </w:pPr>
            <w:r>
              <w:rPr>
                <w:rFonts w:ascii="標楷體" w:hAnsi="標楷體" w:eastAsia="標楷體"/>
                <w:color w:val="000000"/>
              </w:rPr>
              <w:t>～ 第四節結束</w:t>
            </w:r>
            <w:r>
              <w:rPr>
                <w:rFonts w:eastAsia="標楷體" w:ascii="標楷體" w:hAnsi="標楷體"/>
                <w:color w:val="000000"/>
              </w:rPr>
              <w:t>/</w:t>
            </w:r>
            <w:r>
              <w:rPr>
                <w:rFonts w:ascii="標楷體" w:hAnsi="標楷體" w:eastAsia="標楷體"/>
                <w:color w:val="000000"/>
              </w:rPr>
              <w:t>共</w:t>
            </w:r>
            <w:r>
              <w:rPr>
                <w:rFonts w:eastAsia="標楷體" w:ascii="標楷體" w:hAnsi="標楷體"/>
                <w:color w:val="000000"/>
              </w:rPr>
              <w:t>4</w:t>
            </w:r>
            <w:r>
              <w:rPr>
                <w:rFonts w:ascii="標楷體" w:hAnsi="標楷體" w:eastAsia="標楷體"/>
                <w:color w:val="000000"/>
              </w:rPr>
              <w:t>節 ～</w:t>
            </w:r>
          </w:p>
          <w:p>
            <w:pPr>
              <w:pStyle w:val="Normal"/>
              <w:widowControl w:val="false"/>
              <w:snapToGrid w:val="false"/>
              <w:jc w:val="both"/>
              <w:rPr>
                <w:rFonts w:ascii="標楷體" w:hAnsi="標楷體" w:eastAsia="標楷體"/>
                <w:color w:val="000000"/>
              </w:rPr>
            </w:pPr>
            <w:r>
              <w:rPr>
                <w:rFonts w:eastAsia="標楷體" w:ascii="標楷體" w:hAnsi="標楷體"/>
                <w:color w:val="000000"/>
              </w:rPr>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jc w:val="center"/>
              <w:rPr>
                <w:rFonts w:ascii="標楷體" w:hAnsi="標楷體" w:eastAsia="標楷體"/>
                <w:color w:val="000000"/>
              </w:rPr>
            </w:pPr>
            <w:r>
              <w:rPr>
                <w:rFonts w:eastAsia="標楷體" w:ascii="標楷體" w:hAnsi="標楷體"/>
                <w:color w:val="000000"/>
              </w:rPr>
              <w:t>4</w:t>
            </w:r>
          </w:p>
        </w:tc>
        <w:tc>
          <w:tcPr>
            <w:tcW w:w="1982"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ascii="標楷體" w:hAnsi="標楷體" w:eastAsia="標楷體"/>
                <w:color w:val="000000"/>
              </w:rPr>
              <w:t>●</w:t>
            </w:r>
            <w:r>
              <w:rPr>
                <w:rFonts w:ascii="標楷體" w:hAnsi="標楷體" w:eastAsia="標楷體"/>
                <w:color w:val="000000"/>
              </w:rPr>
              <w:t>提醒兒童認真討論</w:t>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ascii="標楷體" w:hAnsi="標楷體" w:eastAsia="標楷體"/>
                <w:color w:val="000000"/>
              </w:rPr>
              <w:t>●</w:t>
            </w:r>
            <w:r>
              <w:rPr>
                <w:rFonts w:ascii="標楷體" w:hAnsi="標楷體" w:eastAsia="標楷體"/>
                <w:color w:val="000000"/>
              </w:rPr>
              <w:t>帶領兒童一同思考與了解</w:t>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ascii="標楷體" w:hAnsi="標楷體" w:eastAsia="標楷體"/>
                <w:color w:val="000000"/>
              </w:rPr>
              <w:t>●</w:t>
            </w:r>
            <w:r>
              <w:rPr>
                <w:rFonts w:ascii="標楷體" w:hAnsi="標楷體" w:eastAsia="標楷體"/>
                <w:color w:val="000000"/>
              </w:rPr>
              <w:t>提醒兒童專心觀看影片並可揮空練習動作</w:t>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ascii="標楷體" w:hAnsi="標楷體" w:eastAsia="標楷體"/>
                <w:color w:val="000000"/>
              </w:rPr>
              <w:t>●</w:t>
            </w:r>
            <w:r>
              <w:rPr>
                <w:rFonts w:ascii="標楷體" w:hAnsi="標楷體" w:eastAsia="標楷體"/>
                <w:color w:val="000000"/>
              </w:rPr>
              <w:t>提醒兒童專心聆聽教練指示並認真練習、注意安全</w:t>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ascii="標楷體" w:hAnsi="標楷體" w:eastAsia="標楷體"/>
                <w:color w:val="000000"/>
              </w:rPr>
              <w:t>●</w:t>
            </w:r>
            <w:r>
              <w:rPr>
                <w:rFonts w:ascii="標楷體" w:hAnsi="標楷體" w:eastAsia="標楷體"/>
                <w:color w:val="000000"/>
              </w:rPr>
              <w:t>鼓勵兒童主動發表想法</w:t>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tc>
        <w:tc>
          <w:tcPr>
            <w:tcW w:w="1003"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s="Times New Roman"/>
                <w:color w:val="000000"/>
                <w:szCs w:val="24"/>
              </w:rPr>
            </w:pPr>
            <w:r>
              <w:rPr>
                <w:rFonts w:eastAsia="標楷體" w:cs="Times New Roman" w:ascii="標楷體" w:hAnsi="標楷體"/>
                <w:color w:val="000000"/>
                <w:szCs w:val="24"/>
              </w:rPr>
            </w:r>
          </w:p>
        </w:tc>
      </w:tr>
      <w:tr>
        <w:trPr/>
        <w:tc>
          <w:tcPr>
            <w:tcW w:w="16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ascii="標楷體" w:hAnsi="標楷體" w:eastAsia="標楷體" w:cs="Times New Roman"/>
                <w:color w:val="000000"/>
                <w:szCs w:val="24"/>
              </w:rPr>
            </w:pPr>
            <w:r>
              <w:rPr>
                <w:rFonts w:ascii="標楷體" w:hAnsi="標楷體" w:cs="Times New Roman" w:eastAsia="標楷體"/>
                <w:color w:val="000000"/>
                <w:szCs w:val="24"/>
              </w:rPr>
              <w:t>第</w:t>
            </w:r>
            <w:r>
              <w:rPr>
                <w:rFonts w:eastAsia="標楷體" w:cs="Times New Roman" w:ascii="標楷體" w:hAnsi="標楷體"/>
                <w:color w:val="000000"/>
                <w:szCs w:val="24"/>
              </w:rPr>
              <w:t xml:space="preserve">11-16 </w:t>
            </w:r>
            <w:r>
              <w:rPr>
                <w:rFonts w:ascii="標楷體" w:hAnsi="標楷體" w:cs="Times New Roman" w:eastAsia="標楷體"/>
                <w:color w:val="000000"/>
                <w:szCs w:val="24"/>
              </w:rPr>
              <w:t>週</w:t>
            </w:r>
          </w:p>
        </w:tc>
        <w:tc>
          <w:tcPr>
            <w:tcW w:w="1703"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s="Times New Roman"/>
                <w:color w:val="000000"/>
                <w:kern w:val="0"/>
                <w:szCs w:val="24"/>
              </w:rPr>
            </w:pPr>
            <w:r>
              <w:rPr>
                <w:rFonts w:ascii="標楷體" w:hAnsi="標楷體" w:cs="Times New Roman" w:eastAsia="標楷體"/>
                <w:color w:val="000000"/>
                <w:kern w:val="0"/>
                <w:szCs w:val="24"/>
              </w:rPr>
              <w:t>海洋藝文祭</w:t>
            </w:r>
          </w:p>
        </w:tc>
        <w:tc>
          <w:tcPr>
            <w:tcW w:w="6237"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rPr>
                <w:rFonts w:ascii="標楷體" w:hAnsi="標楷體" w:eastAsia="標楷體"/>
                <w:color w:val="000000"/>
              </w:rPr>
            </w:pPr>
            <w:r>
              <w:rPr>
                <w:rFonts w:ascii="標楷體" w:hAnsi="標楷體" w:eastAsia="標楷體"/>
                <w:color w:val="000000"/>
              </w:rPr>
              <w:t>準備活動</w:t>
            </w:r>
          </w:p>
          <w:p>
            <w:pPr>
              <w:pStyle w:val="ListParagraph"/>
              <w:widowControl w:val="false"/>
              <w:numPr>
                <w:ilvl w:val="0"/>
                <w:numId w:val="11"/>
              </w:numPr>
              <w:suppressAutoHyphens w:val="true"/>
              <w:snapToGrid w:val="false"/>
              <w:ind w:left="360" w:right="0" w:hanging="360"/>
              <w:rPr>
                <w:rFonts w:ascii="標楷體" w:hAnsi="標楷體" w:eastAsia="標楷體"/>
                <w:color w:val="000000"/>
              </w:rPr>
            </w:pPr>
            <w:r>
              <w:rPr>
                <w:rFonts w:ascii="標楷體" w:hAnsi="標楷體" w:eastAsia="標楷體"/>
                <w:color w:val="000000"/>
              </w:rPr>
              <w:t>準備數張</w:t>
            </w:r>
            <w:r>
              <w:rPr>
                <w:rFonts w:ascii="標楷體" w:hAnsi="標楷體" w:cs="新細明體" w:eastAsia="標楷體"/>
                <w:color w:val="000000"/>
                <w:szCs w:val="22"/>
              </w:rPr>
              <w:t>海洋自然景觀的照片</w:t>
            </w:r>
          </w:p>
          <w:p>
            <w:pPr>
              <w:pStyle w:val="ListParagraph"/>
              <w:widowControl w:val="false"/>
              <w:numPr>
                <w:ilvl w:val="0"/>
                <w:numId w:val="11"/>
              </w:numPr>
              <w:suppressAutoHyphens w:val="true"/>
              <w:snapToGrid w:val="false"/>
              <w:ind w:left="360" w:right="0" w:hanging="360"/>
              <w:rPr>
                <w:rFonts w:ascii="標楷體" w:hAnsi="標楷體" w:eastAsia="標楷體"/>
                <w:color w:val="000000"/>
              </w:rPr>
            </w:pPr>
            <w:r>
              <w:rPr>
                <w:rFonts w:ascii="標楷體" w:hAnsi="標楷體" w:eastAsia="標楷體"/>
                <w:color w:val="000000"/>
              </w:rPr>
              <w:t>準備臺灣各大海洋音樂祭資訊及影片</w:t>
            </w:r>
          </w:p>
          <w:p>
            <w:pPr>
              <w:pStyle w:val="ListParagraph"/>
              <w:widowControl w:val="false"/>
              <w:numPr>
                <w:ilvl w:val="0"/>
                <w:numId w:val="11"/>
              </w:numPr>
              <w:suppressAutoHyphens w:val="true"/>
              <w:snapToGrid w:val="false"/>
              <w:ind w:left="360" w:right="0" w:hanging="360"/>
              <w:rPr>
                <w:rFonts w:ascii="標楷體" w:hAnsi="標楷體" w:eastAsia="標楷體"/>
                <w:color w:val="000000"/>
              </w:rPr>
            </w:pPr>
            <w:r>
              <w:rPr>
                <w:rFonts w:ascii="標楷體" w:hAnsi="標楷體" w:eastAsia="標楷體"/>
                <w:color w:val="000000"/>
              </w:rPr>
              <w:t>準備海洋音樂祭的相關新聞報導</w:t>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ascii="標楷體" w:hAnsi="標楷體" w:eastAsia="標楷體"/>
                <w:color w:val="000000"/>
              </w:rPr>
              <w:t>引起動機：</w:t>
            </w:r>
          </w:p>
          <w:p>
            <w:pPr>
              <w:pStyle w:val="Standard"/>
              <w:widowControl w:val="false"/>
              <w:numPr>
                <w:ilvl w:val="0"/>
                <w:numId w:val="8"/>
              </w:numPr>
              <w:spacing w:lineRule="auto" w:line="240" w:before="90" w:after="0"/>
              <w:jc w:val="both"/>
              <w:rPr>
                <w:rFonts w:ascii="標楷體" w:hAnsi="標楷體" w:eastAsia="標楷體"/>
                <w:color w:val="000000"/>
              </w:rPr>
            </w:pPr>
            <w:r>
              <w:rPr>
                <w:rFonts w:ascii="標楷體" w:hAnsi="標楷體" w:cs="新細明體" w:eastAsia="標楷體"/>
                <w:color w:val="000000"/>
                <w:kern w:val="2"/>
                <w:lang w:eastAsia="zh-TW"/>
              </w:rPr>
              <w:t>播放海洋自然景觀的影片</w:t>
            </w:r>
            <w:r>
              <w:rPr>
                <w:rFonts w:eastAsia="標楷體" w:cs="新細明體" w:ascii="標楷體" w:hAnsi="標楷體"/>
                <w:color w:val="000000"/>
                <w:kern w:val="2"/>
                <w:lang w:eastAsia="zh-TW"/>
              </w:rPr>
              <w:t>,</w:t>
            </w:r>
            <w:r>
              <w:rPr>
                <w:rFonts w:ascii="標楷體" w:hAnsi="標楷體" w:cs="新細明體" w:eastAsia="標楷體"/>
                <w:color w:val="000000"/>
                <w:kern w:val="2"/>
                <w:lang w:eastAsia="zh-TW"/>
              </w:rPr>
              <w:t>引導學生思考海洋的魅力</w:t>
            </w:r>
            <w:r>
              <w:rPr>
                <w:rFonts w:ascii="標楷體" w:hAnsi="標楷體" w:eastAsia="標楷體"/>
                <w:color w:val="000000"/>
                <w:lang w:eastAsia="zh-TW"/>
              </w:rPr>
              <w:t>。</w:t>
            </w:r>
          </w:p>
          <w:p>
            <w:pPr>
              <w:pStyle w:val="Standard"/>
              <w:widowControl w:val="false"/>
              <w:numPr>
                <w:ilvl w:val="0"/>
                <w:numId w:val="8"/>
              </w:numPr>
              <w:spacing w:lineRule="auto" w:line="240" w:before="90" w:after="0"/>
              <w:jc w:val="both"/>
              <w:rPr>
                <w:rFonts w:ascii="標楷體" w:hAnsi="標楷體" w:eastAsia="標楷體"/>
                <w:color w:val="000000"/>
              </w:rPr>
            </w:pPr>
            <w:r>
              <w:rPr>
                <w:rFonts w:ascii="標楷體" w:hAnsi="標楷體" w:cs="新細明體" w:eastAsia="標楷體"/>
                <w:color w:val="000000"/>
                <w:kern w:val="2"/>
                <w:lang w:eastAsia="zh-TW"/>
              </w:rPr>
              <w:t>聽過「音樂祭」嗎</w:t>
            </w:r>
            <w:r>
              <w:rPr>
                <w:rFonts w:eastAsia="標楷體" w:cs="新細明體" w:ascii="標楷體" w:hAnsi="標楷體"/>
                <w:color w:val="000000"/>
                <w:kern w:val="2"/>
                <w:lang w:eastAsia="zh-TW"/>
              </w:rPr>
              <w:t>?</w:t>
            </w:r>
            <w:r>
              <w:rPr>
                <w:rFonts w:ascii="標楷體" w:hAnsi="標楷體" w:cs="新細明體" w:eastAsia="標楷體"/>
                <w:color w:val="000000"/>
                <w:kern w:val="2"/>
                <w:lang w:eastAsia="zh-TW"/>
              </w:rPr>
              <w:t xml:space="preserve">猜猜看臺灣一年約有幾場大型音樂祭？ </w:t>
            </w:r>
            <w:r>
              <w:rPr>
                <w:rFonts w:eastAsia="標楷體" w:cs="新細明體" w:ascii="標楷體" w:hAnsi="標楷體"/>
                <w:color w:val="000000"/>
                <w:kern w:val="2"/>
              </w:rPr>
              <w:t>(</w:t>
            </w:r>
            <w:r>
              <w:rPr>
                <w:rFonts w:ascii="標楷體" w:hAnsi="標楷體" w:cs="新細明體" w:eastAsia="標楷體"/>
                <w:color w:val="000000"/>
                <w:kern w:val="2"/>
              </w:rPr>
              <w:t>約</w:t>
            </w:r>
            <w:r>
              <w:rPr>
                <w:rFonts w:eastAsia="標楷體" w:cs="新細明體" w:ascii="標楷體" w:hAnsi="標楷體"/>
                <w:color w:val="000000"/>
                <w:kern w:val="2"/>
              </w:rPr>
              <w:t>10-15</w:t>
            </w:r>
            <w:r>
              <w:rPr>
                <w:rFonts w:ascii="標楷體" w:hAnsi="標楷體" w:cs="新細明體" w:eastAsia="標楷體"/>
                <w:color w:val="000000"/>
                <w:kern w:val="2"/>
              </w:rPr>
              <w:t>場</w:t>
            </w:r>
            <w:r>
              <w:rPr>
                <w:rFonts w:eastAsia="標楷體" w:cs="新細明體" w:ascii="標楷體" w:hAnsi="標楷體"/>
                <w:color w:val="000000"/>
                <w:kern w:val="2"/>
              </w:rPr>
              <w:t>)</w:t>
            </w:r>
          </w:p>
          <w:p>
            <w:pPr>
              <w:pStyle w:val="Standard"/>
              <w:widowControl w:val="false"/>
              <w:numPr>
                <w:ilvl w:val="0"/>
                <w:numId w:val="8"/>
              </w:numPr>
              <w:spacing w:lineRule="auto" w:line="240" w:before="90" w:after="0"/>
              <w:jc w:val="both"/>
              <w:rPr>
                <w:rFonts w:ascii="標楷體" w:hAnsi="標楷體" w:eastAsia="標楷體" w:cs="新細明體"/>
                <w:color w:val="000000"/>
                <w:kern w:val="2"/>
                <w:lang w:eastAsia="zh-TW"/>
              </w:rPr>
            </w:pPr>
            <w:r>
              <w:rPr>
                <w:rFonts w:ascii="標楷體" w:hAnsi="標楷體" w:cs="新細明體" w:eastAsia="標楷體"/>
                <w:color w:val="000000"/>
                <w:kern w:val="2"/>
                <w:lang w:eastAsia="zh-TW"/>
              </w:rPr>
              <w:t>基隆潮境海灣節已連續辦理多年，是否有參加過的經驗？</w:t>
            </w:r>
          </w:p>
          <w:p>
            <w:pPr>
              <w:pStyle w:val="Standard"/>
              <w:widowControl w:val="false"/>
              <w:spacing w:before="90" w:after="0"/>
              <w:ind w:left="360" w:right="0" w:hanging="0"/>
              <w:jc w:val="both"/>
              <w:rPr>
                <w:rFonts w:ascii="標楷體" w:hAnsi="標楷體" w:eastAsia="標楷體" w:cs="新細明體"/>
                <w:color w:val="000000"/>
                <w:kern w:val="2"/>
                <w:lang w:eastAsia="zh-TW"/>
              </w:rPr>
            </w:pPr>
            <w:r>
              <w:rPr>
                <w:rFonts w:eastAsia="標楷體" w:cs="新細明體" w:ascii="標楷體" w:hAnsi="標楷體"/>
                <w:color w:val="000000"/>
                <w:kern w:val="2"/>
                <w:lang w:eastAsia="zh-TW"/>
              </w:rPr>
            </w:r>
          </w:p>
          <w:p>
            <w:pPr>
              <w:pStyle w:val="Standard"/>
              <w:widowControl w:val="false"/>
              <w:spacing w:before="90" w:after="0"/>
              <w:rPr>
                <w:rFonts w:ascii="標楷體" w:hAnsi="標楷體" w:eastAsia="標楷體"/>
                <w:color w:val="000000"/>
                <w:lang w:eastAsia="zh-TW"/>
              </w:rPr>
            </w:pPr>
            <w:r>
              <w:rPr>
                <w:rFonts w:ascii="標楷體" w:hAnsi="標楷體" w:eastAsia="標楷體"/>
                <w:color w:val="000000"/>
                <w:lang w:eastAsia="zh-TW"/>
              </w:rPr>
              <w:t>發展活動：</w:t>
            </w:r>
          </w:p>
          <w:p>
            <w:pPr>
              <w:pStyle w:val="Standard"/>
              <w:widowControl w:val="false"/>
              <w:spacing w:before="90" w:after="0"/>
              <w:jc w:val="both"/>
              <w:rPr>
                <w:rFonts w:ascii="標楷體" w:hAnsi="標楷體" w:eastAsia="標楷體" w:cs="新細明體"/>
                <w:color w:val="000000"/>
                <w:kern w:val="2"/>
                <w:lang w:eastAsia="zh-TW"/>
              </w:rPr>
            </w:pPr>
            <w:r>
              <w:rPr>
                <w:rFonts w:ascii="標楷體" w:hAnsi="標楷體" w:cs="新細明體" w:eastAsia="標楷體"/>
                <w:color w:val="000000"/>
                <w:kern w:val="2"/>
                <w:lang w:eastAsia="zh-TW"/>
              </w:rPr>
              <w:t>活動一、海洋音樂祭—緣起與目的</w:t>
            </w:r>
            <w:r>
              <w:rPr>
                <w:rFonts w:eastAsia="標楷體" w:cs="新細明體" w:ascii="標楷體" w:hAnsi="標楷體"/>
                <w:color w:val="000000"/>
                <w:kern w:val="2"/>
                <w:lang w:eastAsia="zh-TW"/>
              </w:rPr>
              <w:t>(1</w:t>
            </w:r>
            <w:r>
              <w:rPr>
                <w:rFonts w:ascii="標楷體" w:hAnsi="標楷體" w:cs="新細明體" w:eastAsia="標楷體"/>
                <w:color w:val="000000"/>
                <w:kern w:val="2"/>
                <w:lang w:eastAsia="zh-TW"/>
              </w:rPr>
              <w:t>節</w:t>
            </w:r>
            <w:r>
              <w:rPr>
                <w:rFonts w:eastAsia="標楷體" w:cs="新細明體" w:ascii="標楷體" w:hAnsi="標楷體"/>
                <w:color w:val="000000"/>
                <w:kern w:val="2"/>
                <w:lang w:eastAsia="zh-TW"/>
              </w:rPr>
              <w:t>)</w:t>
            </w:r>
          </w:p>
          <w:p>
            <w:pPr>
              <w:pStyle w:val="Standard"/>
              <w:widowControl w:val="false"/>
              <w:numPr>
                <w:ilvl w:val="0"/>
                <w:numId w:val="12"/>
              </w:numPr>
              <w:spacing w:lineRule="auto" w:line="240" w:before="90" w:after="0"/>
              <w:jc w:val="both"/>
              <w:rPr>
                <w:rFonts w:ascii="標楷體" w:hAnsi="標楷體" w:eastAsia="標楷體" w:cs="新細明體"/>
                <w:color w:val="000000"/>
                <w:kern w:val="2"/>
                <w:lang w:eastAsia="zh-TW"/>
              </w:rPr>
            </w:pPr>
            <w:r>
              <w:rPr>
                <w:rFonts w:ascii="標楷體" w:hAnsi="標楷體" w:cs="新細明體" w:eastAsia="標楷體"/>
                <w:color w:val="000000"/>
                <w:kern w:val="2"/>
                <w:lang w:eastAsia="zh-TW"/>
              </w:rPr>
              <w:t>教師介紹台灣各項海洋音樂祭的舉辦地點、活動成果等相關報導及影片。</w:t>
            </w:r>
          </w:p>
          <w:p>
            <w:pPr>
              <w:pStyle w:val="ListParagraph"/>
              <w:widowControl w:val="false"/>
              <w:numPr>
                <w:ilvl w:val="0"/>
                <w:numId w:val="12"/>
              </w:numPr>
              <w:suppressAutoHyphens w:val="true"/>
              <w:ind w:left="360" w:right="0" w:hanging="360"/>
              <w:rPr>
                <w:rFonts w:ascii="標楷體" w:hAnsi="標楷體" w:eastAsia="標楷體" w:cs="新細明體"/>
                <w:color w:val="000000"/>
                <w:szCs w:val="22"/>
              </w:rPr>
            </w:pPr>
            <w:r>
              <w:rPr>
                <w:rFonts w:ascii="標楷體" w:hAnsi="標楷體" w:cs="新細明體" w:eastAsia="標楷體"/>
                <w:color w:val="000000"/>
                <w:szCs w:val="22"/>
              </w:rPr>
              <w:t>教師指定海洋主題，學生分組討論推薦音樂清單，以展現主題精神。</w:t>
            </w:r>
          </w:p>
          <w:p>
            <w:pPr>
              <w:pStyle w:val="ListParagraph"/>
              <w:widowControl w:val="false"/>
              <w:numPr>
                <w:ilvl w:val="0"/>
                <w:numId w:val="12"/>
              </w:numPr>
              <w:suppressAutoHyphens w:val="true"/>
              <w:ind w:left="360" w:right="0" w:hanging="360"/>
              <w:rPr>
                <w:rFonts w:ascii="標楷體" w:hAnsi="標楷體" w:eastAsia="標楷體" w:cs="新細明體"/>
                <w:color w:val="000000"/>
                <w:szCs w:val="22"/>
              </w:rPr>
            </w:pPr>
            <w:r>
              <w:rPr>
                <w:rFonts w:ascii="標楷體" w:hAnsi="標楷體" w:cs="新細明體" w:eastAsia="標楷體"/>
                <w:color w:val="000000"/>
                <w:szCs w:val="22"/>
              </w:rPr>
              <w:t>各組展示自己規畫的海洋主題音樂祭</w:t>
            </w:r>
          </w:p>
          <w:p>
            <w:pPr>
              <w:pStyle w:val="Standard"/>
              <w:widowControl w:val="false"/>
              <w:numPr>
                <w:ilvl w:val="0"/>
                <w:numId w:val="12"/>
              </w:numPr>
              <w:spacing w:lineRule="auto" w:line="240" w:before="90" w:after="0"/>
              <w:jc w:val="both"/>
              <w:rPr>
                <w:rFonts w:ascii="標楷體" w:hAnsi="標楷體" w:eastAsia="標楷體"/>
                <w:color w:val="000000"/>
              </w:rPr>
            </w:pPr>
            <w:r>
              <w:rPr>
                <w:rFonts w:ascii="標楷體" w:hAnsi="標楷體" w:cs="新細明體" w:eastAsia="標楷體"/>
                <w:color w:val="000000"/>
                <w:kern w:val="2"/>
                <w:lang w:eastAsia="zh-TW"/>
              </w:rPr>
              <w:t>請學生發表與討論，教師回饋。</w:t>
            </w:r>
          </w:p>
          <w:p>
            <w:pPr>
              <w:pStyle w:val="Normal"/>
              <w:widowControl w:val="false"/>
              <w:snapToGrid w:val="false"/>
              <w:jc w:val="both"/>
              <w:rPr>
                <w:rFonts w:ascii="標楷體" w:hAnsi="標楷體" w:eastAsia="標楷體"/>
                <w:color w:val="000000"/>
              </w:rPr>
            </w:pPr>
            <w:r>
              <w:rPr>
                <w:rFonts w:ascii="標楷體" w:hAnsi="標楷體" w:eastAsia="標楷體"/>
                <w:color w:val="000000"/>
              </w:rPr>
              <w:t>～ 第一節結束</w:t>
            </w:r>
            <w:r>
              <w:rPr>
                <w:rFonts w:eastAsia="標楷體" w:ascii="標楷體" w:hAnsi="標楷體"/>
                <w:color w:val="000000"/>
              </w:rPr>
              <w:t>/</w:t>
            </w:r>
            <w:r>
              <w:rPr>
                <w:rFonts w:ascii="標楷體" w:hAnsi="標楷體" w:eastAsia="標楷體"/>
                <w:color w:val="000000"/>
              </w:rPr>
              <w:t>共</w:t>
            </w:r>
            <w:r>
              <w:rPr>
                <w:rFonts w:eastAsia="標楷體" w:ascii="標楷體" w:hAnsi="標楷體"/>
                <w:color w:val="000000"/>
              </w:rPr>
              <w:t>6</w:t>
            </w:r>
            <w:r>
              <w:rPr>
                <w:rFonts w:ascii="標楷體" w:hAnsi="標楷體" w:eastAsia="標楷體"/>
                <w:color w:val="000000"/>
              </w:rPr>
              <w:t>節 ～</w:t>
            </w:r>
          </w:p>
          <w:p>
            <w:pPr>
              <w:pStyle w:val="Standard"/>
              <w:widowControl w:val="false"/>
              <w:spacing w:before="90" w:after="0"/>
              <w:jc w:val="both"/>
              <w:rPr>
                <w:rFonts w:ascii="標楷體" w:hAnsi="標楷體" w:eastAsia="標楷體" w:cs="新細明體"/>
                <w:color w:val="000000"/>
                <w:kern w:val="2"/>
                <w:lang w:eastAsia="zh-TW"/>
              </w:rPr>
            </w:pPr>
            <w:r>
              <w:rPr>
                <w:rFonts w:eastAsia="標楷體" w:cs="新細明體" w:ascii="標楷體" w:hAnsi="標楷體"/>
                <w:color w:val="000000"/>
                <w:kern w:val="2"/>
                <w:lang w:eastAsia="zh-TW"/>
              </w:rPr>
            </w:r>
          </w:p>
          <w:p>
            <w:pPr>
              <w:pStyle w:val="Normal"/>
              <w:widowControl w:val="false"/>
              <w:snapToGrid w:val="false"/>
              <w:rPr>
                <w:rFonts w:ascii="標楷體" w:hAnsi="標楷體" w:eastAsia="標楷體"/>
                <w:color w:val="000000"/>
              </w:rPr>
            </w:pPr>
            <w:r>
              <w:rPr>
                <w:rFonts w:ascii="標楷體" w:hAnsi="標楷體" w:eastAsia="標楷體"/>
                <w:color w:val="000000"/>
              </w:rPr>
              <w:t>活動二、海洋音樂祭—負面影響</w:t>
            </w:r>
            <w:r>
              <w:rPr>
                <w:rFonts w:eastAsia="標楷體" w:ascii="標楷體" w:hAnsi="標楷體"/>
                <w:color w:val="000000"/>
              </w:rPr>
              <w:t>(3</w:t>
            </w:r>
            <w:r>
              <w:rPr>
                <w:rFonts w:ascii="標楷體" w:hAnsi="標楷體" w:eastAsia="標楷體"/>
                <w:color w:val="000000"/>
              </w:rPr>
              <w:t>節</w:t>
            </w:r>
            <w:r>
              <w:rPr>
                <w:rFonts w:eastAsia="標楷體" w:ascii="標楷體" w:hAnsi="標楷體"/>
                <w:color w:val="000000"/>
              </w:rPr>
              <w:t>)</w:t>
            </w:r>
          </w:p>
          <w:p>
            <w:pPr>
              <w:pStyle w:val="Standard"/>
              <w:widowControl w:val="false"/>
              <w:numPr>
                <w:ilvl w:val="0"/>
                <w:numId w:val="4"/>
              </w:numPr>
              <w:spacing w:lineRule="auto" w:line="240" w:before="90" w:after="0"/>
              <w:jc w:val="both"/>
              <w:rPr>
                <w:rFonts w:ascii="標楷體" w:hAnsi="標楷體" w:eastAsia="標楷體" w:cs="新細明體"/>
                <w:color w:val="000000"/>
                <w:kern w:val="2"/>
                <w:lang w:eastAsia="zh-TW"/>
              </w:rPr>
            </w:pPr>
            <w:r>
              <w:rPr>
                <w:rFonts w:ascii="標楷體" w:hAnsi="標楷體" w:cs="新細明體" w:eastAsia="標楷體"/>
                <w:color w:val="000000"/>
                <w:kern w:val="2"/>
                <w:lang w:eastAsia="zh-TW"/>
              </w:rPr>
              <w:t>老師提問：有沒有看過海洋音樂祭的相關新聞報導</w:t>
            </w:r>
            <w:r>
              <w:rPr>
                <w:rFonts w:eastAsia="標楷體" w:cs="新細明體" w:ascii="標楷體" w:hAnsi="標楷體"/>
                <w:color w:val="000000"/>
                <w:kern w:val="2"/>
                <w:lang w:eastAsia="zh-TW"/>
              </w:rPr>
              <w:t>?</w:t>
            </w:r>
          </w:p>
          <w:p>
            <w:pPr>
              <w:pStyle w:val="ListParagraph"/>
              <w:widowControl w:val="false"/>
              <w:numPr>
                <w:ilvl w:val="0"/>
                <w:numId w:val="4"/>
              </w:numPr>
              <w:suppressAutoHyphens w:val="true"/>
              <w:snapToGrid w:val="false"/>
              <w:ind w:left="240" w:right="0" w:hanging="240"/>
              <w:rPr>
                <w:rFonts w:ascii="標楷體" w:hAnsi="標楷體" w:eastAsia="標楷體"/>
                <w:color w:val="000000"/>
              </w:rPr>
            </w:pPr>
            <w:r>
              <w:rPr>
                <w:rFonts w:ascii="標楷體" w:hAnsi="標楷體" w:eastAsia="標楷體"/>
                <w:color w:val="000000"/>
              </w:rPr>
              <w:t>學生發表自身經驗。</w:t>
            </w:r>
          </w:p>
          <w:p>
            <w:pPr>
              <w:pStyle w:val="ListParagraph"/>
              <w:widowControl w:val="false"/>
              <w:numPr>
                <w:ilvl w:val="0"/>
                <w:numId w:val="4"/>
              </w:numPr>
              <w:suppressAutoHyphens w:val="true"/>
              <w:snapToGrid w:val="false"/>
              <w:ind w:left="240" w:right="0" w:hanging="240"/>
              <w:rPr>
                <w:rFonts w:ascii="標楷體" w:hAnsi="標楷體" w:eastAsia="標楷體"/>
                <w:color w:val="000000"/>
              </w:rPr>
            </w:pPr>
            <w:r>
              <w:rPr>
                <w:rFonts w:ascii="標楷體" w:hAnsi="標楷體" w:eastAsia="標楷體"/>
                <w:color w:val="000000"/>
              </w:rPr>
              <w:t>老師利用相關新聞報導，說明海洋音樂祭所帶來的負面影響——毒品、垃圾以及性犯罪等議題。</w:t>
            </w:r>
          </w:p>
          <w:p>
            <w:pPr>
              <w:pStyle w:val="ListParagraph"/>
              <w:widowControl w:val="false"/>
              <w:numPr>
                <w:ilvl w:val="0"/>
                <w:numId w:val="4"/>
              </w:numPr>
              <w:suppressAutoHyphens w:val="true"/>
              <w:snapToGrid w:val="false"/>
              <w:ind w:left="240" w:right="0" w:hanging="240"/>
              <w:rPr>
                <w:rFonts w:ascii="標楷體" w:hAnsi="標楷體" w:eastAsia="標楷體" w:cs="新細明體"/>
                <w:color w:val="000000"/>
              </w:rPr>
            </w:pPr>
            <w:r>
              <w:rPr>
                <w:rFonts w:ascii="標楷體" w:hAnsi="標楷體" w:cs="新細明體" w:eastAsia="標楷體"/>
                <w:color w:val="000000"/>
              </w:rPr>
              <w:t>老師針對上述議題補充說明。</w:t>
            </w:r>
          </w:p>
          <w:p>
            <w:pPr>
              <w:pStyle w:val="Normal"/>
              <w:widowControl w:val="false"/>
              <w:snapToGrid w:val="false"/>
              <w:jc w:val="both"/>
              <w:rPr>
                <w:rFonts w:ascii="標楷體" w:hAnsi="標楷體" w:eastAsia="標楷體"/>
                <w:color w:val="000000"/>
              </w:rPr>
            </w:pPr>
            <w:r>
              <w:rPr>
                <w:rFonts w:ascii="標楷體" w:hAnsi="標楷體" w:eastAsia="標楷體"/>
                <w:color w:val="000000"/>
              </w:rPr>
              <w:t>～ 第四節結束</w:t>
            </w:r>
            <w:r>
              <w:rPr>
                <w:rFonts w:eastAsia="標楷體" w:ascii="標楷體" w:hAnsi="標楷體"/>
                <w:color w:val="000000"/>
              </w:rPr>
              <w:t>/</w:t>
            </w:r>
            <w:r>
              <w:rPr>
                <w:rFonts w:ascii="標楷體" w:hAnsi="標楷體" w:eastAsia="標楷體"/>
                <w:color w:val="000000"/>
              </w:rPr>
              <w:t>共</w:t>
            </w:r>
            <w:r>
              <w:rPr>
                <w:rFonts w:eastAsia="標楷體" w:ascii="標楷體" w:hAnsi="標楷體"/>
                <w:color w:val="000000"/>
              </w:rPr>
              <w:t>6</w:t>
            </w:r>
            <w:r>
              <w:rPr>
                <w:rFonts w:ascii="標楷體" w:hAnsi="標楷體" w:eastAsia="標楷體"/>
                <w:color w:val="000000"/>
              </w:rPr>
              <w:t>節 ～</w:t>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ascii="標楷體" w:hAnsi="標楷體" w:eastAsia="標楷體"/>
                <w:color w:val="000000"/>
              </w:rPr>
              <w:t>活動三、親近大海——給大海的話</w:t>
            </w:r>
            <w:r>
              <w:rPr>
                <w:rFonts w:eastAsia="標楷體" w:ascii="標楷體" w:hAnsi="標楷體"/>
                <w:color w:val="000000"/>
              </w:rPr>
              <w:t>(2</w:t>
            </w:r>
            <w:r>
              <w:rPr>
                <w:rFonts w:ascii="標楷體" w:hAnsi="標楷體" w:eastAsia="標楷體"/>
                <w:color w:val="000000"/>
              </w:rPr>
              <w:t>節</w:t>
            </w:r>
            <w:r>
              <w:rPr>
                <w:rFonts w:eastAsia="標楷體" w:ascii="標楷體" w:hAnsi="標楷體"/>
                <w:color w:val="000000"/>
              </w:rPr>
              <w:t>)</w:t>
            </w:r>
          </w:p>
          <w:p>
            <w:pPr>
              <w:pStyle w:val="Standard"/>
              <w:widowControl w:val="false"/>
              <w:numPr>
                <w:ilvl w:val="0"/>
                <w:numId w:val="5"/>
              </w:numPr>
              <w:spacing w:lineRule="auto" w:line="240" w:before="90" w:after="0"/>
              <w:jc w:val="both"/>
              <w:rPr>
                <w:rFonts w:ascii="標楷體" w:hAnsi="標楷體" w:eastAsia="標楷體" w:cs="新細明體"/>
                <w:color w:val="000000"/>
                <w:kern w:val="2"/>
                <w:lang w:eastAsia="zh-TW"/>
              </w:rPr>
            </w:pPr>
            <w:r>
              <w:rPr>
                <w:rFonts w:ascii="標楷體" w:hAnsi="標楷體" w:cs="新細明體" w:eastAsia="標楷體"/>
                <w:color w:val="000000"/>
                <w:kern w:val="2"/>
                <w:lang w:eastAsia="zh-TW"/>
              </w:rPr>
              <w:t>請學生回憶所學，分享對海洋的看法與感謝之意。</w:t>
            </w:r>
          </w:p>
          <w:p>
            <w:pPr>
              <w:pStyle w:val="Standard"/>
              <w:widowControl w:val="false"/>
              <w:numPr>
                <w:ilvl w:val="0"/>
                <w:numId w:val="5"/>
              </w:numPr>
              <w:spacing w:lineRule="auto" w:line="240" w:before="90" w:after="0"/>
              <w:jc w:val="both"/>
              <w:rPr>
                <w:rFonts w:ascii="標楷體" w:hAnsi="標楷體" w:eastAsia="標楷體" w:cs="新細明體"/>
                <w:color w:val="000000"/>
                <w:kern w:val="2"/>
                <w:lang w:eastAsia="zh-TW"/>
              </w:rPr>
            </w:pPr>
            <w:r>
              <w:rPr>
                <w:rFonts w:ascii="標楷體" w:hAnsi="標楷體" w:cs="新細明體" w:eastAsia="標楷體"/>
                <w:color w:val="000000"/>
                <w:kern w:val="2"/>
                <w:lang w:eastAsia="zh-TW"/>
              </w:rPr>
              <w:t>新詩創作——給大海的話。</w:t>
            </w:r>
          </w:p>
          <w:p>
            <w:pPr>
              <w:pStyle w:val="Standard"/>
              <w:widowControl w:val="false"/>
              <w:numPr>
                <w:ilvl w:val="0"/>
                <w:numId w:val="5"/>
              </w:numPr>
              <w:spacing w:lineRule="auto" w:line="240" w:before="90" w:after="0"/>
              <w:jc w:val="both"/>
              <w:rPr>
                <w:rFonts w:ascii="標楷體" w:hAnsi="標楷體" w:eastAsia="標楷體"/>
                <w:color w:val="000000"/>
                <w:lang w:eastAsia="zh-TW"/>
              </w:rPr>
            </w:pPr>
            <w:r>
              <w:rPr>
                <w:rFonts w:ascii="標楷體" w:hAnsi="標楷體" w:eastAsia="標楷體"/>
                <w:color w:val="000000"/>
                <w:lang w:eastAsia="zh-TW"/>
              </w:rPr>
              <w:t>學生作品發表，教師回饋。</w:t>
            </w:r>
          </w:p>
          <w:p>
            <w:pPr>
              <w:pStyle w:val="Standard"/>
              <w:widowControl w:val="false"/>
              <w:spacing w:before="90" w:after="0"/>
              <w:ind w:left="240" w:right="0" w:hanging="0"/>
              <w:jc w:val="both"/>
              <w:rPr>
                <w:rFonts w:ascii="標楷體" w:hAnsi="標楷體" w:eastAsia="標楷體" w:cs="新細明體"/>
                <w:color w:val="000000"/>
                <w:kern w:val="2"/>
                <w:lang w:eastAsia="zh-TW"/>
              </w:rPr>
            </w:pPr>
            <w:r>
              <w:rPr>
                <w:rFonts w:eastAsia="標楷體" w:cs="新細明體" w:ascii="標楷體" w:hAnsi="標楷體"/>
                <w:color w:val="000000"/>
                <w:kern w:val="2"/>
                <w:lang w:eastAsia="zh-TW"/>
              </w:rPr>
            </w:r>
          </w:p>
          <w:p>
            <w:pPr>
              <w:pStyle w:val="Normal"/>
              <w:widowControl w:val="false"/>
              <w:snapToGrid w:val="false"/>
              <w:jc w:val="both"/>
              <w:rPr>
                <w:rFonts w:ascii="標楷體" w:hAnsi="標楷體" w:eastAsia="標楷體"/>
                <w:color w:val="000000"/>
              </w:rPr>
            </w:pPr>
            <w:r>
              <w:rPr>
                <w:rFonts w:ascii="標楷體" w:hAnsi="標楷體" w:eastAsia="標楷體"/>
                <w:color w:val="000000"/>
              </w:rPr>
              <w:t>～ 第六節結束</w:t>
            </w:r>
            <w:r>
              <w:rPr>
                <w:rFonts w:eastAsia="標楷體" w:ascii="標楷體" w:hAnsi="標楷體"/>
                <w:color w:val="000000"/>
              </w:rPr>
              <w:t>/</w:t>
            </w:r>
            <w:r>
              <w:rPr>
                <w:rFonts w:ascii="標楷體" w:hAnsi="標楷體" w:eastAsia="標楷體"/>
                <w:color w:val="000000"/>
              </w:rPr>
              <w:t>共</w:t>
            </w:r>
            <w:r>
              <w:rPr>
                <w:rFonts w:eastAsia="標楷體" w:ascii="標楷體" w:hAnsi="標楷體"/>
                <w:color w:val="000000"/>
              </w:rPr>
              <w:t>6</w:t>
            </w:r>
            <w:r>
              <w:rPr>
                <w:rFonts w:ascii="標楷體" w:hAnsi="標楷體" w:eastAsia="標楷體"/>
                <w:color w:val="000000"/>
              </w:rPr>
              <w:t>節 ～</w:t>
            </w:r>
          </w:p>
          <w:p>
            <w:pPr>
              <w:pStyle w:val="Normal"/>
              <w:widowControl w:val="false"/>
              <w:snapToGrid w:val="false"/>
              <w:jc w:val="both"/>
              <w:rPr>
                <w:rFonts w:ascii="標楷體" w:hAnsi="標楷體" w:eastAsia="標楷體"/>
                <w:color w:val="000000"/>
              </w:rPr>
            </w:pPr>
            <w:r>
              <w:rPr>
                <w:rFonts w:eastAsia="標楷體" w:ascii="標楷體" w:hAnsi="標楷體"/>
                <w:color w:val="000000"/>
              </w:rPr>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jc w:val="center"/>
              <w:rPr>
                <w:rFonts w:ascii="標楷體" w:hAnsi="標楷體" w:eastAsia="標楷體"/>
                <w:color w:val="000000"/>
              </w:rPr>
            </w:pPr>
            <w:r>
              <w:rPr>
                <w:rFonts w:eastAsia="標楷體" w:ascii="標楷體" w:hAnsi="標楷體"/>
                <w:color w:val="000000"/>
              </w:rPr>
              <w:t>6</w:t>
            </w:r>
            <w:r>
              <w:rPr>
                <w:rFonts w:ascii="標楷體" w:hAnsi="標楷體" w:eastAsia="標楷體"/>
                <w:color w:val="000000"/>
              </w:rPr>
              <w:t>節</w:t>
            </w:r>
          </w:p>
        </w:tc>
        <w:tc>
          <w:tcPr>
            <w:tcW w:w="1982"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ascii="標楷體" w:hAnsi="標楷體" w:eastAsia="標楷體"/>
                <w:color w:val="000000"/>
              </w:rPr>
              <w:t>●</w:t>
            </w:r>
            <w:r>
              <w:rPr>
                <w:rFonts w:ascii="標楷體" w:hAnsi="標楷體" w:eastAsia="標楷體"/>
                <w:color w:val="000000"/>
              </w:rPr>
              <w:t>提醒兒童專心聆聽並回答問題</w:t>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ascii="標楷體" w:hAnsi="標楷體" w:eastAsia="標楷體"/>
                <w:color w:val="000000"/>
              </w:rPr>
              <w:t>●</w:t>
            </w:r>
            <w:r>
              <w:rPr>
                <w:rFonts w:ascii="標楷體" w:hAnsi="標楷體" w:eastAsia="標楷體"/>
                <w:color w:val="000000"/>
              </w:rPr>
              <w:t>鼓勵兒童用心思考、踴躍回答</w:t>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ascii="標楷體" w:hAnsi="標楷體" w:eastAsia="標楷體"/>
                <w:color w:val="000000"/>
              </w:rPr>
              <w:t>●</w:t>
            </w:r>
            <w:r>
              <w:rPr>
                <w:rFonts w:ascii="標楷體" w:hAnsi="標楷體" w:eastAsia="標楷體"/>
                <w:color w:val="000000"/>
              </w:rPr>
              <w:t>鼓勵兒童主動發表想法</w:t>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ascii="標楷體" w:hAnsi="標楷體" w:eastAsia="標楷體"/>
                <w:color w:val="000000"/>
              </w:rPr>
              <w:t>●</w:t>
            </w:r>
            <w:r>
              <w:rPr>
                <w:rFonts w:ascii="標楷體" w:hAnsi="標楷體" w:eastAsia="標楷體"/>
                <w:color w:val="000000"/>
              </w:rPr>
              <w:t>提醒兒童專心聆聽並回答問題</w:t>
            </w:r>
          </w:p>
          <w:p>
            <w:pPr>
              <w:pStyle w:val="Normal"/>
              <w:widowControl w:val="false"/>
              <w:snapToGrid w:val="false"/>
              <w:rPr>
                <w:rFonts w:ascii="標楷體" w:hAnsi="標楷體" w:eastAsia="標楷體"/>
                <w:color w:val="000000"/>
              </w:rPr>
            </w:pPr>
            <w:r>
              <w:rPr>
                <w:rFonts w:ascii="標楷體" w:hAnsi="標楷體" w:eastAsia="標楷體"/>
                <w:color w:val="000000"/>
              </w:rPr>
              <w:t>●</w:t>
            </w:r>
            <w:r>
              <w:rPr>
                <w:rFonts w:ascii="標楷體" w:hAnsi="標楷體" w:eastAsia="標楷體"/>
                <w:color w:val="000000"/>
              </w:rPr>
              <w:t>帶領兒童一同思考與了解</w:t>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ascii="標楷體" w:hAnsi="標楷體" w:eastAsia="標楷體"/>
                <w:color w:val="000000"/>
              </w:rPr>
              <w:t>●</w:t>
            </w:r>
            <w:r>
              <w:rPr>
                <w:rFonts w:ascii="標楷體" w:hAnsi="標楷體" w:eastAsia="標楷體"/>
                <w:color w:val="000000"/>
              </w:rPr>
              <w:t>提醒兒童用心思考與撰寫</w:t>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ascii="標楷體" w:hAnsi="標楷體" w:eastAsia="標楷體"/>
                <w:color w:val="000000"/>
              </w:rPr>
              <w:t>●</w:t>
            </w:r>
            <w:r>
              <w:rPr>
                <w:rFonts w:ascii="標楷體" w:hAnsi="標楷體" w:eastAsia="標楷體"/>
                <w:color w:val="000000"/>
              </w:rPr>
              <w:t>鼓勵兒童主動發表想法</w:t>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tc>
        <w:tc>
          <w:tcPr>
            <w:tcW w:w="1003"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s="Times New Roman"/>
                <w:color w:val="000000"/>
                <w:szCs w:val="24"/>
              </w:rPr>
            </w:pPr>
            <w:r>
              <w:rPr>
                <w:rFonts w:eastAsia="標楷體" w:cs="Times New Roman" w:ascii="標楷體" w:hAnsi="標楷體"/>
                <w:color w:val="000000"/>
                <w:szCs w:val="24"/>
              </w:rPr>
            </w:r>
          </w:p>
        </w:tc>
      </w:tr>
      <w:tr>
        <w:trPr/>
        <w:tc>
          <w:tcPr>
            <w:tcW w:w="16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ascii="標楷體" w:hAnsi="標楷體" w:eastAsia="標楷體" w:cs="Times New Roman"/>
                <w:color w:val="000000"/>
                <w:szCs w:val="24"/>
              </w:rPr>
            </w:pPr>
            <w:r>
              <w:rPr>
                <w:rFonts w:eastAsia="標楷體" w:cs="Times New Roman" w:ascii="標楷體" w:hAnsi="標楷體"/>
                <w:color w:val="000000"/>
                <w:szCs w:val="24"/>
              </w:rPr>
            </w:r>
          </w:p>
        </w:tc>
        <w:tc>
          <w:tcPr>
            <w:tcW w:w="1703"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s="Times New Roman"/>
                <w:color w:val="000000"/>
                <w:szCs w:val="24"/>
              </w:rPr>
            </w:pPr>
            <w:r>
              <w:rPr>
                <w:rFonts w:eastAsia="標楷體" w:cs="Times New Roman" w:ascii="標楷體" w:hAnsi="標楷體"/>
                <w:color w:val="000000"/>
                <w:szCs w:val="24"/>
              </w:rPr>
            </w:r>
          </w:p>
        </w:tc>
        <w:tc>
          <w:tcPr>
            <w:tcW w:w="623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s="Times New Roman"/>
                <w:color w:val="000000"/>
                <w:szCs w:val="24"/>
              </w:rPr>
            </w:pPr>
            <w:r>
              <w:rPr>
                <w:rFonts w:eastAsia="標楷體" w:cs="Times New Roman" w:ascii="標楷體" w:hAnsi="標楷體"/>
                <w:color w:val="000000"/>
                <w:szCs w:val="24"/>
              </w:rPr>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s="Times New Roman"/>
                <w:color w:val="000000"/>
                <w:szCs w:val="24"/>
              </w:rPr>
            </w:pPr>
            <w:r>
              <w:rPr>
                <w:rFonts w:ascii="標楷體" w:hAnsi="標楷體" w:cs="Times New Roman" w:eastAsia="標楷體"/>
                <w:color w:val="000000"/>
                <w:szCs w:val="24"/>
              </w:rPr>
              <w:t>總計</w:t>
            </w:r>
          </w:p>
          <w:p>
            <w:pPr>
              <w:pStyle w:val="Normal"/>
              <w:widowControl w:val="false"/>
              <w:rPr>
                <w:rFonts w:ascii="標楷體" w:hAnsi="標楷體" w:eastAsia="標楷體" w:cs="Times New Roman"/>
                <w:color w:val="000000"/>
                <w:szCs w:val="24"/>
              </w:rPr>
            </w:pPr>
            <w:r>
              <w:rPr>
                <w:rFonts w:eastAsia="標楷體" w:cs="Times New Roman" w:ascii="標楷體" w:hAnsi="標楷體"/>
                <w:color w:val="000000"/>
                <w:szCs w:val="24"/>
              </w:rPr>
              <w:t>10</w:t>
            </w:r>
            <w:r>
              <w:rPr>
                <w:rFonts w:ascii="標楷體" w:hAnsi="標楷體" w:cs="Times New Roman" w:eastAsia="標楷體"/>
                <w:color w:val="000000"/>
                <w:szCs w:val="24"/>
              </w:rPr>
              <w:t>節</w:t>
            </w:r>
          </w:p>
        </w:tc>
        <w:tc>
          <w:tcPr>
            <w:tcW w:w="1982"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s="Times New Roman"/>
                <w:color w:val="000000"/>
                <w:szCs w:val="24"/>
              </w:rPr>
            </w:pPr>
            <w:r>
              <w:rPr>
                <w:rFonts w:eastAsia="標楷體" w:cs="Times New Roman" w:ascii="標楷體" w:hAnsi="標楷體"/>
                <w:color w:val="000000"/>
                <w:szCs w:val="24"/>
              </w:rPr>
            </w:r>
          </w:p>
        </w:tc>
        <w:tc>
          <w:tcPr>
            <w:tcW w:w="1003"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s="Times New Roman"/>
                <w:color w:val="000000"/>
                <w:szCs w:val="24"/>
              </w:rPr>
            </w:pPr>
            <w:r>
              <w:rPr>
                <w:rFonts w:eastAsia="標楷體" w:cs="Times New Roman" w:ascii="標楷體" w:hAnsi="標楷體"/>
                <w:color w:val="000000"/>
                <w:szCs w:val="24"/>
              </w:rPr>
            </w:r>
          </w:p>
        </w:tc>
      </w:tr>
      <w:tr>
        <w:trPr/>
        <w:tc>
          <w:tcPr>
            <w:tcW w:w="16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環境與教學設備需求</w:t>
            </w:r>
          </w:p>
        </w:tc>
        <w:tc>
          <w:tcPr>
            <w:tcW w:w="11635" w:type="dxa"/>
            <w:gridSpan w:val="5"/>
            <w:tcBorders>
              <w:top w:val="single" w:sz="4" w:space="0" w:color="000000"/>
              <w:left w:val="single" w:sz="4" w:space="0" w:color="000000"/>
              <w:bottom w:val="single" w:sz="4" w:space="0" w:color="000000"/>
              <w:right w:val="single" w:sz="4" w:space="0" w:color="000000"/>
            </w:tcBorders>
          </w:tcPr>
          <w:p>
            <w:pPr>
              <w:pStyle w:val="Normal"/>
              <w:widowControl w:val="false"/>
              <w:tabs>
                <w:tab w:val="clear" w:pos="480"/>
                <w:tab w:val="left" w:pos="6090" w:leader="none"/>
              </w:tabs>
              <w:spacing w:lineRule="exact" w:line="340"/>
              <w:rPr>
                <w:rFonts w:ascii="標楷體" w:hAnsi="標楷體" w:eastAsia="標楷體" w:cs="Times New Roman"/>
                <w:color w:val="000000"/>
                <w:szCs w:val="24"/>
              </w:rPr>
            </w:pPr>
            <w:r>
              <w:rPr>
                <w:rFonts w:ascii="標楷體" w:hAnsi="標楷體" w:cs="Times New Roman" w:eastAsia="標楷體"/>
                <w:color w:val="000000"/>
                <w:szCs w:val="24"/>
              </w:rPr>
              <w:t>◎</w:t>
            </w:r>
            <w:r>
              <w:rPr>
                <w:rFonts w:ascii="標楷體" w:hAnsi="標楷體" w:cs="Times New Roman" w:eastAsia="標楷體"/>
                <w:color w:val="000000"/>
                <w:szCs w:val="24"/>
              </w:rPr>
              <w:t>教學設備：電腦及投影設備等。</w:t>
            </w:r>
          </w:p>
          <w:p>
            <w:pPr>
              <w:pStyle w:val="Normal"/>
              <w:widowControl w:val="false"/>
              <w:rPr>
                <w:rFonts w:ascii="標楷體" w:hAnsi="標楷體" w:eastAsia="標楷體" w:cs="Times New Roman"/>
                <w:color w:val="000000"/>
                <w:szCs w:val="24"/>
              </w:rPr>
            </w:pPr>
            <w:r>
              <w:rPr>
                <w:rFonts w:ascii="標楷體" w:hAnsi="標楷體" w:cs="Times New Roman" w:eastAsia="標楷體"/>
                <w:color w:val="000000"/>
                <w:szCs w:val="24"/>
              </w:rPr>
              <w:t>◎</w:t>
            </w:r>
            <w:r>
              <w:rPr>
                <w:rFonts w:ascii="標楷體" w:hAnsi="標楷體" w:cs="Times New Roman" w:eastAsia="標楷體"/>
                <w:color w:val="000000"/>
                <w:szCs w:val="24"/>
              </w:rPr>
              <w:t>學生先備基礎：學生都曾經看過、聽過或體驗過海洋相關事物。</w:t>
            </w:r>
          </w:p>
        </w:tc>
      </w:tr>
    </w:tbl>
    <w:p>
      <w:pPr>
        <w:pStyle w:val="Style47"/>
        <w:spacing w:before="90" w:after="0"/>
        <w:ind w:left="0" w:hanging="0"/>
        <w:rPr>
          <w:rFonts w:ascii="標楷體" w:hAnsi="標楷體" w:eastAsia="標楷體"/>
          <w:color w:val="000000"/>
          <w:sz w:val="24"/>
        </w:rPr>
      </w:pPr>
      <w:r>
        <w:rPr>
          <w:rFonts w:eastAsia="標楷體"/>
          <w:color w:val="000000"/>
          <w:sz w:val="24"/>
        </w:rPr>
      </w:r>
    </w:p>
    <w:p>
      <w:pPr>
        <w:pStyle w:val="Style47"/>
        <w:spacing w:before="90" w:after="0"/>
        <w:ind w:left="0" w:hanging="0"/>
        <w:rPr>
          <w:rFonts w:ascii="標楷體" w:hAnsi="標楷體" w:eastAsia="標楷體"/>
          <w:color w:val="000000"/>
          <w:sz w:val="24"/>
        </w:rPr>
      </w:pPr>
      <w:r>
        <w:rPr>
          <w:rFonts w:ascii="標楷體" w:hAnsi="標楷體"/>
          <w:color w:val="000000"/>
          <w:sz w:val="24"/>
        </w:rPr>
        <w:t>六年級課程規劃</w:t>
      </w:r>
    </w:p>
    <w:p>
      <w:pPr>
        <w:pStyle w:val="Style47"/>
        <w:spacing w:before="90" w:after="0"/>
        <w:ind w:left="0" w:hanging="0"/>
        <w:jc w:val="center"/>
        <w:rPr>
          <w:rFonts w:ascii="標楷體" w:hAnsi="標楷體" w:eastAsia="標楷體"/>
          <w:color w:val="000000"/>
          <w:sz w:val="24"/>
        </w:rPr>
      </w:pPr>
      <w:r>
        <w:rPr>
          <w:rFonts w:ascii="標楷體" w:hAnsi="標楷體"/>
          <w:color w:val="000000"/>
          <w:sz w:val="24"/>
        </w:rPr>
        <w:t>主軸一：海洋好公民</w:t>
      </w:r>
    </w:p>
    <w:p>
      <w:pPr>
        <w:pStyle w:val="Style47"/>
        <w:spacing w:before="90" w:after="0"/>
        <w:ind w:left="0" w:hanging="0"/>
        <w:jc w:val="center"/>
        <w:rPr>
          <w:rFonts w:ascii="標楷體" w:hAnsi="標楷體" w:eastAsia="標楷體"/>
          <w:color w:val="000000"/>
        </w:rPr>
      </w:pPr>
      <w:r>
        <w:rPr>
          <w:rFonts w:ascii="標楷體" w:hAnsi="標楷體"/>
          <w:color w:val="000000"/>
          <w:sz w:val="24"/>
        </w:rPr>
        <w:t xml:space="preserve">六年級第二學期「海洋 </w:t>
      </w:r>
      <w:r>
        <w:rPr>
          <w:rFonts w:eastAsia="標楷體"/>
          <w:color w:val="000000"/>
          <w:sz w:val="24"/>
        </w:rPr>
        <w:t>tsit-siann</w:t>
      </w:r>
      <w:r>
        <w:rPr>
          <w:rFonts w:ascii="標楷體" w:hAnsi="標楷體"/>
          <w:color w:val="000000"/>
          <w:sz w:val="24"/>
        </w:rPr>
        <w:t>害呀！</w:t>
      </w:r>
      <w:r>
        <w:rPr>
          <w:rFonts w:eastAsia="標楷體"/>
          <w:color w:val="000000"/>
          <w:sz w:val="24"/>
        </w:rPr>
        <w:t>-2</w:t>
      </w:r>
      <w:r>
        <w:rPr>
          <w:rFonts w:ascii="標楷體" w:hAnsi="標楷體"/>
          <w:color w:val="000000"/>
          <w:sz w:val="24"/>
        </w:rPr>
        <w:t>」課程設計方案</w:t>
      </w:r>
    </w:p>
    <w:tbl>
      <w:tblPr>
        <w:tblW w:w="13293" w:type="dxa"/>
        <w:jc w:val="center"/>
        <w:tblInd w:w="0" w:type="dxa"/>
        <w:tblLayout w:type="fixed"/>
        <w:tblCellMar>
          <w:top w:w="0" w:type="dxa"/>
          <w:left w:w="108" w:type="dxa"/>
          <w:bottom w:w="0" w:type="dxa"/>
          <w:right w:w="108" w:type="dxa"/>
        </w:tblCellMar>
      </w:tblPr>
      <w:tblGrid>
        <w:gridCol w:w="2221"/>
        <w:gridCol w:w="1595"/>
        <w:gridCol w:w="1248"/>
        <w:gridCol w:w="1663"/>
        <w:gridCol w:w="1283"/>
        <w:gridCol w:w="388"/>
        <w:gridCol w:w="4894"/>
      </w:tblGrid>
      <w:tr>
        <w:trPr>
          <w:trHeight w:val="50" w:hRule="atLeast"/>
        </w:trPr>
        <w:tc>
          <w:tcPr>
            <w:tcW w:w="13292" w:type="dxa"/>
            <w:gridSpan w:val="7"/>
            <w:tcBorders>
              <w:top w:val="single" w:sz="4" w:space="0" w:color="000000"/>
              <w:left w:val="single" w:sz="4" w:space="0" w:color="000000"/>
              <w:bottom w:val="single" w:sz="4" w:space="0" w:color="000000"/>
              <w:right w:val="single" w:sz="4" w:space="0" w:color="000000"/>
            </w:tcBorders>
            <w:shd w:fill="FFD966" w:val="clear"/>
          </w:tcPr>
          <w:p>
            <w:pPr>
              <w:pStyle w:val="Normal"/>
              <w:widowControl w:val="false"/>
              <w:snapToGrid w:val="false"/>
              <w:jc w:val="center"/>
              <w:rPr>
                <w:rFonts w:ascii="標楷體" w:hAnsi="標楷體" w:eastAsia="標楷體"/>
                <w:color w:val="000000"/>
                <w:szCs w:val="24"/>
              </w:rPr>
            </w:pPr>
            <w:r>
              <w:rPr>
                <w:rFonts w:ascii="標楷體" w:hAnsi="標楷體" w:eastAsia="標楷體"/>
                <w:color w:val="000000"/>
                <w:szCs w:val="24"/>
              </w:rPr>
              <w:t>校訂課程設計</w:t>
            </w:r>
          </w:p>
        </w:tc>
      </w:tr>
      <w:tr>
        <w:trPr/>
        <w:tc>
          <w:tcPr>
            <w:tcW w:w="22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課程方案</w:t>
            </w:r>
          </w:p>
          <w:p>
            <w:pPr>
              <w:pStyle w:val="Normal"/>
              <w:widowControl w:val="false"/>
              <w:jc w:val="center"/>
              <w:rPr>
                <w:rFonts w:ascii="標楷體" w:hAnsi="標楷體" w:eastAsia="標楷體"/>
                <w:color w:val="000000"/>
                <w:szCs w:val="24"/>
              </w:rPr>
            </w:pPr>
            <w:r>
              <w:rPr>
                <w:rFonts w:ascii="標楷體" w:hAnsi="標楷體" w:eastAsia="標楷體"/>
                <w:color w:val="000000"/>
                <w:szCs w:val="24"/>
              </w:rPr>
              <w:t>名稱</w:t>
            </w:r>
          </w:p>
        </w:tc>
        <w:tc>
          <w:tcPr>
            <w:tcW w:w="4506"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 xml:space="preserve">海洋 </w:t>
            </w:r>
            <w:r>
              <w:rPr>
                <w:rFonts w:eastAsia="標楷體" w:ascii="標楷體" w:hAnsi="標楷體"/>
                <w:color w:val="000000"/>
                <w:szCs w:val="24"/>
              </w:rPr>
              <w:t>tsit-siann</w:t>
            </w:r>
            <w:r>
              <w:rPr>
                <w:rFonts w:ascii="標楷體" w:hAnsi="標楷體" w:eastAsia="標楷體"/>
                <w:color w:val="000000"/>
                <w:szCs w:val="24"/>
              </w:rPr>
              <w:t>害呀！</w:t>
            </w:r>
            <w:r>
              <w:rPr>
                <w:rFonts w:eastAsia="標楷體" w:ascii="標楷體" w:hAnsi="標楷體"/>
                <w:color w:val="000000"/>
                <w:szCs w:val="24"/>
              </w:rPr>
              <w:t>-2</w:t>
            </w:r>
          </w:p>
        </w:tc>
        <w:tc>
          <w:tcPr>
            <w:tcW w:w="1671"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課程類別</w:t>
            </w:r>
          </w:p>
        </w:tc>
        <w:tc>
          <w:tcPr>
            <w:tcW w:w="48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ind w:left="233" w:right="0" w:hanging="233"/>
              <w:jc w:val="both"/>
              <w:rPr>
                <w:rFonts w:ascii="標楷體" w:hAnsi="標楷體" w:eastAsia="標楷體"/>
                <w:color w:val="000000"/>
                <w:szCs w:val="24"/>
              </w:rPr>
            </w:pPr>
            <w:r>
              <w:rPr>
                <w:rFonts w:ascii="標楷體" w:hAnsi="標楷體" w:eastAsia="標楷體"/>
                <w:color w:val="000000"/>
                <w:szCs w:val="24"/>
              </w:rPr>
              <w:t>統整性主題</w:t>
            </w:r>
            <w:r>
              <w:rPr>
                <w:rFonts w:eastAsia="標楷體" w:ascii="標楷體" w:hAnsi="標楷體"/>
                <w:color w:val="000000"/>
                <w:szCs w:val="24"/>
              </w:rPr>
              <w:t>/</w:t>
            </w:r>
            <w:r>
              <w:rPr>
                <w:rFonts w:ascii="標楷體" w:hAnsi="標楷體" w:eastAsia="標楷體"/>
                <w:color w:val="000000"/>
                <w:szCs w:val="24"/>
              </w:rPr>
              <w:t>議題</w:t>
            </w:r>
            <w:r>
              <w:rPr>
                <w:rFonts w:eastAsia="標楷體" w:ascii="標楷體" w:hAnsi="標楷體"/>
                <w:color w:val="000000"/>
                <w:szCs w:val="24"/>
              </w:rPr>
              <w:t>/</w:t>
            </w:r>
            <w:r>
              <w:rPr>
                <w:rFonts w:ascii="標楷體" w:hAnsi="標楷體" w:eastAsia="標楷體"/>
                <w:color w:val="000000"/>
                <w:szCs w:val="24"/>
              </w:rPr>
              <w:t>專題探究</w:t>
            </w:r>
          </w:p>
        </w:tc>
      </w:tr>
      <w:tr>
        <w:trPr/>
        <w:tc>
          <w:tcPr>
            <w:tcW w:w="22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課程說明</w:t>
            </w:r>
          </w:p>
        </w:tc>
        <w:tc>
          <w:tcPr>
            <w:tcW w:w="11071" w:type="dxa"/>
            <w:gridSpan w:val="6"/>
            <w:tcBorders>
              <w:top w:val="single" w:sz="4" w:space="0" w:color="000000"/>
              <w:left w:val="single" w:sz="4" w:space="0" w:color="000000"/>
              <w:bottom w:val="single" w:sz="4" w:space="0" w:color="000000"/>
              <w:right w:val="single" w:sz="4" w:space="0" w:color="000000"/>
            </w:tcBorders>
          </w:tcPr>
          <w:p>
            <w:pPr>
              <w:pStyle w:val="Normal"/>
              <w:widowControl w:val="false"/>
              <w:snapToGrid w:val="false"/>
              <w:rPr>
                <w:rFonts w:ascii="標楷體" w:hAnsi="標楷體" w:eastAsia="標楷體"/>
                <w:color w:val="000000"/>
              </w:rPr>
            </w:pPr>
            <w:r>
              <w:rPr>
                <w:rFonts w:ascii="標楷體" w:hAnsi="標楷體" w:eastAsia="標楷體"/>
                <w:color w:val="000000"/>
              </w:rPr>
              <w:t>在各種海洋污染源裏，油污染屬於不易從日常生活中就能預防和復原的事件。但即使是如此，對於這類嚴重影響海洋生態環境、水域及陸地生物及食安的事件，還是要讓學生有所了解，以整全有關海洋污染及保護的概念與知識。油污染是全球性的問題，而臺灣這個海島從北到南、從東到西也都可見相關情況。本次課程以離我們較近的北海岸油污染為主要內容，希望藉由地理的鄰近，讓學生更能感受到海洋油污染的嚴重性。</w:t>
            </w:r>
          </w:p>
          <w:p>
            <w:pPr>
              <w:pStyle w:val="Normal"/>
              <w:widowControl w:val="false"/>
              <w:rPr>
                <w:rFonts w:ascii="標楷體" w:hAnsi="標楷體" w:eastAsia="標楷體"/>
                <w:color w:val="000000"/>
              </w:rPr>
            </w:pPr>
            <w:r>
              <w:rPr>
                <w:rFonts w:ascii="標楷體" w:hAnsi="標楷體" w:eastAsia="標楷體"/>
                <w:color w:val="000000"/>
              </w:rPr>
              <w:t xml:space="preserve">    </w:t>
            </w:r>
            <w:r>
              <w:rPr>
                <w:rFonts w:ascii="標楷體" w:hAnsi="標楷體" w:eastAsia="標楷體"/>
                <w:color w:val="000000"/>
              </w:rPr>
              <w:t>海洋油污染的肇因較不易從生活中做到預防，但海洋廢棄物則可從我們日常習慣做到減量、分類、預防和復原。本學期海洋教育的第二個重點是認識到原本做為垃圾歸屬地的掩埋場，由於位置和管理的問題，反而成為另一個污染海洋的源頭，甚至直接影響到養殖和食安。與之相關的是另一方面，一群致力於協助海洋環境清理的鬥士於近幾年的作為與記錄也納入課程，讓孩子知道海裏的廢棄物有哪些</w:t>
            </w:r>
            <w:r>
              <w:rPr>
                <w:rFonts w:eastAsia="標楷體" w:ascii="標楷體" w:hAnsi="標楷體"/>
                <w:color w:val="000000"/>
              </w:rPr>
              <w:t>?</w:t>
            </w:r>
            <w:r>
              <w:rPr>
                <w:rFonts w:ascii="標楷體" w:hAnsi="標楷體" w:eastAsia="標楷體"/>
                <w:color w:val="000000"/>
              </w:rPr>
              <w:t>也了解這群海廢鬥士的努力和辛勞。期許能藉由這樣的課程，讓學生更了解</w:t>
            </w:r>
            <w:r>
              <w:rPr>
                <w:rFonts w:eastAsia="標楷體" w:ascii="標楷體" w:hAnsi="標楷體"/>
                <w:color w:val="000000"/>
              </w:rPr>
              <w:t>-</w:t>
            </w:r>
            <w:r>
              <w:rPr>
                <w:rFonts w:ascii="標楷體" w:hAnsi="標楷體" w:eastAsia="標楷體"/>
                <w:color w:val="000000"/>
              </w:rPr>
              <w:t>雖然垃圾掩埋場的問題並非我們能夠獨力解決，但從自身做起減量、分類和淨灘還是能體現維護海洋環境的精神並盡到棉薄之力。</w:t>
            </w:r>
            <w:r>
              <w:rPr>
                <w:rFonts w:eastAsia="標楷體" w:ascii="標楷體" w:hAnsi="標楷體"/>
                <w:color w:val="000000"/>
              </w:rPr>
              <w:br/>
              <w:t xml:space="preserve">    </w:t>
            </w:r>
            <w:r>
              <w:rPr>
                <w:rFonts w:ascii="標楷體" w:hAnsi="標楷體" w:eastAsia="標楷體"/>
                <w:color w:val="000000"/>
              </w:rPr>
              <w:t>海洋教育的學習目標</w:t>
            </w:r>
            <w:r>
              <w:rPr>
                <w:rFonts w:eastAsia="標楷體" w:ascii="標楷體" w:hAnsi="標楷體"/>
                <w:color w:val="000000"/>
              </w:rPr>
              <w:t>-</w:t>
            </w:r>
            <w:r>
              <w:rPr>
                <w:rFonts w:ascii="標楷體" w:hAnsi="標楷體" w:eastAsia="標楷體"/>
                <w:color w:val="000000"/>
              </w:rPr>
              <w:t>親海、愛海、知海，在鼓勵學生親海的同時，本學期海洋教育的最後一個重點是認識常見水域活動和必要的安全知能，讓他們能夠平平安安的成為一位親海、愛海和知海的人。</w:t>
            </w:r>
          </w:p>
        </w:tc>
      </w:tr>
      <w:tr>
        <w:trPr/>
        <w:tc>
          <w:tcPr>
            <w:tcW w:w="22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開課年級</w:t>
            </w:r>
          </w:p>
        </w:tc>
        <w:tc>
          <w:tcPr>
            <w:tcW w:w="4506"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snapToGrid w:val="false"/>
              <w:jc w:val="center"/>
              <w:rPr>
                <w:rFonts w:ascii="標楷體" w:hAnsi="標楷體" w:eastAsia="標楷體"/>
                <w:color w:val="000000"/>
                <w:szCs w:val="24"/>
              </w:rPr>
            </w:pPr>
            <w:r>
              <w:rPr>
                <w:rFonts w:ascii="標楷體" w:hAnsi="標楷體" w:eastAsia="標楷體"/>
                <w:color w:val="000000"/>
                <w:szCs w:val="24"/>
              </w:rPr>
              <w:t>六年級下學期</w:t>
            </w:r>
          </w:p>
        </w:tc>
        <w:tc>
          <w:tcPr>
            <w:tcW w:w="1671"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開課時數</w:t>
            </w:r>
          </w:p>
        </w:tc>
        <w:tc>
          <w:tcPr>
            <w:tcW w:w="48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共</w:t>
            </w:r>
            <w:r>
              <w:rPr>
                <w:rFonts w:eastAsia="標楷體" w:ascii="標楷體" w:hAnsi="標楷體"/>
                <w:color w:val="000000"/>
              </w:rPr>
              <w:t>11</w:t>
            </w:r>
            <w:r>
              <w:rPr>
                <w:rFonts w:ascii="標楷體" w:hAnsi="標楷體" w:eastAsia="標楷體"/>
                <w:color w:val="000000"/>
              </w:rPr>
              <w:t>節</w:t>
            </w:r>
          </w:p>
        </w:tc>
      </w:tr>
      <w:tr>
        <w:trPr/>
        <w:tc>
          <w:tcPr>
            <w:tcW w:w="222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任課教師</w:t>
            </w:r>
          </w:p>
        </w:tc>
        <w:tc>
          <w:tcPr>
            <w:tcW w:w="4506"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六年級全體級任教師</w:t>
            </w:r>
          </w:p>
        </w:tc>
        <w:tc>
          <w:tcPr>
            <w:tcW w:w="167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每班修課人數</w:t>
            </w:r>
          </w:p>
        </w:tc>
        <w:tc>
          <w:tcPr>
            <w:tcW w:w="489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29</w:t>
            </w:r>
          </w:p>
        </w:tc>
      </w:tr>
      <w:tr>
        <w:trPr>
          <w:trHeight w:val="156" w:hRule="atLeast"/>
        </w:trPr>
        <w:tc>
          <w:tcPr>
            <w:tcW w:w="222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szCs w:val="24"/>
              </w:rPr>
              <w:t>與十二年國教課綱之對應</w:t>
            </w:r>
          </w:p>
        </w:tc>
        <w:tc>
          <w:tcPr>
            <w:tcW w:w="159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學習重點</w:t>
            </w:r>
          </w:p>
        </w:tc>
        <w:tc>
          <w:tcPr>
            <w:tcW w:w="12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學習表現</w:t>
            </w:r>
          </w:p>
        </w:tc>
        <w:tc>
          <w:tcPr>
            <w:tcW w:w="2946"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rPr>
            </w:pPr>
            <w:r>
              <w:rPr>
                <w:rFonts w:ascii="標楷體" w:hAnsi="標楷體" w:eastAsia="標楷體"/>
                <w:color w:val="000000"/>
                <w:shd w:fill="FFFFFF" w:val="clear"/>
              </w:rPr>
              <w:t>健體</w:t>
            </w:r>
            <w:r>
              <w:rPr>
                <w:rFonts w:eastAsia="標楷體" w:ascii="標楷體" w:hAnsi="標楷體"/>
                <w:color w:val="000000"/>
                <w:shd w:fill="FFFFFF" w:val="clear"/>
              </w:rPr>
              <w:t>1c-III-2</w:t>
            </w:r>
            <w:r>
              <w:rPr>
                <w:rFonts w:ascii="標楷體" w:hAnsi="標楷體" w:eastAsia="標楷體"/>
                <w:color w:val="000000"/>
                <w:shd w:fill="FFFFFF" w:val="clear"/>
              </w:rPr>
              <w:t>應用身體活動的防護知識，維護運動安全。</w:t>
            </w:r>
          </w:p>
          <w:p>
            <w:pPr>
              <w:pStyle w:val="Normal"/>
              <w:widowControl w:val="false"/>
              <w:rPr>
                <w:rFonts w:ascii="標楷體" w:hAnsi="標楷體" w:eastAsia="標楷體"/>
                <w:color w:val="000000"/>
                <w:shd w:fill="FFFFFF" w:val="clear"/>
              </w:rPr>
            </w:pPr>
            <w:r>
              <w:rPr>
                <w:rFonts w:ascii="標楷體" w:hAnsi="標楷體" w:eastAsia="標楷體"/>
                <w:color w:val="000000"/>
                <w:shd w:fill="FFFFFF" w:val="clear"/>
              </w:rPr>
              <w:t>健體</w:t>
            </w:r>
            <w:r>
              <w:rPr>
                <w:rFonts w:eastAsia="標楷體" w:ascii="標楷體" w:hAnsi="標楷體"/>
                <w:color w:val="000000"/>
                <w:shd w:fill="FFFFFF" w:val="clear"/>
              </w:rPr>
              <w:t>3b-III-3</w:t>
            </w:r>
            <w:r>
              <w:rPr>
                <w:rFonts w:ascii="標楷體" w:hAnsi="標楷體" w:eastAsia="標楷體"/>
                <w:color w:val="000000"/>
                <w:shd w:fill="FFFFFF" w:val="clear"/>
              </w:rPr>
              <w:t>能於引導下，表現基本的決策與批判技能。</w:t>
            </w:r>
          </w:p>
          <w:p>
            <w:pPr>
              <w:pStyle w:val="Normal"/>
              <w:widowControl w:val="false"/>
              <w:rPr>
                <w:rFonts w:ascii="標楷體" w:hAnsi="標楷體" w:eastAsia="標楷體"/>
                <w:color w:val="000000"/>
                <w:shd w:fill="FFFFFF" w:val="clear"/>
              </w:rPr>
            </w:pPr>
            <w:r>
              <w:rPr>
                <w:rFonts w:ascii="標楷體" w:hAnsi="標楷體" w:eastAsia="標楷體"/>
                <w:color w:val="000000"/>
                <w:shd w:fill="FFFFFF" w:val="clear"/>
              </w:rPr>
              <w:t>健體</w:t>
            </w:r>
            <w:r>
              <w:rPr>
                <w:rFonts w:eastAsia="標楷體" w:ascii="標楷體" w:hAnsi="標楷體"/>
                <w:color w:val="000000"/>
                <w:shd w:fill="FFFFFF" w:val="clear"/>
              </w:rPr>
              <w:t>3c-I-2</w:t>
            </w:r>
            <w:r>
              <w:rPr>
                <w:rFonts w:ascii="標楷體" w:hAnsi="標楷體" w:eastAsia="標楷體"/>
                <w:color w:val="000000"/>
                <w:shd w:fill="FFFFFF" w:val="clear"/>
              </w:rPr>
              <w:t>表現安全的身體活動行為。</w:t>
            </w:r>
          </w:p>
          <w:p>
            <w:pPr>
              <w:pStyle w:val="Normal"/>
              <w:widowControl w:val="false"/>
              <w:rPr>
                <w:rFonts w:ascii="標楷體" w:hAnsi="標楷體" w:eastAsia="標楷體"/>
                <w:color w:val="000000"/>
                <w:shd w:fill="FFFFFF" w:val="clear"/>
              </w:rPr>
            </w:pPr>
            <w:r>
              <w:rPr>
                <w:rFonts w:ascii="標楷體" w:hAnsi="標楷體" w:eastAsia="標楷體"/>
                <w:color w:val="000000"/>
                <w:shd w:fill="FFFFFF" w:val="clear"/>
              </w:rPr>
              <w:t>綜合</w:t>
            </w:r>
            <w:r>
              <w:rPr>
                <w:rFonts w:eastAsia="標楷體" w:ascii="標楷體" w:hAnsi="標楷體"/>
                <w:color w:val="000000"/>
                <w:shd w:fill="FFFFFF" w:val="clear"/>
              </w:rPr>
              <w:t xml:space="preserve">3d-III-1 </w:t>
            </w:r>
            <w:r>
              <w:rPr>
                <w:rFonts w:ascii="標楷體" w:hAnsi="標楷體" w:eastAsia="標楷體"/>
                <w:color w:val="000000"/>
                <w:shd w:fill="FFFFFF" w:val="clear"/>
              </w:rPr>
              <w:t>實踐環境友善行動，珍惜生態資源與環境。</w:t>
            </w:r>
          </w:p>
        </w:tc>
        <w:tc>
          <w:tcPr>
            <w:tcW w:w="388"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ascii="標楷體" w:hAnsi="標楷體" w:eastAsia="標楷體"/>
                <w:color w:val="000000"/>
              </w:rPr>
            </w:pPr>
            <w:r>
              <w:rPr>
                <w:rFonts w:ascii="標楷體" w:hAnsi="標楷體" w:eastAsia="標楷體"/>
                <w:color w:val="000000"/>
                <w:szCs w:val="24"/>
              </w:rPr>
              <w:t>核心素養</w:t>
            </w:r>
          </w:p>
        </w:tc>
        <w:tc>
          <w:tcPr>
            <w:tcW w:w="4894"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400"/>
              <w:jc w:val="both"/>
              <w:rPr>
                <w:rFonts w:ascii="標楷體" w:hAnsi="標楷體" w:eastAsia="標楷體"/>
                <w:color w:val="000000"/>
              </w:rPr>
            </w:pPr>
            <w:r>
              <w:rPr>
                <w:rFonts w:eastAsia="標楷體" w:ascii="標楷體" w:hAnsi="標楷體"/>
                <w:color w:val="000000"/>
              </w:rPr>
              <w:t xml:space="preserve">A2 </w:t>
            </w:r>
            <w:r>
              <w:rPr>
                <w:rFonts w:ascii="標楷體" w:hAnsi="標楷體" w:eastAsia="標楷體"/>
                <w:color w:val="000000"/>
              </w:rPr>
              <w:t>系統思考與解決問題</w:t>
            </w:r>
          </w:p>
          <w:p>
            <w:pPr>
              <w:pStyle w:val="Normal"/>
              <w:widowControl w:val="false"/>
              <w:spacing w:lineRule="exact" w:line="400"/>
              <w:jc w:val="both"/>
              <w:rPr>
                <w:rFonts w:ascii="標楷體" w:hAnsi="標楷體" w:eastAsia="標楷體"/>
                <w:color w:val="000000"/>
              </w:rPr>
            </w:pPr>
            <w:r>
              <w:rPr>
                <w:rFonts w:eastAsia="標楷體" w:ascii="標楷體" w:hAnsi="標楷體"/>
                <w:color w:val="000000"/>
              </w:rPr>
              <w:t xml:space="preserve">B1 </w:t>
            </w:r>
            <w:r>
              <w:rPr>
                <w:rFonts w:ascii="標楷體" w:hAnsi="標楷體" w:eastAsia="標楷體"/>
                <w:color w:val="000000"/>
              </w:rPr>
              <w:t>符號運用與溝通表達</w:t>
            </w:r>
          </w:p>
          <w:p>
            <w:pPr>
              <w:pStyle w:val="Normal"/>
              <w:widowControl w:val="false"/>
              <w:spacing w:lineRule="exact" w:line="400"/>
              <w:jc w:val="both"/>
              <w:rPr>
                <w:rFonts w:ascii="標楷體" w:hAnsi="標楷體" w:eastAsia="標楷體"/>
                <w:color w:val="000000"/>
              </w:rPr>
            </w:pPr>
            <w:r>
              <w:rPr>
                <w:rFonts w:eastAsia="標楷體" w:ascii="標楷體" w:hAnsi="標楷體"/>
                <w:color w:val="000000"/>
              </w:rPr>
              <w:t xml:space="preserve">B2 </w:t>
            </w:r>
            <w:r>
              <w:rPr>
                <w:rFonts w:ascii="標楷體" w:hAnsi="標楷體" w:eastAsia="標楷體"/>
                <w:color w:val="000000"/>
              </w:rPr>
              <w:t>科技資訊與媒體素養</w:t>
            </w:r>
          </w:p>
          <w:p>
            <w:pPr>
              <w:pStyle w:val="Normal"/>
              <w:widowControl w:val="false"/>
              <w:rPr>
                <w:rFonts w:ascii="標楷體" w:hAnsi="標楷體" w:eastAsia="標楷體"/>
                <w:color w:val="000000"/>
              </w:rPr>
            </w:pPr>
            <w:r>
              <w:rPr>
                <w:rFonts w:eastAsia="標楷體" w:ascii="標楷體" w:hAnsi="標楷體"/>
                <w:color w:val="000000"/>
              </w:rPr>
              <w:t xml:space="preserve">C1 </w:t>
            </w:r>
            <w:r>
              <w:rPr>
                <w:rFonts w:ascii="標楷體" w:hAnsi="標楷體" w:eastAsia="標楷體"/>
                <w:color w:val="000000"/>
              </w:rPr>
              <w:t>道德實踐與公民意識</w:t>
            </w:r>
          </w:p>
        </w:tc>
      </w:tr>
      <w:tr>
        <w:trPr>
          <w:trHeight w:val="156" w:hRule="atLeast"/>
        </w:trPr>
        <w:tc>
          <w:tcPr>
            <w:tcW w:w="222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1595"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12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學習內容</w:t>
            </w:r>
          </w:p>
        </w:tc>
        <w:tc>
          <w:tcPr>
            <w:tcW w:w="2946"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rPr>
            </w:pPr>
            <w:r>
              <w:rPr>
                <w:rFonts w:ascii="標楷體" w:hAnsi="標楷體" w:eastAsia="標楷體"/>
                <w:color w:val="000000"/>
              </w:rPr>
              <w:t>健體</w:t>
            </w:r>
            <w:r>
              <w:rPr>
                <w:rFonts w:eastAsia="標楷體" w:ascii="標楷體" w:hAnsi="標楷體"/>
                <w:color w:val="000000"/>
              </w:rPr>
              <w:t>Ba-III-4</w:t>
            </w:r>
            <w:r>
              <w:rPr>
                <w:rFonts w:ascii="標楷體" w:hAnsi="標楷體" w:eastAsia="標楷體"/>
                <w:color w:val="000000"/>
              </w:rPr>
              <w:t>緊急救護系統資訊與突發事故的處理方法。</w:t>
            </w:r>
          </w:p>
          <w:p>
            <w:pPr>
              <w:pStyle w:val="Normal"/>
              <w:widowControl w:val="false"/>
              <w:rPr>
                <w:rFonts w:ascii="標楷體" w:hAnsi="標楷體" w:eastAsia="標楷體"/>
                <w:color w:val="000000"/>
              </w:rPr>
            </w:pPr>
            <w:r>
              <w:rPr>
                <w:rFonts w:ascii="標楷體" w:hAnsi="標楷體" w:eastAsia="標楷體"/>
                <w:color w:val="000000"/>
              </w:rPr>
              <w:t>健體</w:t>
            </w:r>
            <w:r>
              <w:rPr>
                <w:rFonts w:eastAsia="標楷體" w:ascii="標楷體" w:hAnsi="標楷體"/>
                <w:color w:val="000000"/>
              </w:rPr>
              <w:t xml:space="preserve">Ca-III-2 </w:t>
            </w:r>
            <w:r>
              <w:rPr>
                <w:rFonts w:ascii="標楷體" w:hAnsi="標楷體" w:eastAsia="標楷體"/>
                <w:color w:val="000000"/>
              </w:rPr>
              <w:t>環境汙染的來源與形式。</w:t>
            </w:r>
          </w:p>
          <w:p>
            <w:pPr>
              <w:pStyle w:val="Normal"/>
              <w:widowControl w:val="false"/>
              <w:rPr>
                <w:rFonts w:ascii="標楷體" w:hAnsi="標楷體" w:eastAsia="標楷體"/>
                <w:color w:val="000000"/>
              </w:rPr>
            </w:pPr>
            <w:r>
              <w:rPr>
                <w:rFonts w:ascii="標楷體" w:hAnsi="標楷體" w:eastAsia="標楷體"/>
                <w:color w:val="000000"/>
              </w:rPr>
              <w:t>健體</w:t>
            </w:r>
            <w:r>
              <w:rPr>
                <w:rFonts w:eastAsia="標楷體" w:ascii="標楷體" w:hAnsi="標楷體"/>
                <w:color w:val="000000"/>
              </w:rPr>
              <w:t>Ca-III-3</w:t>
            </w:r>
            <w:r>
              <w:rPr>
                <w:rFonts w:ascii="標楷體" w:hAnsi="標楷體" w:eastAsia="標楷體"/>
                <w:color w:val="000000"/>
              </w:rPr>
              <w:t>環保行動的參與及綠色消費概念。</w:t>
            </w:r>
          </w:p>
          <w:p>
            <w:pPr>
              <w:pStyle w:val="Normal"/>
              <w:widowControl w:val="false"/>
              <w:rPr>
                <w:rFonts w:ascii="標楷體" w:hAnsi="標楷體" w:eastAsia="標楷體"/>
                <w:color w:val="000000"/>
              </w:rPr>
            </w:pPr>
            <w:r>
              <w:rPr>
                <w:rFonts w:ascii="標楷體" w:hAnsi="標楷體" w:eastAsia="標楷體"/>
                <w:color w:val="000000"/>
              </w:rPr>
              <w:t>體健</w:t>
            </w:r>
            <w:r>
              <w:rPr>
                <w:rFonts w:eastAsia="標楷體" w:ascii="標楷體" w:hAnsi="標楷體"/>
                <w:color w:val="000000"/>
              </w:rPr>
              <w:t>Gb-III-1</w:t>
            </w:r>
            <w:r>
              <w:rPr>
                <w:rFonts w:ascii="標楷體" w:hAnsi="標楷體" w:eastAsia="標楷體"/>
                <w:color w:val="000000"/>
              </w:rPr>
              <w:t>水中自救方法、仰漂</w:t>
            </w:r>
          </w:p>
          <w:p>
            <w:pPr>
              <w:pStyle w:val="Normal"/>
              <w:widowControl w:val="false"/>
              <w:rPr>
                <w:rFonts w:ascii="標楷體" w:hAnsi="標楷體" w:eastAsia="標楷體"/>
                <w:color w:val="000000"/>
              </w:rPr>
            </w:pPr>
            <w:r>
              <w:rPr>
                <w:rFonts w:ascii="標楷體" w:hAnsi="標楷體" w:eastAsia="標楷體"/>
                <w:color w:val="000000"/>
              </w:rPr>
              <w:t>綜合</w:t>
            </w:r>
            <w:r>
              <w:rPr>
                <w:rFonts w:eastAsia="標楷體" w:ascii="標楷體" w:hAnsi="標楷體"/>
                <w:color w:val="000000"/>
              </w:rPr>
              <w:t>Cd-III-1</w:t>
            </w:r>
            <w:r>
              <w:rPr>
                <w:rFonts w:ascii="標楷體" w:hAnsi="標楷體" w:eastAsia="標楷體"/>
                <w:color w:val="000000"/>
              </w:rPr>
              <w:t>生態資源及其與環境的相關。</w:t>
            </w:r>
          </w:p>
          <w:p>
            <w:pPr>
              <w:pStyle w:val="Normal"/>
              <w:widowControl w:val="false"/>
              <w:rPr>
                <w:rFonts w:ascii="標楷體" w:hAnsi="標楷體" w:eastAsia="標楷體"/>
                <w:color w:val="000000"/>
              </w:rPr>
            </w:pPr>
            <w:r>
              <w:rPr>
                <w:rFonts w:ascii="標楷體" w:hAnsi="標楷體" w:eastAsia="標楷體"/>
                <w:color w:val="000000"/>
              </w:rPr>
              <w:t>綜合</w:t>
            </w:r>
            <w:r>
              <w:rPr>
                <w:rFonts w:eastAsia="標楷體" w:ascii="標楷體" w:hAnsi="標楷體"/>
                <w:color w:val="000000"/>
              </w:rPr>
              <w:t>Cd-III-2</w:t>
            </w:r>
            <w:r>
              <w:rPr>
                <w:rFonts w:ascii="標楷體" w:hAnsi="標楷體" w:eastAsia="標楷體"/>
                <w:color w:val="000000"/>
              </w:rPr>
              <w:t>人類對環境及生態資源的影響。</w:t>
            </w:r>
          </w:p>
          <w:p>
            <w:pPr>
              <w:pStyle w:val="Normal"/>
              <w:widowControl w:val="false"/>
              <w:rPr>
                <w:rFonts w:ascii="標楷體" w:hAnsi="標楷體" w:eastAsia="標楷體"/>
                <w:color w:val="000000"/>
              </w:rPr>
            </w:pPr>
            <w:r>
              <w:rPr>
                <w:rFonts w:ascii="標楷體" w:hAnsi="標楷體" w:eastAsia="標楷體"/>
                <w:color w:val="000000"/>
              </w:rPr>
              <w:t>綜合</w:t>
            </w:r>
            <w:r>
              <w:rPr>
                <w:rFonts w:eastAsia="標楷體" w:ascii="標楷體" w:hAnsi="標楷體"/>
                <w:color w:val="000000"/>
              </w:rPr>
              <w:t>Cd-III-4</w:t>
            </w:r>
            <w:r>
              <w:rPr>
                <w:rFonts w:ascii="標楷體" w:hAnsi="標楷體" w:eastAsia="標楷體"/>
                <w:color w:val="000000"/>
              </w:rPr>
              <w:t>珍惜生態資源與環境保護情懷的展現。</w:t>
            </w:r>
          </w:p>
        </w:tc>
        <w:tc>
          <w:tcPr>
            <w:tcW w:w="388"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4894"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r>
      <w:tr>
        <w:trPr/>
        <w:tc>
          <w:tcPr>
            <w:tcW w:w="222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159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議題融入</w:t>
            </w:r>
          </w:p>
        </w:tc>
        <w:tc>
          <w:tcPr>
            <w:tcW w:w="12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議題名稱</w:t>
            </w:r>
          </w:p>
        </w:tc>
        <w:tc>
          <w:tcPr>
            <w:tcW w:w="2946"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學習主題</w:t>
            </w:r>
          </w:p>
        </w:tc>
        <w:tc>
          <w:tcPr>
            <w:tcW w:w="52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實質內涵</w:t>
            </w:r>
          </w:p>
        </w:tc>
      </w:tr>
      <w:tr>
        <w:trPr/>
        <w:tc>
          <w:tcPr>
            <w:tcW w:w="222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159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2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ascii="標楷體" w:hAnsi="標楷體" w:eastAsia="標楷體"/>
                <w:color w:val="000000"/>
                <w:szCs w:val="24"/>
              </w:rPr>
            </w:pPr>
            <w:r>
              <w:rPr>
                <w:rFonts w:ascii="標楷體" w:hAnsi="標楷體" w:eastAsia="標楷體"/>
                <w:color w:val="000000"/>
                <w:szCs w:val="24"/>
              </w:rPr>
              <w:t>海洋教育</w:t>
            </w:r>
          </w:p>
        </w:tc>
        <w:tc>
          <w:tcPr>
            <w:tcW w:w="2946"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napToGrid w:val="false"/>
              <w:jc w:val="both"/>
              <w:rPr>
                <w:rFonts w:ascii="標楷體" w:hAnsi="標楷體" w:eastAsia="標楷體"/>
                <w:color w:val="000000"/>
              </w:rPr>
            </w:pPr>
            <w:r>
              <w:rPr>
                <w:rFonts w:ascii="標楷體" w:hAnsi="標楷體" w:eastAsia="標楷體"/>
                <w:color w:val="000000"/>
              </w:rPr>
              <w:t>海洋科學與技術</w:t>
            </w:r>
          </w:p>
          <w:p>
            <w:pPr>
              <w:pStyle w:val="Normal"/>
              <w:widowControl w:val="false"/>
              <w:rPr>
                <w:rFonts w:ascii="標楷體" w:hAnsi="標楷體" w:eastAsia="標楷體"/>
                <w:color w:val="000000"/>
                <w:kern w:val="0"/>
              </w:rPr>
            </w:pPr>
            <w:r>
              <w:rPr>
                <w:rFonts w:ascii="標楷體" w:hAnsi="標楷體" w:eastAsia="標楷體"/>
                <w:color w:val="000000"/>
                <w:kern w:val="0"/>
              </w:rPr>
              <w:t>海洋資源與永續</w:t>
            </w:r>
          </w:p>
          <w:p>
            <w:pPr>
              <w:pStyle w:val="Normal"/>
              <w:widowControl w:val="false"/>
              <w:rPr>
                <w:rFonts w:ascii="標楷體" w:hAnsi="標楷體" w:eastAsia="標楷體"/>
                <w:color w:val="000000"/>
                <w:kern w:val="0"/>
              </w:rPr>
            </w:pPr>
            <w:r>
              <w:rPr>
                <w:rFonts w:ascii="標楷體" w:hAnsi="標楷體" w:eastAsia="標楷體"/>
                <w:color w:val="000000"/>
                <w:kern w:val="0"/>
              </w:rPr>
              <w:t>海洋休閒</w:t>
            </w:r>
          </w:p>
        </w:tc>
        <w:tc>
          <w:tcPr>
            <w:tcW w:w="528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rPr>
            </w:pPr>
            <w:r>
              <w:rPr>
                <w:rFonts w:ascii="標楷體" w:hAnsi="標楷體" w:eastAsia="標楷體"/>
                <w:color w:val="000000"/>
              </w:rPr>
              <w:t>海</w:t>
            </w:r>
            <w:r>
              <w:rPr>
                <w:rFonts w:eastAsia="標楷體" w:ascii="標楷體" w:hAnsi="標楷體"/>
                <w:color w:val="000000"/>
              </w:rPr>
              <w:t>E1</w:t>
            </w:r>
            <w:r>
              <w:rPr>
                <w:rFonts w:ascii="標楷體" w:hAnsi="標楷體" w:eastAsia="標楷體"/>
                <w:color w:val="000000"/>
              </w:rPr>
              <w:t xml:space="preserve">喜歡親水活動，重視水域安全。 </w:t>
            </w:r>
          </w:p>
          <w:p>
            <w:pPr>
              <w:pStyle w:val="Normal"/>
              <w:widowControl w:val="false"/>
              <w:rPr>
                <w:rFonts w:ascii="標楷體" w:hAnsi="標楷體" w:eastAsia="標楷體"/>
                <w:color w:val="000000"/>
              </w:rPr>
            </w:pPr>
            <w:r>
              <w:rPr>
                <w:rFonts w:ascii="標楷體" w:hAnsi="標楷體" w:eastAsia="標楷體"/>
                <w:color w:val="000000"/>
              </w:rPr>
              <w:t>海</w:t>
            </w:r>
            <w:r>
              <w:rPr>
                <w:rFonts w:eastAsia="標楷體" w:ascii="標楷體" w:hAnsi="標楷體"/>
                <w:color w:val="000000"/>
              </w:rPr>
              <w:t>E2</w:t>
            </w:r>
            <w:r>
              <w:rPr>
                <w:rFonts w:ascii="標楷體" w:hAnsi="標楷體" w:eastAsia="標楷體"/>
                <w:color w:val="000000"/>
              </w:rPr>
              <w:t xml:space="preserve">學會游泳技巧，熟悉自救知能。 </w:t>
            </w:r>
          </w:p>
          <w:p>
            <w:pPr>
              <w:pStyle w:val="Normal"/>
              <w:widowControl w:val="false"/>
              <w:rPr>
                <w:rFonts w:ascii="標楷體" w:hAnsi="標楷體" w:eastAsia="標楷體"/>
                <w:color w:val="000000"/>
              </w:rPr>
            </w:pPr>
            <w:r>
              <w:rPr>
                <w:rFonts w:ascii="標楷體" w:hAnsi="標楷體" w:eastAsia="標楷體"/>
                <w:color w:val="000000"/>
              </w:rPr>
              <w:t>海</w:t>
            </w:r>
            <w:r>
              <w:rPr>
                <w:rFonts w:eastAsia="標楷體" w:ascii="標楷體" w:hAnsi="標楷體"/>
                <w:color w:val="000000"/>
              </w:rPr>
              <w:t>E3</w:t>
            </w:r>
            <w:r>
              <w:rPr>
                <w:rFonts w:ascii="標楷體" w:hAnsi="標楷體" w:eastAsia="標楷體"/>
                <w:color w:val="000000"/>
              </w:rPr>
              <w:t>具備從事多元水域休閒活動的知識與技能。</w:t>
            </w:r>
          </w:p>
          <w:p>
            <w:pPr>
              <w:pStyle w:val="Normal"/>
              <w:widowControl w:val="false"/>
              <w:rPr>
                <w:rFonts w:ascii="標楷體" w:hAnsi="標楷體" w:eastAsia="標楷體"/>
                <w:color w:val="000000"/>
              </w:rPr>
            </w:pPr>
            <w:r>
              <w:rPr>
                <w:rFonts w:ascii="標楷體" w:hAnsi="標楷體" w:eastAsia="標楷體"/>
                <w:color w:val="000000"/>
              </w:rPr>
              <w:t>海</w:t>
            </w:r>
            <w:r>
              <w:rPr>
                <w:rFonts w:eastAsia="標楷體" w:ascii="標楷體" w:hAnsi="標楷體"/>
                <w:color w:val="000000"/>
              </w:rPr>
              <w:t>E11</w:t>
            </w:r>
            <w:r>
              <w:rPr>
                <w:rFonts w:ascii="標楷體" w:hAnsi="標楷體" w:eastAsia="標楷體"/>
                <w:color w:val="000000"/>
              </w:rPr>
              <w:t>認識海洋生物與生態。</w:t>
            </w:r>
          </w:p>
          <w:p>
            <w:pPr>
              <w:pStyle w:val="Normal"/>
              <w:widowControl w:val="false"/>
              <w:rPr>
                <w:rFonts w:ascii="標楷體" w:hAnsi="標楷體" w:eastAsia="標楷體"/>
                <w:color w:val="000000"/>
              </w:rPr>
            </w:pPr>
            <w:r>
              <w:rPr>
                <w:rFonts w:ascii="標楷體" w:hAnsi="標楷體" w:eastAsia="標楷體"/>
                <w:color w:val="000000"/>
              </w:rPr>
              <w:t>海</w:t>
            </w:r>
            <w:r>
              <w:rPr>
                <w:rFonts w:eastAsia="標楷體" w:ascii="標楷體" w:hAnsi="標楷體"/>
                <w:color w:val="000000"/>
              </w:rPr>
              <w:t>E16</w:t>
            </w:r>
            <w:r>
              <w:rPr>
                <w:rFonts w:ascii="標楷體" w:hAnsi="標楷體" w:eastAsia="標楷體"/>
                <w:color w:val="000000"/>
              </w:rPr>
              <w:t>認識家鄉的水域或海洋的汙染、過漁等環境問題。</w:t>
            </w:r>
          </w:p>
        </w:tc>
      </w:tr>
      <w:tr>
        <w:trPr/>
        <w:tc>
          <w:tcPr>
            <w:tcW w:w="222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159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2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閱讀素養教育</w:t>
            </w:r>
          </w:p>
        </w:tc>
        <w:tc>
          <w:tcPr>
            <w:tcW w:w="2946"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rPr>
            </w:pPr>
            <w:r>
              <w:rPr>
                <w:rFonts w:ascii="標楷體" w:hAnsi="標楷體" w:eastAsia="標楷體"/>
                <w:color w:val="000000"/>
              </w:rPr>
              <w:t>閱讀的媒材</w:t>
            </w:r>
          </w:p>
          <w:p>
            <w:pPr>
              <w:pStyle w:val="Normal"/>
              <w:widowControl w:val="false"/>
              <w:rPr>
                <w:rFonts w:ascii="標楷體" w:hAnsi="標楷體" w:eastAsia="標楷體"/>
                <w:color w:val="000000"/>
              </w:rPr>
            </w:pPr>
            <w:r>
              <w:rPr>
                <w:rFonts w:ascii="標楷體" w:hAnsi="標楷體" w:eastAsia="標楷體"/>
                <w:color w:val="000000"/>
              </w:rPr>
              <w:t>閱讀的態度</w:t>
            </w:r>
          </w:p>
        </w:tc>
        <w:tc>
          <w:tcPr>
            <w:tcW w:w="528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rPr>
            </w:pPr>
            <w:r>
              <w:rPr>
                <w:rFonts w:ascii="標楷體" w:hAnsi="標楷體" w:eastAsia="標楷體"/>
                <w:color w:val="000000"/>
              </w:rPr>
              <w:t xml:space="preserve">閱 </w:t>
            </w:r>
            <w:r>
              <w:rPr>
                <w:rFonts w:eastAsia="標楷體" w:ascii="標楷體" w:hAnsi="標楷體"/>
                <w:color w:val="000000"/>
              </w:rPr>
              <w:t xml:space="preserve">E10 </w:t>
            </w:r>
            <w:r>
              <w:rPr>
                <w:rFonts w:ascii="標楷體" w:hAnsi="標楷體" w:eastAsia="標楷體"/>
                <w:color w:val="000000"/>
              </w:rPr>
              <w:t>中、高年級：能從報章雜誌及其他閱讀媒材中汲取與學科相關的知識。</w:t>
            </w:r>
          </w:p>
          <w:p>
            <w:pPr>
              <w:pStyle w:val="Normal"/>
              <w:widowControl w:val="false"/>
              <w:rPr>
                <w:rFonts w:ascii="標楷體" w:hAnsi="標楷體" w:eastAsia="標楷體"/>
                <w:color w:val="000000"/>
              </w:rPr>
            </w:pPr>
            <w:r>
              <w:rPr>
                <w:rFonts w:ascii="標楷體" w:hAnsi="標楷體" w:eastAsia="標楷體"/>
                <w:color w:val="000000"/>
              </w:rPr>
              <w:t xml:space="preserve">閱 </w:t>
            </w:r>
            <w:r>
              <w:rPr>
                <w:rFonts w:eastAsia="標楷體" w:ascii="標楷體" w:hAnsi="標楷體"/>
                <w:color w:val="000000"/>
              </w:rPr>
              <w:t xml:space="preserve">E13 </w:t>
            </w:r>
            <w:r>
              <w:rPr>
                <w:rFonts w:ascii="標楷體" w:hAnsi="標楷體" w:eastAsia="標楷體"/>
                <w:color w:val="000000"/>
              </w:rPr>
              <w:t>願意廣泛接觸不同類型及不同學科主題的文本。</w:t>
            </w:r>
          </w:p>
        </w:tc>
      </w:tr>
      <w:tr>
        <w:trPr/>
        <w:tc>
          <w:tcPr>
            <w:tcW w:w="22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ascii="標楷體" w:hAnsi="標楷體" w:eastAsia="標楷體"/>
                <w:color w:val="000000"/>
                <w:szCs w:val="24"/>
              </w:rPr>
            </w:pPr>
            <w:r>
              <w:rPr>
                <w:rFonts w:ascii="標楷體" w:hAnsi="標楷體" w:eastAsia="標楷體"/>
                <w:color w:val="000000"/>
                <w:szCs w:val="24"/>
              </w:rPr>
              <w:t>學習目標</w:t>
            </w:r>
          </w:p>
          <w:p>
            <w:pPr>
              <w:pStyle w:val="Normal"/>
              <w:widowControl w:val="false"/>
              <w:snapToGrid w:val="false"/>
              <w:jc w:val="center"/>
              <w:rPr>
                <w:rFonts w:ascii="標楷體" w:hAnsi="標楷體" w:eastAsia="標楷體"/>
                <w:color w:val="000000"/>
                <w:szCs w:val="24"/>
              </w:rPr>
            </w:pPr>
            <w:r>
              <w:rPr>
                <w:rFonts w:eastAsia="標楷體" w:ascii="標楷體" w:hAnsi="標楷體"/>
                <w:color w:val="000000"/>
                <w:szCs w:val="24"/>
              </w:rPr>
              <w:t>(</w:t>
            </w:r>
            <w:r>
              <w:rPr>
                <w:rFonts w:ascii="標楷體" w:hAnsi="標楷體" w:eastAsia="標楷體"/>
                <w:color w:val="000000"/>
                <w:szCs w:val="24"/>
              </w:rPr>
              <w:t>預期成果</w:t>
            </w:r>
            <w:r>
              <w:rPr>
                <w:rFonts w:eastAsia="標楷體" w:ascii="標楷體" w:hAnsi="標楷體"/>
                <w:color w:val="000000"/>
                <w:szCs w:val="24"/>
              </w:rPr>
              <w:t>)</w:t>
            </w:r>
          </w:p>
        </w:tc>
        <w:tc>
          <w:tcPr>
            <w:tcW w:w="11071" w:type="dxa"/>
            <w:gridSpan w:val="6"/>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3"/>
              </w:numPr>
              <w:rPr>
                <w:rFonts w:ascii="標楷體" w:hAnsi="標楷體" w:eastAsia="標楷體"/>
                <w:color w:val="000000"/>
              </w:rPr>
            </w:pPr>
            <w:r>
              <w:rPr>
                <w:rFonts w:ascii="標楷體" w:hAnsi="標楷體" w:eastAsia="標楷體"/>
                <w:color w:val="000000"/>
              </w:rPr>
              <w:t>看出海洋的方方面面在人類有意無意的破壞下真的是「害啊！」</w:t>
            </w:r>
          </w:p>
          <w:p>
            <w:pPr>
              <w:pStyle w:val="Normal"/>
              <w:widowControl w:val="false"/>
              <w:numPr>
                <w:ilvl w:val="0"/>
                <w:numId w:val="3"/>
              </w:numPr>
              <w:rPr>
                <w:rFonts w:ascii="標楷體" w:hAnsi="標楷體" w:eastAsia="標楷體"/>
                <w:color w:val="000000"/>
              </w:rPr>
            </w:pPr>
            <w:r>
              <w:rPr>
                <w:rFonts w:ascii="標楷體" w:hAnsi="標楷體" w:eastAsia="標楷體"/>
                <w:color w:val="000000"/>
              </w:rPr>
              <w:t>了解油污染對海洋及生物的傷害。</w:t>
            </w:r>
          </w:p>
          <w:p>
            <w:pPr>
              <w:pStyle w:val="Normal"/>
              <w:widowControl w:val="false"/>
              <w:numPr>
                <w:ilvl w:val="0"/>
                <w:numId w:val="3"/>
              </w:numPr>
              <w:rPr>
                <w:rFonts w:ascii="標楷體" w:hAnsi="標楷體" w:eastAsia="標楷體"/>
                <w:color w:val="000000"/>
              </w:rPr>
            </w:pPr>
            <w:r>
              <w:rPr>
                <w:rFonts w:ascii="標楷體" w:hAnsi="標楷體" w:eastAsia="標楷體"/>
                <w:color w:val="000000"/>
              </w:rPr>
              <w:t>認識油污染處理方法及步驟。</w:t>
            </w:r>
          </w:p>
          <w:p>
            <w:pPr>
              <w:pStyle w:val="Normal"/>
              <w:widowControl w:val="false"/>
              <w:numPr>
                <w:ilvl w:val="0"/>
                <w:numId w:val="3"/>
              </w:numPr>
              <w:rPr>
                <w:rFonts w:ascii="標楷體" w:hAnsi="標楷體" w:eastAsia="標楷體"/>
                <w:color w:val="000000"/>
              </w:rPr>
            </w:pPr>
            <w:r>
              <w:rPr>
                <w:rFonts w:ascii="標楷體" w:hAnsi="標楷體" w:eastAsia="標楷體"/>
                <w:color w:val="000000"/>
              </w:rPr>
              <w:t>察覺人類製造的垃圾對海洋生態的破壞及人類自食惡果的可能。</w:t>
            </w:r>
          </w:p>
          <w:p>
            <w:pPr>
              <w:pStyle w:val="Normal"/>
              <w:widowControl w:val="false"/>
              <w:numPr>
                <w:ilvl w:val="0"/>
                <w:numId w:val="3"/>
              </w:numPr>
              <w:rPr>
                <w:rFonts w:ascii="標楷體" w:hAnsi="標楷體" w:eastAsia="標楷體"/>
                <w:color w:val="000000"/>
              </w:rPr>
            </w:pPr>
            <w:r>
              <w:rPr>
                <w:rFonts w:ascii="標楷體" w:hAnsi="標楷體" w:eastAsia="標楷體"/>
                <w:color w:val="000000"/>
              </w:rPr>
              <w:t>調整生活習慣以減少對海洋環境的傷害。</w:t>
            </w:r>
          </w:p>
          <w:p>
            <w:pPr>
              <w:pStyle w:val="Normal"/>
              <w:widowControl w:val="false"/>
              <w:tabs>
                <w:tab w:val="clear" w:pos="480"/>
                <w:tab w:val="left" w:pos="2837" w:leader="none"/>
              </w:tabs>
              <w:ind w:left="122" w:right="0" w:hanging="120"/>
              <w:jc w:val="both"/>
              <w:rPr>
                <w:rFonts w:ascii="標楷體" w:hAnsi="標楷體" w:eastAsia="標楷體"/>
                <w:color w:val="000000"/>
              </w:rPr>
            </w:pPr>
            <w:r>
              <w:rPr>
                <w:rFonts w:ascii="標楷體" w:hAnsi="標楷體" w:eastAsia="標楷體"/>
                <w:color w:val="000000"/>
              </w:rPr>
              <w:t>具備從事各類水域活動應有的安全觀念與行為。</w:t>
            </w:r>
          </w:p>
        </w:tc>
      </w:tr>
      <w:tr>
        <w:trPr/>
        <w:tc>
          <w:tcPr>
            <w:tcW w:w="2221"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與其他課程內涵</w:t>
            </w:r>
          </w:p>
          <w:p>
            <w:pPr>
              <w:pStyle w:val="Normal"/>
              <w:widowControl w:val="false"/>
              <w:jc w:val="center"/>
              <w:rPr>
                <w:rFonts w:ascii="標楷體" w:hAnsi="標楷體" w:eastAsia="標楷體"/>
                <w:color w:val="000000"/>
                <w:szCs w:val="24"/>
              </w:rPr>
            </w:pPr>
            <w:r>
              <w:rPr>
                <w:rFonts w:ascii="標楷體" w:hAnsi="標楷體" w:eastAsia="標楷體"/>
                <w:color w:val="000000"/>
                <w:szCs w:val="24"/>
              </w:rPr>
              <w:t>連結</w:t>
            </w:r>
          </w:p>
        </w:tc>
        <w:tc>
          <w:tcPr>
            <w:tcW w:w="2843"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縱向</w:t>
            </w:r>
          </w:p>
        </w:tc>
        <w:tc>
          <w:tcPr>
            <w:tcW w:w="8228" w:type="dxa"/>
            <w:gridSpan w:val="4"/>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kern w:val="0"/>
              </w:rPr>
            </w:pPr>
            <w:r>
              <w:rPr>
                <w:rFonts w:ascii="標楷體" w:hAnsi="標楷體" w:eastAsia="標楷體"/>
                <w:color w:val="000000"/>
                <w:kern w:val="0"/>
              </w:rPr>
              <w:t>學生都曾經看過、聽過或體驗過海洋相關事物。</w:t>
            </w:r>
          </w:p>
        </w:tc>
      </w:tr>
      <w:tr>
        <w:trPr/>
        <w:tc>
          <w:tcPr>
            <w:tcW w:w="222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2843"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橫向</w:t>
            </w:r>
          </w:p>
        </w:tc>
        <w:tc>
          <w:tcPr>
            <w:tcW w:w="8228" w:type="dxa"/>
            <w:gridSpan w:val="4"/>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kern w:val="0"/>
              </w:rPr>
            </w:pPr>
            <w:r>
              <w:rPr>
                <w:rFonts w:ascii="標楷體" w:hAnsi="標楷體" w:eastAsia="標楷體"/>
                <w:color w:val="000000"/>
                <w:kern w:val="0"/>
              </w:rPr>
              <w:t>健體、綜合</w:t>
            </w:r>
          </w:p>
        </w:tc>
      </w:tr>
      <w:tr>
        <w:trPr/>
        <w:tc>
          <w:tcPr>
            <w:tcW w:w="222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學習評量</w:t>
            </w:r>
          </w:p>
        </w:tc>
        <w:tc>
          <w:tcPr>
            <w:tcW w:w="11071" w:type="dxa"/>
            <w:gridSpan w:val="6"/>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ascii="標楷體" w:hAnsi="標楷體" w:eastAsia="標楷體"/>
                <w:bCs/>
                <w:color w:val="000000"/>
              </w:rPr>
              <w:t>專心聆聽、</w:t>
            </w:r>
            <w:r>
              <w:rPr>
                <w:rFonts w:ascii="標楷體" w:hAnsi="標楷體" w:eastAsia="標楷體"/>
                <w:color w:val="000000"/>
                <w:kern w:val="0"/>
              </w:rPr>
              <w:t>發表及課程參與度</w:t>
            </w:r>
          </w:p>
        </w:tc>
      </w:tr>
    </w:tbl>
    <w:p>
      <w:pPr>
        <w:pStyle w:val="Normal"/>
        <w:widowControl/>
        <w:rPr>
          <w:rFonts w:ascii="標楷體" w:hAnsi="標楷體" w:eastAsia="標楷體"/>
          <w:color w:val="000000"/>
          <w:szCs w:val="24"/>
        </w:rPr>
      </w:pPr>
      <w:r>
        <w:rPr>
          <w:rFonts w:eastAsia="標楷體" w:ascii="標楷體" w:hAnsi="標楷體"/>
          <w:color w:val="000000"/>
          <w:szCs w:val="24"/>
        </w:rPr>
      </w:r>
    </w:p>
    <w:tbl>
      <w:tblPr>
        <w:tblW w:w="13293" w:type="dxa"/>
        <w:jc w:val="center"/>
        <w:tblInd w:w="0" w:type="dxa"/>
        <w:tblLayout w:type="fixed"/>
        <w:tblCellMar>
          <w:top w:w="0" w:type="dxa"/>
          <w:left w:w="108" w:type="dxa"/>
          <w:bottom w:w="0" w:type="dxa"/>
          <w:right w:w="108" w:type="dxa"/>
        </w:tblCellMar>
      </w:tblPr>
      <w:tblGrid>
        <w:gridCol w:w="1657"/>
        <w:gridCol w:w="1703"/>
        <w:gridCol w:w="6237"/>
        <w:gridCol w:w="710"/>
        <w:gridCol w:w="1982"/>
        <w:gridCol w:w="1003"/>
      </w:tblGrid>
      <w:tr>
        <w:trPr/>
        <w:tc>
          <w:tcPr>
            <w:tcW w:w="16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教學週次</w:t>
            </w:r>
          </w:p>
        </w:tc>
        <w:tc>
          <w:tcPr>
            <w:tcW w:w="170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單元主題</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教學活動內容</w:t>
            </w:r>
            <w:r>
              <w:rPr>
                <w:rFonts w:eastAsia="標楷體" w:ascii="標楷體" w:hAnsi="標楷體"/>
                <w:color w:val="000000"/>
              </w:rPr>
              <w:t>/</w:t>
            </w:r>
            <w:r>
              <w:rPr>
                <w:rFonts w:ascii="標楷體" w:hAnsi="標楷體" w:eastAsia="標楷體"/>
                <w:color w:val="000000"/>
              </w:rPr>
              <w:t>流程</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節數</w:t>
            </w:r>
          </w:p>
        </w:tc>
        <w:tc>
          <w:tcPr>
            <w:tcW w:w="19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教學資源與策略</w:t>
            </w:r>
          </w:p>
        </w:tc>
        <w:tc>
          <w:tcPr>
            <w:tcW w:w="100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備註</w:t>
            </w:r>
          </w:p>
        </w:tc>
      </w:tr>
      <w:tr>
        <w:trPr>
          <w:trHeight w:val="70" w:hRule="atLeast"/>
        </w:trPr>
        <w:tc>
          <w:tcPr>
            <w:tcW w:w="16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ascii="標楷體" w:hAnsi="標楷體" w:eastAsia="標楷體"/>
                <w:color w:val="000000"/>
              </w:rPr>
            </w:pPr>
            <w:r>
              <w:rPr>
                <w:rFonts w:ascii="標楷體" w:hAnsi="標楷體" w:eastAsia="標楷體"/>
                <w:color w:val="000000"/>
              </w:rPr>
              <w:t>第三週</w:t>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ascii="標楷體" w:hAnsi="標楷體" w:eastAsia="標楷體"/>
                <w:color w:val="000000"/>
              </w:rPr>
              <w:t>第四、五週</w:t>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ascii="標楷體" w:hAnsi="標楷體" w:eastAsia="標楷體"/>
                <w:color w:val="000000"/>
              </w:rPr>
              <w:t>第六、七週</w:t>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ascii="標楷體" w:hAnsi="標楷體" w:eastAsia="標楷體"/>
                <w:color w:val="000000"/>
              </w:rPr>
              <w:t>第八、九週</w:t>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ascii="標楷體" w:hAnsi="標楷體" w:eastAsia="標楷體"/>
                <w:color w:val="000000"/>
              </w:rPr>
              <w:t>第十、十一週</w:t>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ascii="標楷體" w:hAnsi="標楷體" w:eastAsia="標楷體"/>
                <w:color w:val="000000"/>
              </w:rPr>
              <w:t>第十三、十四週</w:t>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p>
            <w:pPr>
              <w:pStyle w:val="Normal"/>
              <w:widowControl w:val="false"/>
              <w:snapToGrid w:val="false"/>
              <w:jc w:val="center"/>
              <w:rPr>
                <w:rFonts w:ascii="標楷體" w:hAnsi="標楷體" w:eastAsia="標楷體"/>
                <w:color w:val="000000"/>
              </w:rPr>
            </w:pPr>
            <w:r>
              <w:rPr>
                <w:rFonts w:eastAsia="標楷體" w:ascii="標楷體" w:hAnsi="標楷體"/>
                <w:color w:val="000000"/>
              </w:rPr>
            </w:r>
          </w:p>
        </w:tc>
        <w:tc>
          <w:tcPr>
            <w:tcW w:w="170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b/>
                <w:bCs/>
                <w:color w:val="000000"/>
              </w:rPr>
            </w:pPr>
            <w:r>
              <w:rPr>
                <w:rFonts w:ascii="標楷體" w:hAnsi="標楷體" w:eastAsia="標楷體"/>
                <w:b/>
                <w:bCs/>
                <w:color w:val="000000"/>
              </w:rPr>
              <w:t>東海岸油污劫</w:t>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bCs/>
                <w:color w:val="000000"/>
              </w:rPr>
            </w:pPr>
            <w:r>
              <w:rPr>
                <w:rFonts w:eastAsia="標楷體" w:ascii="標楷體" w:hAnsi="標楷體"/>
                <w:bCs/>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b/>
                <w:color w:val="000000"/>
              </w:rPr>
            </w:pPr>
            <w:r>
              <w:rPr>
                <w:rFonts w:ascii="標楷體" w:hAnsi="標楷體" w:eastAsia="標楷體"/>
                <w:b/>
                <w:color w:val="000000"/>
              </w:rPr>
              <w:t>海洋油污事件及應變流程</w:t>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b/>
                <w:color w:val="000000"/>
              </w:rPr>
            </w:pPr>
            <w:r>
              <w:rPr>
                <w:rFonts w:ascii="標楷體" w:hAnsi="標楷體" w:eastAsia="標楷體"/>
                <w:b/>
                <w:color w:val="000000"/>
              </w:rPr>
              <w:t>海角垃園</w:t>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b/>
                <w:color w:val="000000"/>
              </w:rPr>
            </w:pPr>
            <w:r>
              <w:rPr>
                <w:rFonts w:ascii="標楷體" w:hAnsi="標楷體" w:eastAsia="標楷體"/>
                <w:b/>
                <w:color w:val="000000"/>
              </w:rPr>
              <w:t>四十年海洋環境變遷</w:t>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b/>
                <w:color w:val="000000"/>
              </w:rPr>
            </w:pPr>
            <w:r>
              <w:rPr>
                <w:rFonts w:ascii="標楷體" w:hAnsi="標楷體" w:eastAsia="標楷體"/>
                <w:b/>
                <w:color w:val="000000"/>
              </w:rPr>
              <w:t>潛海戰將．海廢鬥士</w:t>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b/>
                <w:color w:val="000000"/>
              </w:rPr>
            </w:pPr>
            <w:r>
              <w:rPr>
                <w:rFonts w:eastAsia="標楷體" w:ascii="標楷體" w:hAnsi="標楷體"/>
                <w:b/>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b/>
                <w:color w:val="000000"/>
              </w:rPr>
            </w:pPr>
            <w:r>
              <w:rPr>
                <w:rFonts w:ascii="標楷體" w:hAnsi="標楷體" w:eastAsia="標楷體"/>
                <w:b/>
                <w:color w:val="000000"/>
              </w:rPr>
              <w:t>親海、愛海、知海</w:t>
            </w:r>
            <w:r>
              <w:rPr>
                <w:rFonts w:eastAsia="標楷體" w:ascii="標楷體" w:hAnsi="標楷體"/>
                <w:b/>
                <w:color w:val="000000"/>
              </w:rPr>
              <w:t>-</w:t>
            </w:r>
            <w:r>
              <w:rPr>
                <w:rFonts w:ascii="標楷體" w:hAnsi="標楷體" w:eastAsia="標楷體"/>
                <w:b/>
                <w:color w:val="000000"/>
              </w:rPr>
              <w:t>安全至上。</w:t>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tc>
        <w:tc>
          <w:tcPr>
            <w:tcW w:w="623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400"/>
              <w:jc w:val="both"/>
              <w:rPr>
                <w:rFonts w:ascii="標楷體" w:hAnsi="標楷體" w:eastAsia="標楷體"/>
                <w:b/>
                <w:bCs/>
                <w:color w:val="000000"/>
              </w:rPr>
            </w:pPr>
            <w:r>
              <w:rPr>
                <w:rFonts w:ascii="標楷體" w:hAnsi="標楷體" w:eastAsia="標楷體"/>
                <w:b/>
                <w:bCs/>
                <w:color w:val="000000"/>
              </w:rPr>
              <w:t>一、準備活動：</w:t>
            </w:r>
          </w:p>
          <w:p>
            <w:pPr>
              <w:pStyle w:val="Normal"/>
              <w:widowControl w:val="false"/>
              <w:spacing w:lineRule="exact" w:line="400"/>
              <w:ind w:left="0" w:right="0" w:firstLine="480"/>
              <w:rPr>
                <w:rFonts w:ascii="標楷體" w:hAnsi="標楷體" w:eastAsia="標楷體"/>
                <w:bCs/>
                <w:color w:val="000000"/>
              </w:rPr>
            </w:pPr>
            <w:r>
              <w:rPr>
                <w:rFonts w:ascii="標楷體" w:hAnsi="標楷體" w:eastAsia="標楷體"/>
                <w:bCs/>
                <w:color w:val="000000"/>
              </w:rPr>
              <w:t>教師準備海洋油污相關影像。</w:t>
            </w:r>
          </w:p>
          <w:p>
            <w:pPr>
              <w:pStyle w:val="Normal"/>
              <w:widowControl w:val="false"/>
              <w:jc w:val="both"/>
              <w:rPr>
                <w:rFonts w:ascii="標楷體" w:hAnsi="標楷體" w:eastAsia="標楷體"/>
                <w:color w:val="000000"/>
              </w:rPr>
            </w:pPr>
            <w:r>
              <w:rPr>
                <w:rFonts w:eastAsia="標楷體" w:ascii="標楷體" w:hAnsi="標楷體"/>
                <w:color w:val="000000"/>
              </w:rPr>
            </w:r>
          </w:p>
          <w:p>
            <w:pPr>
              <w:pStyle w:val="ListParagraph"/>
              <w:widowControl w:val="false"/>
              <w:numPr>
                <w:ilvl w:val="0"/>
                <w:numId w:val="6"/>
              </w:numPr>
              <w:spacing w:lineRule="exact" w:line="400"/>
              <w:ind w:left="510" w:right="0" w:hanging="510"/>
              <w:jc w:val="both"/>
              <w:rPr>
                <w:rFonts w:ascii="標楷體" w:hAnsi="標楷體" w:eastAsia="標楷體" w:cs="新細明體"/>
                <w:b/>
                <w:bCs/>
                <w:color w:val="000000"/>
              </w:rPr>
            </w:pPr>
            <w:r>
              <w:rPr>
                <w:rFonts w:ascii="標楷體" w:hAnsi="標楷體" w:cs="新細明體" w:eastAsia="標楷體"/>
                <w:b/>
                <w:bCs/>
                <w:color w:val="000000"/>
              </w:rPr>
              <w:t>發展活動</w:t>
            </w:r>
          </w:p>
          <w:p>
            <w:pPr>
              <w:pStyle w:val="Normal"/>
              <w:widowControl w:val="false"/>
              <w:spacing w:lineRule="exact" w:line="400"/>
              <w:jc w:val="both"/>
              <w:rPr>
                <w:rFonts w:ascii="標楷體" w:hAnsi="標楷體" w:eastAsia="標楷體"/>
                <w:color w:val="000000"/>
              </w:rPr>
            </w:pPr>
            <w:r>
              <w:rPr>
                <w:rFonts w:eastAsia="標楷體" w:ascii="標楷體" w:hAnsi="標楷體"/>
                <w:color w:val="000000"/>
              </w:rPr>
              <w:t>1.</w:t>
            </w:r>
            <w:r>
              <w:rPr>
                <w:rFonts w:ascii="標楷體" w:hAnsi="標楷體" w:eastAsia="標楷體"/>
                <w:color w:val="000000"/>
              </w:rPr>
              <w:t>引起動機：你有到海邊玩水過嗎</w:t>
            </w:r>
            <w:r>
              <w:rPr>
                <w:rFonts w:eastAsia="標楷體" w:ascii="標楷體" w:hAnsi="標楷體"/>
                <w:color w:val="000000"/>
              </w:rPr>
              <w:t>?</w:t>
            </w:r>
            <w:r>
              <w:rPr>
                <w:rFonts w:ascii="標楷體" w:hAnsi="標楷體" w:eastAsia="標楷體"/>
                <w:color w:val="000000"/>
              </w:rPr>
              <w:t>踏浪、浮潛、釣魚及水上摩托車等，同學簡要分享。</w:t>
            </w:r>
          </w:p>
          <w:p>
            <w:pPr>
              <w:pStyle w:val="Normal"/>
              <w:widowControl w:val="false"/>
              <w:spacing w:lineRule="exact" w:line="400"/>
              <w:jc w:val="both"/>
              <w:rPr>
                <w:rFonts w:ascii="標楷體" w:hAnsi="標楷體" w:eastAsia="標楷體"/>
                <w:color w:val="000000"/>
              </w:rPr>
            </w:pPr>
            <w:r>
              <w:rPr>
                <w:rFonts w:eastAsia="標楷體" w:ascii="標楷體" w:hAnsi="標楷體"/>
                <w:color w:val="000000"/>
              </w:rPr>
              <w:t>2.</w:t>
            </w:r>
            <w:r>
              <w:rPr>
                <w:rFonts w:ascii="標楷體" w:hAnsi="標楷體" w:eastAsia="標楷體"/>
                <w:color w:val="000000"/>
              </w:rPr>
              <w:t>教師呈現海洋油污的照片若干，問學生是否想在這樣的油污中從事水域活動？</w:t>
            </w:r>
          </w:p>
          <w:p>
            <w:pPr>
              <w:pStyle w:val="Normal"/>
              <w:widowControl w:val="false"/>
              <w:spacing w:lineRule="exact" w:line="400"/>
              <w:jc w:val="both"/>
              <w:rPr>
                <w:rFonts w:ascii="標楷體" w:hAnsi="標楷體" w:eastAsia="標楷體"/>
                <w:color w:val="000000"/>
              </w:rPr>
            </w:pPr>
            <w:r>
              <w:rPr>
                <w:rFonts w:eastAsia="標楷體" w:ascii="標楷體" w:hAnsi="標楷體"/>
                <w:color w:val="000000"/>
              </w:rPr>
              <w:drawing>
                <wp:anchor behindDoc="0" distT="0" distB="0" distL="114300" distR="114300" simplePos="0" locked="0" layoutInCell="1" allowOverlap="1" relativeHeight="8">
                  <wp:simplePos x="0" y="0"/>
                  <wp:positionH relativeFrom="column">
                    <wp:posOffset>-3810</wp:posOffset>
                  </wp:positionH>
                  <wp:positionV relativeFrom="paragraph">
                    <wp:posOffset>267335</wp:posOffset>
                  </wp:positionV>
                  <wp:extent cx="3838575" cy="2447925"/>
                  <wp:effectExtent l="0" t="0" r="0" b="0"/>
                  <wp:wrapTight wrapText="bothSides">
                    <wp:wrapPolygon edited="0">
                      <wp:start x="-279" y="0"/>
                      <wp:lineTo x="-279" y="21140"/>
                      <wp:lineTo x="21290" y="21140"/>
                      <wp:lineTo x="21290" y="0"/>
                      <wp:lineTo x="-279" y="0"/>
                    </wp:wrapPolygon>
                  </wp:wrapTight>
                  <wp:docPr id="1" name="圖片 6" descr="從科學角度看德翔貨輪擱淺與漏油，它造成什麼生態後果？要如何解決？ - PanSci 泛科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6" descr="從科學角度看德翔貨輪擱淺與漏油，它造成什麼生態後果？要如何解決？ - PanSci 泛科學"/>
                          <pic:cNvPicPr>
                            <a:picLocks noChangeAspect="1" noChangeArrowheads="1"/>
                          </pic:cNvPicPr>
                        </pic:nvPicPr>
                        <pic:blipFill>
                          <a:blip r:embed="rId13"/>
                          <a:stretch>
                            <a:fillRect/>
                          </a:stretch>
                        </pic:blipFill>
                        <pic:spPr bwMode="auto">
                          <a:xfrm>
                            <a:off x="0" y="0"/>
                            <a:ext cx="3838575" cy="2447925"/>
                          </a:xfrm>
                          <a:prstGeom prst="rect">
                            <a:avLst/>
                          </a:prstGeom>
                        </pic:spPr>
                      </pic:pic>
                    </a:graphicData>
                  </a:graphic>
                </wp:anchor>
              </w:drawing>
            </w:r>
          </w:p>
          <w:p>
            <w:pPr>
              <w:pStyle w:val="Normal"/>
              <w:widowControl w:val="false"/>
              <w:spacing w:lineRule="exact" w:line="400"/>
              <w:jc w:val="both"/>
              <w:rPr>
                <w:rFonts w:ascii="標楷體" w:hAnsi="標楷體" w:eastAsia="標楷體"/>
                <w:color w:val="000000"/>
              </w:rPr>
            </w:pPr>
            <w:r>
              <w:rPr>
                <w:rFonts w:eastAsia="標楷體" w:ascii="標楷體" w:hAnsi="標楷體"/>
                <w:color w:val="000000"/>
              </w:rPr>
              <w:drawing>
                <wp:anchor behindDoc="0" distT="0" distB="0" distL="114300" distR="114300" simplePos="0" locked="0" layoutInCell="1" allowOverlap="1" relativeHeight="7">
                  <wp:simplePos x="0" y="0"/>
                  <wp:positionH relativeFrom="column">
                    <wp:posOffset>-65405</wp:posOffset>
                  </wp:positionH>
                  <wp:positionV relativeFrom="paragraph">
                    <wp:posOffset>2804160</wp:posOffset>
                  </wp:positionV>
                  <wp:extent cx="3975100" cy="2324100"/>
                  <wp:effectExtent l="0" t="0" r="0" b="0"/>
                  <wp:wrapSquare wrapText="bothSides"/>
                  <wp:docPr id="2" name="圖片 2" descr="海洋油汙- MarineEducation 海洋危機與保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descr="海洋油汙- MarineEducation 海洋危機與保育"/>
                          <pic:cNvPicPr>
                            <a:picLocks noChangeAspect="1" noChangeArrowheads="1"/>
                          </pic:cNvPicPr>
                        </pic:nvPicPr>
                        <pic:blipFill>
                          <a:blip r:embed="rId14"/>
                          <a:stretch>
                            <a:fillRect/>
                          </a:stretch>
                        </pic:blipFill>
                        <pic:spPr bwMode="auto">
                          <a:xfrm>
                            <a:off x="0" y="0"/>
                            <a:ext cx="3975100" cy="2324100"/>
                          </a:xfrm>
                          <a:prstGeom prst="rect">
                            <a:avLst/>
                          </a:prstGeom>
                        </pic:spPr>
                      </pic:pic>
                    </a:graphicData>
                  </a:graphic>
                </wp:anchor>
              </w:drawing>
            </w:r>
          </w:p>
          <w:p>
            <w:pPr>
              <w:pStyle w:val="Normal"/>
              <w:widowControl w:val="false"/>
              <w:spacing w:lineRule="exact" w:line="400"/>
              <w:rPr>
                <w:rFonts w:ascii="標楷體" w:hAnsi="標楷體" w:eastAsia="標楷體"/>
                <w:color w:val="000000"/>
              </w:rPr>
            </w:pPr>
            <w:r>
              <w:rPr>
                <w:rFonts w:eastAsia="標楷體" w:ascii="標楷體" w:hAnsi="標楷體"/>
                <w:color w:val="000000"/>
              </w:rPr>
            </w:r>
          </w:p>
          <w:p>
            <w:pPr>
              <w:pStyle w:val="Normal"/>
              <w:widowControl w:val="false"/>
              <w:spacing w:lineRule="exact" w:line="400"/>
              <w:rPr>
                <w:rFonts w:ascii="標楷體" w:hAnsi="標楷體" w:eastAsia="標楷體"/>
                <w:color w:val="000000"/>
              </w:rPr>
            </w:pPr>
            <w:r>
              <w:rPr>
                <w:rFonts w:eastAsia="標楷體" w:ascii="標楷體" w:hAnsi="標楷體"/>
                <w:color w:val="000000"/>
              </w:rPr>
              <w:t>3.</w:t>
            </w:r>
            <w:r>
              <w:rPr>
                <w:rFonts w:ascii="標楷體" w:hAnsi="標楷體" w:eastAsia="標楷體"/>
                <w:color w:val="000000"/>
              </w:rPr>
              <w:t>教師播放公共電視－我們的島「東海岸油污劫」影片</w:t>
            </w:r>
            <w:r>
              <w:rPr>
                <w:rFonts w:eastAsia="標楷體" w:ascii="標楷體" w:hAnsi="標楷體"/>
                <w:color w:val="000000"/>
              </w:rPr>
              <w:t>(</w:t>
            </w:r>
            <w:r>
              <w:rPr>
                <w:rFonts w:ascii="標楷體" w:hAnsi="標楷體" w:eastAsia="標楷體"/>
                <w:color w:val="000000"/>
              </w:rPr>
              <w:t>約</w:t>
            </w:r>
            <w:r>
              <w:rPr>
                <w:rFonts w:eastAsia="標楷體" w:ascii="標楷體" w:hAnsi="標楷體"/>
                <w:color w:val="000000"/>
              </w:rPr>
              <w:t>13</w:t>
            </w:r>
            <w:r>
              <w:rPr>
                <w:rFonts w:ascii="標楷體" w:hAnsi="標楷體" w:eastAsia="標楷體"/>
                <w:color w:val="000000"/>
              </w:rPr>
              <w:t>分鐘</w:t>
            </w:r>
            <w:r>
              <w:rPr>
                <w:rFonts w:eastAsia="標楷體" w:ascii="標楷體" w:hAnsi="標楷體"/>
                <w:color w:val="000000"/>
              </w:rPr>
              <w:t>)</w:t>
            </w:r>
            <w:r>
              <w:rPr>
                <w:rFonts w:ascii="標楷體" w:hAnsi="標楷體" w:eastAsia="標楷體"/>
                <w:color w:val="000000"/>
              </w:rPr>
              <w:t>。</w:t>
            </w:r>
          </w:p>
          <w:p>
            <w:pPr>
              <w:pStyle w:val="Normal"/>
              <w:widowControl w:val="false"/>
              <w:spacing w:lineRule="exact" w:line="400"/>
              <w:jc w:val="both"/>
              <w:rPr>
                <w:rFonts w:ascii="標楷體" w:hAnsi="標楷體" w:eastAsia="標楷體"/>
                <w:color w:val="000000"/>
              </w:rPr>
            </w:pPr>
            <w:r>
              <w:rPr>
                <w:rFonts w:eastAsia="標楷體" w:ascii="標楷體" w:hAnsi="標楷體"/>
                <w:color w:val="000000"/>
              </w:rPr>
              <w:t>4.</w:t>
            </w:r>
            <w:r>
              <w:rPr>
                <w:rFonts w:ascii="標楷體" w:hAnsi="標楷體" w:eastAsia="標楷體"/>
                <w:color w:val="000000"/>
              </w:rPr>
              <w:t>教師適時暫停影片，提醒影片重點。</w:t>
            </w:r>
          </w:p>
          <w:p>
            <w:pPr>
              <w:pStyle w:val="Normal"/>
              <w:widowControl w:val="false"/>
              <w:spacing w:lineRule="exact" w:line="400"/>
              <w:jc w:val="both"/>
              <w:rPr>
                <w:rFonts w:ascii="標楷體" w:hAnsi="標楷體" w:eastAsia="標楷體"/>
                <w:color w:val="000000"/>
              </w:rPr>
            </w:pPr>
            <w:r>
              <w:rPr>
                <w:rFonts w:eastAsia="標楷體" w:ascii="標楷體" w:hAnsi="標楷體"/>
                <w:color w:val="000000"/>
              </w:rPr>
              <w:t>5.</w:t>
            </w:r>
            <w:r>
              <w:rPr>
                <w:rFonts w:ascii="標楷體" w:hAnsi="標楷體" w:eastAsia="標楷體"/>
                <w:color w:val="000000"/>
              </w:rPr>
              <w:t>教師告訴學生，</w:t>
            </w:r>
            <w:r>
              <w:rPr>
                <w:rFonts w:eastAsia="標楷體" w:ascii="標楷體" w:hAnsi="標楷體"/>
                <w:color w:val="000000"/>
              </w:rPr>
              <w:t>2022</w:t>
            </w:r>
            <w:r>
              <w:rPr>
                <w:rFonts w:ascii="標楷體" w:hAnsi="標楷體" w:eastAsia="標楷體"/>
                <w:color w:val="000000"/>
              </w:rPr>
              <w:t>年全球海洋油污覆蓋面積至少是土耳其面積的兩倍（土耳其面積</w:t>
            </w:r>
            <w:r>
              <w:rPr>
                <w:rFonts w:eastAsia="標楷體" w:ascii="標楷體" w:hAnsi="標楷體"/>
                <w:color w:val="000000"/>
              </w:rPr>
              <w:t>783562</w:t>
            </w:r>
            <w:r>
              <w:rPr>
                <w:rFonts w:ascii="標楷體" w:hAnsi="標楷體" w:eastAsia="標楷體"/>
                <w:color w:val="000000"/>
              </w:rPr>
              <w:t>平方公里，是台灣的</w:t>
            </w:r>
            <w:r>
              <w:rPr>
                <w:rFonts w:eastAsia="標楷體" w:ascii="標楷體" w:hAnsi="標楷體"/>
                <w:color w:val="000000"/>
              </w:rPr>
              <w:t>21</w:t>
            </w:r>
            <w:r>
              <w:rPr>
                <w:rFonts w:ascii="標楷體" w:hAnsi="標楷體" w:eastAsia="標楷體"/>
                <w:color w:val="000000"/>
              </w:rPr>
              <w:t>倍），所以油污分佈面積約</w:t>
            </w:r>
            <w:r>
              <w:rPr>
                <w:rFonts w:eastAsia="標楷體" w:ascii="標楷體" w:hAnsi="標楷體"/>
                <w:color w:val="000000"/>
              </w:rPr>
              <w:t>156</w:t>
            </w:r>
            <w:r>
              <w:rPr>
                <w:rFonts w:ascii="標楷體" w:hAnsi="標楷體" w:eastAsia="標楷體"/>
                <w:color w:val="000000"/>
              </w:rPr>
              <w:t>萬平方公里，台灣的</w:t>
            </w:r>
            <w:r>
              <w:rPr>
                <w:rFonts w:eastAsia="標楷體" w:ascii="標楷體" w:hAnsi="標楷體"/>
                <w:color w:val="000000"/>
              </w:rPr>
              <w:t>42</w:t>
            </w:r>
            <w:r>
              <w:rPr>
                <w:rFonts w:ascii="標楷體" w:hAnsi="標楷體" w:eastAsia="標楷體"/>
                <w:color w:val="000000"/>
              </w:rPr>
              <w:t>倍。</w:t>
            </w:r>
          </w:p>
          <w:p>
            <w:pPr>
              <w:pStyle w:val="Normal"/>
              <w:widowControl w:val="false"/>
              <w:spacing w:lineRule="exact" w:line="400"/>
              <w:jc w:val="both"/>
              <w:rPr>
                <w:rFonts w:ascii="標楷體" w:hAnsi="標楷體" w:eastAsia="標楷體"/>
                <w:b/>
                <w:color w:val="000000"/>
              </w:rPr>
            </w:pPr>
            <w:r>
              <w:rPr>
                <w:rFonts w:eastAsia="標楷體" w:ascii="標楷體" w:hAnsi="標楷體"/>
                <w:b/>
                <w:color w:val="000000"/>
              </w:rPr>
            </w:r>
          </w:p>
          <w:p>
            <w:pPr>
              <w:pStyle w:val="Normal"/>
              <w:widowControl w:val="false"/>
              <w:spacing w:lineRule="exact" w:line="400"/>
              <w:jc w:val="both"/>
              <w:rPr>
                <w:rFonts w:ascii="標楷體" w:hAnsi="標楷體" w:eastAsia="標楷體"/>
                <w:b/>
                <w:color w:val="000000"/>
              </w:rPr>
            </w:pPr>
            <w:r>
              <w:rPr>
                <w:rFonts w:ascii="標楷體" w:hAnsi="標楷體" w:eastAsia="標楷體"/>
                <w:b/>
                <w:color w:val="000000"/>
              </w:rPr>
              <w:t>三、綜合活動</w:t>
            </w:r>
          </w:p>
          <w:p>
            <w:pPr>
              <w:pStyle w:val="Normal"/>
              <w:widowControl w:val="false"/>
              <w:spacing w:lineRule="exact" w:line="400"/>
              <w:ind w:left="0" w:right="0" w:firstLine="480"/>
              <w:rPr>
                <w:rFonts w:ascii="標楷體" w:hAnsi="標楷體" w:eastAsia="標楷體"/>
                <w:color w:val="000000"/>
              </w:rPr>
            </w:pPr>
            <w:r>
              <w:rPr>
                <w:rFonts w:ascii="標楷體" w:hAnsi="標楷體" w:eastAsia="標楷體"/>
                <w:color w:val="000000"/>
              </w:rPr>
              <w:t>教師請學生想想，是否願意在油污中從事水域活動</w:t>
            </w:r>
            <w:r>
              <w:rPr>
                <w:rFonts w:eastAsia="標楷體" w:ascii="標楷體" w:hAnsi="標楷體"/>
                <w:color w:val="000000"/>
              </w:rPr>
              <w:t>?</w:t>
            </w:r>
            <w:r>
              <w:rPr>
                <w:rFonts w:ascii="標楷體" w:hAnsi="標楷體" w:eastAsia="標楷體"/>
                <w:color w:val="000000"/>
              </w:rPr>
              <w:t>這樣的污染對我們的影響可能有哪些</w:t>
            </w:r>
            <w:r>
              <w:rPr>
                <w:rFonts w:eastAsia="標楷體" w:ascii="標楷體" w:hAnsi="標楷體"/>
                <w:color w:val="000000"/>
              </w:rPr>
              <w:t>?</w:t>
            </w:r>
            <w:r>
              <w:rPr>
                <w:rFonts w:ascii="標楷體" w:hAnsi="標楷體" w:eastAsia="標楷體"/>
                <w:color w:val="000000"/>
              </w:rPr>
              <w:t>參考答案如下：</w:t>
            </w:r>
            <w:r>
              <w:rPr>
                <w:rFonts w:eastAsia="標楷體" w:ascii="標楷體" w:hAnsi="標楷體"/>
                <w:color w:val="000000"/>
              </w:rPr>
              <w:br/>
              <w:t>1.</w:t>
            </w:r>
            <w:r>
              <w:rPr>
                <w:rFonts w:ascii="標楷體" w:hAnsi="標楷體" w:eastAsia="標楷體"/>
                <w:color w:val="000000"/>
              </w:rPr>
              <w:t>無法從事水域活動。</w:t>
            </w:r>
            <w:r>
              <w:rPr>
                <w:rFonts w:eastAsia="標楷體" w:ascii="標楷體" w:hAnsi="標楷體"/>
                <w:color w:val="000000"/>
              </w:rPr>
              <w:br/>
              <w:t>2.</w:t>
            </w:r>
            <w:r>
              <w:rPr>
                <w:rFonts w:ascii="標楷體" w:hAnsi="標楷體" w:eastAsia="標楷體"/>
                <w:color w:val="000000"/>
              </w:rPr>
              <w:t>危及海洋生態。</w:t>
            </w:r>
            <w:r>
              <w:rPr>
                <w:rFonts w:eastAsia="標楷體" w:ascii="標楷體" w:hAnsi="標楷體"/>
                <w:color w:val="000000"/>
              </w:rPr>
              <w:br/>
              <w:t>3.</w:t>
            </w:r>
            <w:r>
              <w:rPr>
                <w:rFonts w:ascii="標楷體" w:hAnsi="標楷體" w:eastAsia="標楷體"/>
                <w:color w:val="000000"/>
              </w:rPr>
              <w:t>污染河流出海口環境。</w:t>
            </w:r>
            <w:r>
              <w:rPr>
                <w:rFonts w:eastAsia="標楷體" w:ascii="標楷體" w:hAnsi="標楷體"/>
                <w:color w:val="000000"/>
              </w:rPr>
              <w:br/>
              <w:t>4.</w:t>
            </w:r>
            <w:r>
              <w:rPr>
                <w:rFonts w:ascii="標楷體" w:hAnsi="標楷體" w:eastAsia="標楷體"/>
                <w:color w:val="000000"/>
              </w:rPr>
              <w:t>漁獲變少。</w:t>
            </w:r>
            <w:r>
              <w:rPr>
                <w:rFonts w:eastAsia="標楷體" w:ascii="標楷體" w:hAnsi="標楷體"/>
                <w:color w:val="000000"/>
              </w:rPr>
              <w:br/>
              <w:t>5.</w:t>
            </w:r>
            <w:r>
              <w:rPr>
                <w:rFonts w:ascii="標楷體" w:hAnsi="標楷體" w:eastAsia="標楷體"/>
                <w:color w:val="000000"/>
              </w:rPr>
              <w:t>食安。</w:t>
            </w:r>
          </w:p>
          <w:p>
            <w:pPr>
              <w:pStyle w:val="Normal"/>
              <w:widowControl w:val="false"/>
              <w:spacing w:lineRule="exact" w:line="400"/>
              <w:jc w:val="both"/>
              <w:rPr>
                <w:rFonts w:ascii="標楷體" w:hAnsi="標楷體" w:eastAsia="標楷體"/>
                <w:color w:val="000000"/>
              </w:rPr>
            </w:pPr>
            <w:r>
              <w:rPr>
                <w:rFonts w:eastAsia="標楷體" w:ascii="標楷體" w:hAnsi="標楷體"/>
                <w:color w:val="000000"/>
              </w:rPr>
            </w:r>
          </w:p>
          <w:p>
            <w:pPr>
              <w:pStyle w:val="Normal"/>
              <w:widowControl w:val="false"/>
              <w:spacing w:lineRule="exact" w:line="400"/>
              <w:jc w:val="both"/>
              <w:rPr>
                <w:rFonts w:ascii="標楷體" w:hAnsi="標楷體" w:eastAsia="標楷體"/>
                <w:b/>
                <w:bCs/>
                <w:color w:val="000000"/>
              </w:rPr>
            </w:pPr>
            <w:r>
              <w:rPr>
                <w:rFonts w:ascii="標楷體" w:hAnsi="標楷體" w:eastAsia="標楷體"/>
                <w:b/>
                <w:bCs/>
                <w:color w:val="000000"/>
              </w:rPr>
              <w:t xml:space="preserve"> </w:t>
            </w:r>
          </w:p>
          <w:p>
            <w:pPr>
              <w:pStyle w:val="Normal"/>
              <w:widowControl w:val="false"/>
              <w:spacing w:lineRule="exact" w:line="400"/>
              <w:jc w:val="both"/>
              <w:rPr>
                <w:rFonts w:ascii="標楷體" w:hAnsi="標楷體" w:eastAsia="標楷體"/>
                <w:b/>
                <w:bCs/>
                <w:color w:val="000000"/>
              </w:rPr>
            </w:pPr>
            <w:r>
              <w:rPr>
                <w:rFonts w:eastAsia="標楷體" w:ascii="標楷體" w:hAnsi="標楷體"/>
                <w:b/>
                <w:bCs/>
                <w:color w:val="000000"/>
              </w:rPr>
            </w:r>
          </w:p>
          <w:p>
            <w:pPr>
              <w:pStyle w:val="Normal"/>
              <w:widowControl w:val="false"/>
              <w:spacing w:lineRule="exact" w:line="400"/>
              <w:jc w:val="both"/>
              <w:rPr>
                <w:rFonts w:ascii="標楷體" w:hAnsi="標楷體" w:eastAsia="標楷體"/>
                <w:b/>
                <w:bCs/>
                <w:color w:val="000000"/>
              </w:rPr>
            </w:pPr>
            <w:r>
              <w:rPr>
                <w:rFonts w:eastAsia="標楷體" w:ascii="標楷體" w:hAnsi="標楷體"/>
                <w:b/>
                <w:bCs/>
                <w:color w:val="000000"/>
              </w:rPr>
            </w:r>
          </w:p>
          <w:p>
            <w:pPr>
              <w:pStyle w:val="Normal"/>
              <w:widowControl w:val="false"/>
              <w:spacing w:lineRule="exact" w:line="400"/>
              <w:jc w:val="both"/>
              <w:rPr>
                <w:rFonts w:ascii="標楷體" w:hAnsi="標楷體" w:eastAsia="標楷體"/>
                <w:b/>
                <w:bCs/>
                <w:color w:val="000000"/>
              </w:rPr>
            </w:pPr>
            <w:r>
              <w:rPr>
                <w:rFonts w:eastAsia="標楷體" w:ascii="標楷體" w:hAnsi="標楷體"/>
                <w:b/>
                <w:bCs/>
                <w:color w:val="000000"/>
              </w:rPr>
            </w:r>
          </w:p>
          <w:p>
            <w:pPr>
              <w:pStyle w:val="Normal"/>
              <w:widowControl w:val="false"/>
              <w:spacing w:lineRule="exact" w:line="400"/>
              <w:jc w:val="both"/>
              <w:rPr>
                <w:rFonts w:ascii="標楷體" w:hAnsi="標楷體" w:eastAsia="標楷體"/>
                <w:color w:val="000000"/>
              </w:rPr>
            </w:pPr>
            <w:r>
              <w:rPr>
                <w:rFonts w:eastAsia="標楷體" w:ascii="標楷體" w:hAnsi="標楷體"/>
                <w:color w:val="000000"/>
              </w:rPr>
            </w:r>
          </w:p>
          <w:p>
            <w:pPr>
              <w:pStyle w:val="Normal"/>
              <w:widowControl w:val="false"/>
              <w:spacing w:lineRule="exact" w:line="400"/>
              <w:jc w:val="both"/>
              <w:rPr>
                <w:rFonts w:ascii="標楷體" w:hAnsi="標楷體" w:eastAsia="標楷體"/>
                <w:color w:val="000000"/>
              </w:rPr>
            </w:pPr>
            <w:r>
              <w:rPr>
                <w:rFonts w:eastAsia="標楷體" w:ascii="標楷體" w:hAnsi="標楷體"/>
                <w:color w:val="000000"/>
              </w:rPr>
            </w:r>
          </w:p>
          <w:p>
            <w:pPr>
              <w:pStyle w:val="Normal"/>
              <w:widowControl w:val="false"/>
              <w:spacing w:lineRule="exact" w:line="400"/>
              <w:jc w:val="both"/>
              <w:rPr>
                <w:rFonts w:ascii="標楷體" w:hAnsi="標楷體" w:eastAsia="標楷體"/>
                <w:color w:val="000000"/>
              </w:rPr>
            </w:pPr>
            <w:r>
              <w:rPr>
                <w:rFonts w:eastAsia="標楷體" w:ascii="標楷體" w:hAnsi="標楷體"/>
                <w:color w:val="000000"/>
              </w:rPr>
            </w:r>
          </w:p>
          <w:p>
            <w:pPr>
              <w:pStyle w:val="Normal"/>
              <w:widowControl w:val="false"/>
              <w:spacing w:lineRule="exact" w:line="400"/>
              <w:jc w:val="both"/>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ascii="標楷體" w:hAnsi="標楷體" w:eastAsia="標楷體"/>
                <w:b/>
                <w:color w:val="000000"/>
              </w:rPr>
              <w:t>一、準備活動</w:t>
            </w:r>
            <w:r>
              <w:rPr>
                <w:rFonts w:eastAsia="標楷體" w:ascii="標楷體" w:hAnsi="標楷體"/>
                <w:color w:val="000000"/>
              </w:rPr>
              <w:br/>
              <w:t xml:space="preserve">  </w:t>
            </w:r>
            <w:r>
              <w:rPr>
                <w:rFonts w:ascii="標楷體" w:hAnsi="標楷體" w:eastAsia="標楷體"/>
                <w:color w:val="000000"/>
              </w:rPr>
              <w:t>教師準備「</w:t>
            </w:r>
            <w:r>
              <w:rPr>
                <w:rFonts w:eastAsia="標楷體" w:ascii="標楷體" w:hAnsi="標楷體"/>
                <w:color w:val="000000"/>
              </w:rPr>
              <w:t>108</w:t>
            </w:r>
            <w:r>
              <w:rPr>
                <w:rFonts w:ascii="標楷體" w:hAnsi="標楷體" w:eastAsia="標楷體"/>
                <w:color w:val="000000"/>
              </w:rPr>
              <w:t>年</w:t>
            </w:r>
            <w:r>
              <w:rPr>
                <w:rFonts w:eastAsia="標楷體" w:ascii="標楷體" w:hAnsi="標楷體"/>
                <w:color w:val="000000"/>
              </w:rPr>
              <w:t>2</w:t>
            </w:r>
            <w:r>
              <w:rPr>
                <w:rFonts w:ascii="標楷體" w:hAnsi="標楷體" w:eastAsia="標楷體"/>
                <w:color w:val="000000"/>
              </w:rPr>
              <w:t>月</w:t>
            </w:r>
            <w:r>
              <w:rPr>
                <w:rFonts w:eastAsia="標楷體" w:ascii="標楷體" w:hAnsi="標楷體"/>
                <w:color w:val="000000"/>
              </w:rPr>
              <w:t>23</w:t>
            </w:r>
            <w:r>
              <w:rPr>
                <w:rFonts w:ascii="標楷體" w:hAnsi="標楷體" w:eastAsia="標楷體"/>
                <w:color w:val="000000"/>
              </w:rPr>
              <w:t>日海洋油污緊急應變介紹」影片</w:t>
            </w:r>
            <w:r>
              <w:rPr>
                <w:rFonts w:eastAsia="標楷體" w:ascii="標楷體" w:hAnsi="標楷體"/>
                <w:color w:val="000000"/>
              </w:rPr>
              <w:t>(</w:t>
            </w:r>
            <w:r>
              <w:rPr>
                <w:rFonts w:ascii="標楷體" w:hAnsi="標楷體" w:eastAsia="標楷體"/>
                <w:color w:val="000000"/>
              </w:rPr>
              <w:t>片長約</w:t>
            </w:r>
            <w:r>
              <w:rPr>
                <w:rFonts w:eastAsia="標楷體" w:ascii="標楷體" w:hAnsi="標楷體"/>
                <w:color w:val="000000"/>
              </w:rPr>
              <w:t>23</w:t>
            </w:r>
            <w:r>
              <w:rPr>
                <w:rFonts w:ascii="標楷體" w:hAnsi="標楷體" w:eastAsia="標楷體"/>
                <w:color w:val="000000"/>
              </w:rPr>
              <w:t>分鐘</w:t>
            </w:r>
            <w:r>
              <w:rPr>
                <w:rFonts w:eastAsia="標楷體" w:ascii="標楷體" w:hAnsi="標楷體"/>
                <w:color w:val="000000"/>
              </w:rPr>
              <w:t>)</w:t>
            </w:r>
            <w:r>
              <w:rPr>
                <w:rFonts w:ascii="標楷體" w:hAnsi="標楷體" w:eastAsia="標楷體"/>
                <w:color w:val="000000"/>
              </w:rPr>
              <w:t>。</w:t>
            </w:r>
          </w:p>
          <w:p>
            <w:pPr>
              <w:pStyle w:val="Normal"/>
              <w:widowControl w:val="false"/>
              <w:rPr>
                <w:rFonts w:ascii="標楷體" w:hAnsi="標楷體" w:eastAsia="標楷體"/>
                <w:color w:val="000000"/>
              </w:rPr>
            </w:pPr>
            <w:r>
              <w:rPr>
                <w:rFonts w:eastAsia="標楷體" w:ascii="標楷體" w:hAnsi="標楷體"/>
                <w:color w:val="000000"/>
              </w:rPr>
              <w:br/>
            </w:r>
            <w:r>
              <w:rPr>
                <w:rFonts w:ascii="標楷體" w:hAnsi="標楷體" w:eastAsia="標楷體"/>
                <w:b/>
                <w:color w:val="000000"/>
              </w:rPr>
              <w:t>二、發展活動</w:t>
            </w:r>
            <w:r>
              <w:rPr>
                <w:rFonts w:eastAsia="標楷體" w:ascii="標楷體" w:hAnsi="標楷體"/>
                <w:b/>
                <w:color w:val="000000"/>
              </w:rPr>
              <w:br/>
            </w:r>
            <w:r>
              <w:rPr>
                <w:rFonts w:eastAsia="標楷體" w:ascii="標楷體" w:hAnsi="標楷體"/>
                <w:color w:val="000000"/>
              </w:rPr>
              <w:t>1.</w:t>
            </w:r>
            <w:r>
              <w:rPr>
                <w:rFonts w:ascii="標楷體" w:hAnsi="標楷體" w:eastAsia="標楷體"/>
                <w:color w:val="000000"/>
              </w:rPr>
              <w:t>引起動機：你有看過整艘貨櫃輪船在海上斷裂成兩半嗎</w:t>
            </w:r>
            <w:r>
              <w:rPr>
                <w:rFonts w:eastAsia="標楷體" w:ascii="標楷體" w:hAnsi="標楷體"/>
                <w:color w:val="000000"/>
              </w:rPr>
              <w:t>?</w:t>
            </w:r>
            <w:r>
              <w:rPr>
                <w:rFonts w:ascii="標楷體" w:hAnsi="標楷體" w:eastAsia="標楷體"/>
                <w:color w:val="000000"/>
              </w:rPr>
              <w:t>在我們北部海域就有發生過這樣的事件</w:t>
            </w:r>
            <w:r>
              <w:rPr>
                <w:rFonts w:eastAsia="標楷體" w:ascii="標楷體" w:hAnsi="標楷體"/>
                <w:color w:val="000000"/>
              </w:rPr>
              <w:t>(</w:t>
            </w:r>
            <w:r>
              <w:rPr>
                <w:rFonts w:ascii="標楷體" w:hAnsi="標楷體" w:eastAsia="標楷體"/>
                <w:color w:val="000000"/>
              </w:rPr>
              <w:t>教師呈現照片</w:t>
            </w:r>
            <w:r>
              <w:rPr>
                <w:rFonts w:eastAsia="標楷體" w:ascii="標楷體" w:hAnsi="標楷體"/>
                <w:color w:val="000000"/>
              </w:rPr>
              <w:t>)</w:t>
            </w:r>
            <w:r>
              <w:rPr>
                <w:rFonts w:ascii="標楷體" w:hAnsi="標楷體" w:eastAsia="標楷體"/>
                <w:color w:val="000000"/>
              </w:rPr>
              <w:t>。</w:t>
            </w:r>
            <w:r>
              <w:rPr>
                <w:rFonts w:eastAsia="標楷體" w:ascii="標楷體" w:hAnsi="標楷體"/>
                <w:color w:val="000000"/>
              </w:rPr>
              <w:b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drawing>
                <wp:inline distT="0" distB="0" distL="0" distR="0">
                  <wp:extent cx="3823335" cy="2150745"/>
                  <wp:effectExtent l="0" t="0" r="0" b="0"/>
                  <wp:docPr id="3" name="圖片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1" descr=""/>
                          <pic:cNvPicPr>
                            <a:picLocks noChangeAspect="1" noChangeArrowheads="1"/>
                          </pic:cNvPicPr>
                        </pic:nvPicPr>
                        <pic:blipFill>
                          <a:blip r:embed="rId15"/>
                          <a:stretch>
                            <a:fillRect/>
                          </a:stretch>
                        </pic:blipFill>
                        <pic:spPr bwMode="auto">
                          <a:xfrm>
                            <a:off x="0" y="0"/>
                            <a:ext cx="3823335" cy="2150745"/>
                          </a:xfrm>
                          <a:prstGeom prst="rect">
                            <a:avLst/>
                          </a:prstGeom>
                        </pic:spPr>
                      </pic:pic>
                    </a:graphicData>
                  </a:graphic>
                </wp:inline>
              </w:drawing>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drawing>
                <wp:inline distT="0" distB="0" distL="0" distR="0">
                  <wp:extent cx="3823335" cy="2150745"/>
                  <wp:effectExtent l="0" t="0" r="0" b="0"/>
                  <wp:docPr id="4" name="圖片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11" descr=""/>
                          <pic:cNvPicPr>
                            <a:picLocks noChangeAspect="1" noChangeArrowheads="1"/>
                          </pic:cNvPicPr>
                        </pic:nvPicPr>
                        <pic:blipFill>
                          <a:blip r:embed="rId16"/>
                          <a:stretch>
                            <a:fillRect/>
                          </a:stretch>
                        </pic:blipFill>
                        <pic:spPr bwMode="auto">
                          <a:xfrm>
                            <a:off x="0" y="0"/>
                            <a:ext cx="3823335" cy="2150745"/>
                          </a:xfrm>
                          <a:prstGeom prst="rect">
                            <a:avLst/>
                          </a:prstGeom>
                        </pic:spPr>
                      </pic:pic>
                    </a:graphicData>
                  </a:graphic>
                </wp:inline>
              </w:drawing>
            </w:r>
          </w:p>
          <w:p>
            <w:pPr>
              <w:pStyle w:val="Normal"/>
              <w:widowControl w:val="false"/>
              <w:rPr>
                <w:rFonts w:ascii="標楷體" w:hAnsi="標楷體" w:eastAsia="標楷體"/>
                <w:color w:val="000000"/>
              </w:rPr>
            </w:pPr>
            <w:r>
              <w:rPr>
                <w:rFonts w:eastAsia="標楷體" w:ascii="標楷體" w:hAnsi="標楷體"/>
                <w:color w:val="000000"/>
              </w:rPr>
              <w:br/>
              <w:t>2.</w:t>
            </w:r>
            <w:r>
              <w:rPr>
                <w:rFonts w:ascii="標楷體" w:hAnsi="標楷體" w:eastAsia="標楷體"/>
                <w:color w:val="000000"/>
              </w:rPr>
              <w:t>教師播放「</w:t>
            </w:r>
            <w:r>
              <w:rPr>
                <w:rFonts w:eastAsia="標楷體" w:ascii="標楷體" w:hAnsi="標楷體"/>
                <w:color w:val="000000"/>
              </w:rPr>
              <w:t>108</w:t>
            </w:r>
            <w:r>
              <w:rPr>
                <w:rFonts w:ascii="標楷體" w:hAnsi="標楷體" w:eastAsia="標楷體"/>
                <w:color w:val="000000"/>
              </w:rPr>
              <w:t>年</w:t>
            </w:r>
            <w:r>
              <w:rPr>
                <w:rFonts w:eastAsia="標楷體" w:ascii="標楷體" w:hAnsi="標楷體"/>
                <w:color w:val="000000"/>
              </w:rPr>
              <w:t>2</w:t>
            </w:r>
            <w:r>
              <w:rPr>
                <w:rFonts w:ascii="標楷體" w:hAnsi="標楷體" w:eastAsia="標楷體"/>
                <w:color w:val="000000"/>
              </w:rPr>
              <w:t>月</w:t>
            </w:r>
            <w:r>
              <w:rPr>
                <w:rFonts w:eastAsia="標楷體" w:ascii="標楷體" w:hAnsi="標楷體"/>
                <w:color w:val="000000"/>
              </w:rPr>
              <w:t>23</w:t>
            </w:r>
            <w:r>
              <w:rPr>
                <w:rFonts w:ascii="標楷體" w:hAnsi="標楷體" w:eastAsia="標楷體"/>
                <w:color w:val="000000"/>
              </w:rPr>
              <w:t>日海洋油污緊急應變介紹」影片。</w:t>
            </w:r>
          </w:p>
          <w:p>
            <w:pPr>
              <w:pStyle w:val="Normal"/>
              <w:widowControl w:val="false"/>
              <w:rPr>
                <w:rFonts w:ascii="標楷體" w:hAnsi="標楷體" w:eastAsia="標楷體"/>
                <w:color w:val="000000"/>
              </w:rPr>
            </w:pPr>
            <w:r>
              <w:rPr>
                <w:rFonts w:eastAsia="標楷體" w:ascii="標楷體" w:hAnsi="標楷體"/>
                <w:color w:val="000000"/>
              </w:rPr>
              <w:t>3.</w:t>
            </w:r>
            <w:r>
              <w:rPr>
                <w:rFonts w:ascii="標楷體" w:hAnsi="標楷體" w:eastAsia="標楷體"/>
                <w:color w:val="000000"/>
              </w:rPr>
              <w:t>教師播放補充教材影片</w:t>
            </w:r>
            <w:r>
              <w:rPr>
                <w:rFonts w:eastAsia="標楷體" w:ascii="標楷體" w:hAnsi="標楷體"/>
                <w:color w:val="000000"/>
              </w:rPr>
              <w:t>-</w:t>
            </w:r>
            <w:r>
              <w:rPr>
                <w:rFonts w:ascii="標楷體" w:hAnsi="標楷體" w:eastAsia="標楷體"/>
                <w:color w:val="000000"/>
              </w:rPr>
              <w:t>油到小琉球</w:t>
            </w:r>
            <w:r>
              <w:rPr>
                <w:rFonts w:eastAsia="標楷體" w:ascii="標楷體" w:hAnsi="標楷體"/>
                <w:color w:val="000000"/>
              </w:rPr>
              <w:t>(</w:t>
            </w:r>
            <w:r>
              <w:rPr>
                <w:rFonts w:ascii="標楷體" w:hAnsi="標楷體" w:eastAsia="標楷體"/>
                <w:color w:val="000000"/>
              </w:rPr>
              <w:t>片長約</w:t>
            </w:r>
            <w:r>
              <w:rPr>
                <w:rFonts w:eastAsia="標楷體" w:ascii="標楷體" w:hAnsi="標楷體"/>
                <w:color w:val="000000"/>
              </w:rPr>
              <w:t>5</w:t>
            </w:r>
            <w:r>
              <w:rPr>
                <w:rFonts w:ascii="標楷體" w:hAnsi="標楷體" w:eastAsia="標楷體"/>
                <w:color w:val="000000"/>
              </w:rPr>
              <w:t>分鐘</w:t>
            </w:r>
            <w:r>
              <w:rPr>
                <w:rFonts w:eastAsia="標楷體" w:ascii="標楷體" w:hAnsi="標楷體"/>
                <w:color w:val="000000"/>
              </w:rPr>
              <w:t>)</w:t>
            </w:r>
            <w:r>
              <w:rPr>
                <w:rFonts w:ascii="標楷體" w:hAnsi="標楷體" w:eastAsia="標楷體"/>
                <w:color w:val="000000"/>
              </w:rPr>
              <w:t>、墨西哥鑽油平台爆炸事件</w:t>
            </w:r>
            <w:r>
              <w:rPr>
                <w:rFonts w:eastAsia="標楷體" w:ascii="標楷體" w:hAnsi="標楷體"/>
                <w:color w:val="000000"/>
              </w:rPr>
              <w:t>(</w:t>
            </w:r>
            <w:r>
              <w:rPr>
                <w:rFonts w:ascii="標楷體" w:hAnsi="標楷體" w:eastAsia="標楷體"/>
                <w:color w:val="000000"/>
              </w:rPr>
              <w:t>片長約</w:t>
            </w:r>
            <w:r>
              <w:rPr>
                <w:rFonts w:eastAsia="標楷體" w:ascii="標楷體" w:hAnsi="標楷體"/>
                <w:color w:val="000000"/>
              </w:rPr>
              <w:t>7</w:t>
            </w:r>
            <w:r>
              <w:rPr>
                <w:rFonts w:ascii="標楷體" w:hAnsi="標楷體" w:eastAsia="標楷體"/>
                <w:color w:val="000000"/>
              </w:rPr>
              <w:t>分鐘</w:t>
            </w:r>
            <w:r>
              <w:rPr>
                <w:rFonts w:eastAsia="標楷體" w:ascii="標楷體" w:hAnsi="標楷體"/>
                <w:color w:val="000000"/>
              </w:rPr>
              <w:t>)</w:t>
            </w:r>
            <w:r>
              <w:rPr>
                <w:rFonts w:ascii="標楷體" w:hAnsi="標楷體" w:eastAsia="標楷體"/>
                <w:color w:val="000000"/>
              </w:rPr>
              <w:t>、布拉格號漏油事件</w:t>
            </w:r>
            <w:r>
              <w:rPr>
                <w:rFonts w:eastAsia="標楷體" w:ascii="標楷體" w:hAnsi="標楷體"/>
                <w:color w:val="000000"/>
              </w:rPr>
              <w:t>(</w:t>
            </w:r>
            <w:r>
              <w:rPr>
                <w:rFonts w:ascii="標楷體" w:hAnsi="標楷體" w:eastAsia="標楷體"/>
                <w:color w:val="000000"/>
              </w:rPr>
              <w:t>片長約</w:t>
            </w:r>
            <w:r>
              <w:rPr>
                <w:rFonts w:eastAsia="標楷體" w:ascii="標楷體" w:hAnsi="標楷體"/>
                <w:color w:val="000000"/>
              </w:rPr>
              <w:t>28</w:t>
            </w:r>
            <w:r>
              <w:rPr>
                <w:rFonts w:ascii="標楷體" w:hAnsi="標楷體" w:eastAsia="標楷體"/>
                <w:color w:val="000000"/>
              </w:rPr>
              <w:t>分鐘</w:t>
            </w:r>
            <w:r>
              <w:rPr>
                <w:rFonts w:eastAsia="標楷體" w:ascii="標楷體" w:hAnsi="標楷體"/>
                <w:color w:val="000000"/>
              </w:rPr>
              <w:t>)</w:t>
            </w:r>
          </w:p>
          <w:p>
            <w:pPr>
              <w:pStyle w:val="Normal"/>
              <w:widowControl w:val="false"/>
              <w:rPr>
                <w:rFonts w:ascii="標楷體" w:hAnsi="標楷體" w:eastAsia="標楷體"/>
                <w:color w:val="000000"/>
              </w:rPr>
            </w:pPr>
            <w:r>
              <w:rPr>
                <w:rFonts w:eastAsia="標楷體" w:ascii="標楷體" w:hAnsi="標楷體"/>
                <w:color w:val="000000"/>
              </w:rPr>
              <w:br/>
            </w:r>
            <w:r>
              <w:rPr>
                <w:rFonts w:ascii="標楷體" w:hAnsi="標楷體" w:eastAsia="標楷體"/>
                <w:b/>
                <w:color w:val="000000"/>
              </w:rPr>
              <w:t>三、綜合活動</w:t>
            </w:r>
          </w:p>
          <w:p>
            <w:pPr>
              <w:pStyle w:val="Normal"/>
              <w:widowControl w:val="false"/>
              <w:ind w:left="0" w:right="0" w:firstLine="480"/>
              <w:rPr>
                <w:rFonts w:ascii="標楷體" w:hAnsi="標楷體" w:eastAsia="標楷體"/>
                <w:color w:val="000000"/>
              </w:rPr>
            </w:pPr>
            <w:r>
              <w:rPr>
                <w:rFonts w:ascii="標楷體" w:hAnsi="標楷體" w:eastAsia="標楷體"/>
                <w:color w:val="000000"/>
              </w:rPr>
              <w:t>教師提問，小組討論並將答案寫在小白板上。參考問題及答案如下：</w:t>
            </w:r>
          </w:p>
          <w:p>
            <w:pPr>
              <w:pStyle w:val="Normal"/>
              <w:widowControl w:val="false"/>
              <w:rPr>
                <w:rFonts w:ascii="標楷體" w:hAnsi="標楷體" w:eastAsia="標楷體"/>
                <w:color w:val="000000"/>
              </w:rPr>
            </w:pPr>
            <w:r>
              <w:rPr>
                <w:rFonts w:eastAsia="標楷體" w:ascii="標楷體" w:hAnsi="標楷體"/>
                <w:color w:val="000000"/>
              </w:rPr>
              <w:t>(1)</w:t>
            </w:r>
            <w:r>
              <w:rPr>
                <w:rFonts w:ascii="標楷體" w:hAnsi="標楷體" w:eastAsia="標楷體"/>
                <w:color w:val="000000"/>
              </w:rPr>
              <w:t>應變作為三階段。</w:t>
            </w:r>
            <w:r>
              <w:rPr>
                <w:rFonts w:eastAsia="標楷體" w:ascii="標楷體" w:hAnsi="標楷體"/>
                <w:color w:val="000000"/>
              </w:rPr>
              <w:t>(</w:t>
            </w:r>
            <w:r>
              <w:rPr>
                <w:rFonts w:ascii="標楷體" w:hAnsi="標楷體" w:eastAsia="標楷體"/>
                <w:color w:val="000000"/>
              </w:rPr>
              <w:t>參考答案：海難事件、海污事件、海事事件</w:t>
            </w:r>
            <w:r>
              <w:rPr>
                <w:rFonts w:eastAsia="標楷體" w:ascii="標楷體" w:hAnsi="標楷體"/>
                <w:color w:val="000000"/>
              </w:rPr>
              <w:t>)</w:t>
            </w:r>
            <w:r>
              <w:rPr>
                <w:rFonts w:ascii="標楷體" w:hAnsi="標楷體" w:eastAsia="標楷體"/>
                <w:color w:val="000000"/>
              </w:rPr>
              <w:t>。</w:t>
            </w:r>
          </w:p>
          <w:p>
            <w:pPr>
              <w:pStyle w:val="Normal"/>
              <w:widowControl w:val="false"/>
              <w:rPr>
                <w:rFonts w:ascii="標楷體" w:hAnsi="標楷體" w:eastAsia="標楷體"/>
                <w:color w:val="000000"/>
              </w:rPr>
            </w:pPr>
            <w:r>
              <w:rPr>
                <w:rFonts w:eastAsia="標楷體" w:ascii="標楷體" w:hAnsi="標楷體"/>
                <w:color w:val="000000"/>
              </w:rPr>
              <w:t>(2)</w:t>
            </w:r>
            <w:r>
              <w:rPr>
                <w:rFonts w:ascii="標楷體" w:hAnsi="標楷體" w:eastAsia="標楷體"/>
                <w:color w:val="000000"/>
              </w:rPr>
              <w:t>油污事件分三級。</w:t>
            </w:r>
            <w:r>
              <w:rPr>
                <w:rFonts w:eastAsia="標楷體" w:ascii="標楷體" w:hAnsi="標楷體"/>
                <w:color w:val="000000"/>
              </w:rPr>
              <w:t>(</w:t>
            </w:r>
            <w:r>
              <w:rPr>
                <w:rFonts w:ascii="標楷體" w:hAnsi="標楷體" w:eastAsia="標楷體"/>
                <w:color w:val="000000"/>
              </w:rPr>
              <w:t>參考答案：</w:t>
            </w:r>
            <w:r>
              <w:rPr>
                <w:rFonts w:eastAsia="標楷體" w:ascii="標楷體" w:hAnsi="標楷體"/>
                <w:color w:val="000000"/>
              </w:rPr>
              <w:t>100</w:t>
            </w:r>
            <w:r>
              <w:rPr>
                <w:rFonts w:ascii="標楷體" w:hAnsi="標楷體" w:eastAsia="標楷體"/>
                <w:color w:val="000000"/>
              </w:rPr>
              <w:t>公噸以下、</w:t>
            </w:r>
            <w:r>
              <w:rPr>
                <w:rFonts w:eastAsia="標楷體" w:ascii="標楷體" w:hAnsi="標楷體"/>
                <w:color w:val="000000"/>
              </w:rPr>
              <w:t>100-700</w:t>
            </w:r>
            <w:r>
              <w:rPr>
                <w:rFonts w:ascii="標楷體" w:hAnsi="標楷體" w:eastAsia="標楷體"/>
                <w:color w:val="000000"/>
              </w:rPr>
              <w:t>公噸及</w:t>
            </w:r>
            <w:r>
              <w:rPr>
                <w:rFonts w:eastAsia="標楷體" w:ascii="標楷體" w:hAnsi="標楷體"/>
                <w:color w:val="000000"/>
              </w:rPr>
              <w:t>700</w:t>
            </w:r>
            <w:r>
              <w:rPr>
                <w:rFonts w:ascii="標楷體" w:hAnsi="標楷體" w:eastAsia="標楷體"/>
                <w:color w:val="000000"/>
              </w:rPr>
              <w:t>公噸以上</w:t>
            </w:r>
            <w:r>
              <w:rPr>
                <w:rFonts w:eastAsia="標楷體" w:ascii="標楷體" w:hAnsi="標楷體"/>
                <w:color w:val="000000"/>
              </w:rPr>
              <w:t>)</w:t>
            </w:r>
          </w:p>
          <w:p>
            <w:pPr>
              <w:pStyle w:val="Normal"/>
              <w:widowControl w:val="false"/>
              <w:rPr>
                <w:rFonts w:ascii="標楷體" w:hAnsi="標楷體" w:eastAsia="標楷體"/>
                <w:color w:val="000000"/>
              </w:rPr>
            </w:pPr>
            <w:r>
              <w:rPr>
                <w:rFonts w:eastAsia="標楷體" w:ascii="標楷體" w:hAnsi="標楷體"/>
                <w:color w:val="000000"/>
              </w:rPr>
              <w:t>(3)</w:t>
            </w:r>
            <w:r>
              <w:rPr>
                <w:rFonts w:ascii="標楷體" w:hAnsi="標楷體" w:eastAsia="標楷體"/>
                <w:color w:val="000000"/>
              </w:rPr>
              <w:t>油污染來源。</w:t>
            </w:r>
            <w:r>
              <w:rPr>
                <w:rFonts w:eastAsia="標楷體" w:ascii="標楷體" w:hAnsi="標楷體"/>
                <w:color w:val="000000"/>
              </w:rPr>
              <w:t>(</w:t>
            </w:r>
            <w:r>
              <w:rPr>
                <w:rFonts w:ascii="標楷體" w:hAnsi="標楷體" w:eastAsia="標楷體"/>
                <w:color w:val="000000"/>
              </w:rPr>
              <w:t>參考答案：海難、自然滲出、探油、運油、偷排等</w:t>
            </w:r>
            <w:r>
              <w:rPr>
                <w:rFonts w:eastAsia="標楷體" w:ascii="標楷體" w:hAnsi="標楷體"/>
                <w:color w:val="000000"/>
              </w:rPr>
              <w:t>)</w:t>
            </w:r>
            <w:r>
              <w:rPr>
                <w:rFonts w:ascii="標楷體" w:hAnsi="標楷體" w:eastAsia="標楷體"/>
                <w:color w:val="000000"/>
              </w:rPr>
              <w:t>。</w:t>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b/>
                <w:color w:val="000000"/>
              </w:rPr>
            </w:pPr>
            <w:r>
              <w:rPr>
                <w:rFonts w:ascii="標楷體" w:hAnsi="標楷體" w:eastAsia="標楷體"/>
                <w:b/>
                <w:color w:val="000000"/>
              </w:rPr>
              <w:t>一、準備活動</w:t>
            </w:r>
          </w:p>
          <w:p>
            <w:pPr>
              <w:pStyle w:val="Normal"/>
              <w:widowControl w:val="false"/>
              <w:rPr>
                <w:rFonts w:ascii="標楷體" w:hAnsi="標楷體" w:eastAsia="標楷體"/>
                <w:color w:val="000000"/>
              </w:rPr>
            </w:pPr>
            <w:r>
              <w:rPr>
                <w:rFonts w:eastAsia="標楷體" w:ascii="標楷體" w:hAnsi="標楷體"/>
                <w:color w:val="000000"/>
              </w:rPr>
              <w:t>1.</w:t>
            </w:r>
            <w:r>
              <w:rPr>
                <w:rFonts w:ascii="標楷體" w:hAnsi="標楷體" w:eastAsia="標楷體"/>
                <w:color w:val="000000"/>
              </w:rPr>
              <w:t>教師準備公視</w:t>
            </w:r>
            <w:r>
              <w:rPr>
                <w:rFonts w:eastAsia="標楷體" w:ascii="標楷體" w:hAnsi="標楷體"/>
                <w:color w:val="000000"/>
              </w:rPr>
              <w:t>-</w:t>
            </w:r>
            <w:r>
              <w:rPr>
                <w:rFonts w:ascii="標楷體" w:hAnsi="標楷體" w:eastAsia="標楷體"/>
                <w:color w:val="000000"/>
              </w:rPr>
              <w:t>海角垃園影片。</w:t>
            </w:r>
            <w:r>
              <w:rPr>
                <w:rFonts w:eastAsia="標楷體" w:ascii="標楷體" w:hAnsi="標楷體"/>
                <w:color w:val="000000"/>
              </w:rPr>
              <w:br/>
              <w:t>2.</w:t>
            </w:r>
            <w:r>
              <w:rPr>
                <w:rFonts w:ascii="標楷體" w:hAnsi="標楷體" w:eastAsia="標楷體"/>
                <w:color w:val="000000"/>
              </w:rPr>
              <w:t>基隆天外天公園影片。</w:t>
            </w:r>
            <w:r>
              <w:rPr>
                <w:rFonts w:eastAsia="標楷體" w:ascii="標楷體" w:hAnsi="標楷體"/>
                <w:color w:val="000000"/>
              </w:rPr>
              <w:br/>
            </w:r>
            <w:r>
              <w:rPr>
                <w:rFonts w:ascii="標楷體" w:hAnsi="標楷體" w:eastAsia="標楷體"/>
                <w:b/>
                <w:color w:val="000000"/>
              </w:rPr>
              <w:t>二、發展活動</w:t>
            </w:r>
            <w:r>
              <w:rPr>
                <w:rFonts w:eastAsia="標楷體" w:ascii="標楷體" w:hAnsi="標楷體"/>
                <w:b/>
                <w:color w:val="000000"/>
              </w:rPr>
              <w:br/>
            </w:r>
            <w:r>
              <w:rPr>
                <w:rFonts w:eastAsia="標楷體" w:ascii="標楷體" w:hAnsi="標楷體"/>
                <w:color w:val="000000"/>
              </w:rPr>
              <w:t>1.</w:t>
            </w:r>
            <w:r>
              <w:rPr>
                <w:rFonts w:ascii="標楷體" w:hAnsi="標楷體" w:eastAsia="標楷體"/>
                <w:color w:val="000000"/>
              </w:rPr>
              <w:t>引起動機：呈現截圖，讓學生看看垃圾山與海的距離。想想附近是否可能有戲水的人和養殖漁業？對戲水的人和養殖漁業可能有什麼影響？猜猜截圖裏的垃圾山與海的距離是單一的事件？還是很多地方都存在這種情形？</w:t>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drawing>
                <wp:inline distT="0" distB="0" distL="0" distR="0">
                  <wp:extent cx="3823335" cy="2150745"/>
                  <wp:effectExtent l="0" t="0" r="0" b="0"/>
                  <wp:docPr id="5" name="圖片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12" descr=""/>
                          <pic:cNvPicPr>
                            <a:picLocks noChangeAspect="1" noChangeArrowheads="1"/>
                          </pic:cNvPicPr>
                        </pic:nvPicPr>
                        <pic:blipFill>
                          <a:blip r:embed="rId17"/>
                          <a:stretch>
                            <a:fillRect/>
                          </a:stretch>
                        </pic:blipFill>
                        <pic:spPr bwMode="auto">
                          <a:xfrm>
                            <a:off x="0" y="0"/>
                            <a:ext cx="3823335" cy="2150745"/>
                          </a:xfrm>
                          <a:prstGeom prst="rect">
                            <a:avLst/>
                          </a:prstGeom>
                        </pic:spPr>
                      </pic:pic>
                    </a:graphicData>
                  </a:graphic>
                </wp:inline>
              </w:drawing>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drawing>
                <wp:inline distT="0" distB="0" distL="0" distR="0">
                  <wp:extent cx="3823335" cy="2150745"/>
                  <wp:effectExtent l="0" t="0" r="0" b="0"/>
                  <wp:docPr id="6" name="圖片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13" descr=""/>
                          <pic:cNvPicPr>
                            <a:picLocks noChangeAspect="1" noChangeArrowheads="1"/>
                          </pic:cNvPicPr>
                        </pic:nvPicPr>
                        <pic:blipFill>
                          <a:blip r:embed="rId18"/>
                          <a:stretch>
                            <a:fillRect/>
                          </a:stretch>
                        </pic:blipFill>
                        <pic:spPr bwMode="auto">
                          <a:xfrm>
                            <a:off x="0" y="0"/>
                            <a:ext cx="3823335" cy="2150745"/>
                          </a:xfrm>
                          <a:prstGeom prst="rect">
                            <a:avLst/>
                          </a:prstGeom>
                        </pic:spPr>
                      </pic:pic>
                    </a:graphicData>
                  </a:graphic>
                </wp:inline>
              </w:drawing>
            </w:r>
          </w:p>
          <w:p>
            <w:pPr>
              <w:pStyle w:val="Normal"/>
              <w:widowControl w:val="false"/>
              <w:rPr>
                <w:rFonts w:ascii="標楷體" w:hAnsi="標楷體" w:eastAsia="標楷體"/>
                <w:color w:val="000000"/>
              </w:rPr>
            </w:pPr>
            <w:r>
              <w:rPr>
                <w:rFonts w:eastAsia="標楷體" w:ascii="標楷體" w:hAnsi="標楷體"/>
                <w:color w:val="000000"/>
              </w:rPr>
              <w:t>2.</w:t>
            </w:r>
            <w:r>
              <w:rPr>
                <w:rFonts w:ascii="標楷體" w:hAnsi="標楷體" w:eastAsia="標楷體"/>
                <w:color w:val="000000"/>
              </w:rPr>
              <w:t>教師播放公視</w:t>
            </w:r>
            <w:r>
              <w:rPr>
                <w:rFonts w:eastAsia="標楷體" w:ascii="標楷體" w:hAnsi="標楷體"/>
                <w:color w:val="000000"/>
              </w:rPr>
              <w:t>-</w:t>
            </w:r>
            <w:r>
              <w:rPr>
                <w:rFonts w:ascii="標楷體" w:hAnsi="標楷體" w:eastAsia="標楷體"/>
                <w:color w:val="000000"/>
              </w:rPr>
              <w:t>海角垃園影片</w:t>
            </w:r>
            <w:r>
              <w:rPr>
                <w:rFonts w:eastAsia="標楷體" w:ascii="標楷體" w:hAnsi="標楷體"/>
                <w:color w:val="000000"/>
              </w:rPr>
              <w:t>(</w:t>
            </w:r>
            <w:r>
              <w:rPr>
                <w:rFonts w:ascii="標楷體" w:hAnsi="標楷體" w:eastAsia="標楷體"/>
                <w:color w:val="000000"/>
              </w:rPr>
              <w:t>約</w:t>
            </w:r>
            <w:r>
              <w:rPr>
                <w:rFonts w:eastAsia="標楷體" w:ascii="標楷體" w:hAnsi="標楷體"/>
                <w:color w:val="000000"/>
              </w:rPr>
              <w:t>26</w:t>
            </w:r>
            <w:r>
              <w:rPr>
                <w:rFonts w:ascii="標楷體" w:hAnsi="標楷體" w:eastAsia="標楷體"/>
                <w:color w:val="000000"/>
              </w:rPr>
              <w:t xml:space="preserve">分鐘 </w:t>
            </w:r>
            <w:r>
              <w:rPr>
                <w:rFonts w:eastAsia="標楷體" w:ascii="標楷體" w:hAnsi="標楷體"/>
                <w:color w:val="000000"/>
              </w:rPr>
              <w:t>)</w:t>
            </w:r>
            <w:r>
              <w:rPr>
                <w:rFonts w:ascii="標楷體" w:hAnsi="標楷體" w:eastAsia="標楷體"/>
                <w:color w:val="000000"/>
              </w:rPr>
              <w:t>，適時引導與說明影片中的重點，並帶領孩子討論及發表想法。</w:t>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t>3.</w:t>
            </w:r>
            <w:r>
              <w:rPr>
                <w:rFonts w:ascii="標楷體" w:hAnsi="標楷體" w:eastAsia="標楷體"/>
                <w:color w:val="000000"/>
              </w:rPr>
              <w:t>播放基隆市天外天復育公園介紹影片</w:t>
            </w:r>
            <w:r>
              <w:rPr>
                <w:rFonts w:eastAsia="標楷體" w:ascii="標楷體" w:hAnsi="標楷體"/>
                <w:color w:val="000000"/>
              </w:rPr>
              <w:t>(</w:t>
            </w:r>
            <w:r>
              <w:rPr>
                <w:rFonts w:ascii="標楷體" w:hAnsi="標楷體" w:eastAsia="標楷體"/>
                <w:color w:val="000000"/>
              </w:rPr>
              <w:t>約</w:t>
            </w:r>
            <w:r>
              <w:rPr>
                <w:rFonts w:eastAsia="標楷體" w:ascii="標楷體" w:hAnsi="標楷體"/>
                <w:color w:val="000000"/>
              </w:rPr>
              <w:t>4</w:t>
            </w:r>
            <w:r>
              <w:rPr>
                <w:rFonts w:ascii="標楷體" w:hAnsi="標楷體" w:eastAsia="標楷體"/>
                <w:color w:val="000000"/>
              </w:rPr>
              <w:t xml:space="preserve">分鐘 </w:t>
            </w:r>
            <w:r>
              <w:rPr>
                <w:rFonts w:eastAsia="標楷體" w:ascii="標楷體" w:hAnsi="標楷體"/>
                <w:color w:val="000000"/>
              </w:rPr>
              <w:t>)</w:t>
            </w:r>
            <w:r>
              <w:rPr>
                <w:rFonts w:ascii="標楷體" w:hAnsi="標楷體" w:eastAsia="標楷體"/>
                <w:color w:val="000000"/>
              </w:rPr>
              <w:t>及戶外教育</w:t>
            </w:r>
            <w:r>
              <w:rPr>
                <w:rFonts w:eastAsia="標楷體" w:ascii="標楷體" w:hAnsi="標楷體"/>
                <w:color w:val="000000"/>
              </w:rPr>
              <w:t>(</w:t>
            </w:r>
            <w:r>
              <w:rPr>
                <w:rFonts w:ascii="標楷體" w:hAnsi="標楷體" w:eastAsia="標楷體"/>
                <w:color w:val="000000"/>
              </w:rPr>
              <w:t>建議行程</w:t>
            </w:r>
            <w:r>
              <w:rPr>
                <w:rFonts w:eastAsia="標楷體" w:ascii="標楷體" w:hAnsi="標楷體"/>
                <w:color w:val="000000"/>
              </w:rPr>
              <w:t>)</w:t>
            </w:r>
            <w:r>
              <w:rPr>
                <w:rFonts w:ascii="標楷體" w:hAnsi="標楷體" w:eastAsia="標楷體"/>
                <w:color w:val="000000"/>
              </w:rPr>
              <w:t>。</w:t>
            </w:r>
          </w:p>
          <w:p>
            <w:pPr>
              <w:pStyle w:val="Normal"/>
              <w:widowControl w:val="false"/>
              <w:rPr>
                <w:rFonts w:ascii="標楷體" w:hAnsi="標楷體" w:eastAsia="標楷體"/>
                <w:color w:val="000000"/>
              </w:rPr>
            </w:pPr>
            <w:r>
              <w:rPr/>
              <w:drawing>
                <wp:inline distT="0" distB="0" distL="0" distR="0">
                  <wp:extent cx="3823335" cy="2150745"/>
                  <wp:effectExtent l="0" t="0" r="0" b="0"/>
                  <wp:docPr id="7" name="圖片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14" descr=""/>
                          <pic:cNvPicPr>
                            <a:picLocks noChangeAspect="1" noChangeArrowheads="1"/>
                          </pic:cNvPicPr>
                        </pic:nvPicPr>
                        <pic:blipFill>
                          <a:blip r:embed="rId19"/>
                          <a:stretch>
                            <a:fillRect/>
                          </a:stretch>
                        </pic:blipFill>
                        <pic:spPr bwMode="auto">
                          <a:xfrm>
                            <a:off x="0" y="0"/>
                            <a:ext cx="3823335" cy="2150745"/>
                          </a:xfrm>
                          <a:prstGeom prst="rect">
                            <a:avLst/>
                          </a:prstGeom>
                        </pic:spPr>
                      </pic:pic>
                    </a:graphicData>
                  </a:graphic>
                </wp:inline>
              </w:drawing>
            </w:r>
          </w:p>
          <w:p>
            <w:pPr>
              <w:pStyle w:val="Normal"/>
              <w:widowControl w:val="false"/>
              <w:rPr>
                <w:rFonts w:ascii="標楷體" w:hAnsi="標楷體" w:eastAsia="標楷體"/>
                <w:color w:val="000000"/>
              </w:rPr>
            </w:pPr>
            <w:r>
              <w:rPr>
                <w:rFonts w:eastAsia="標楷體" w:ascii="標楷體" w:hAnsi="標楷體"/>
                <w:color w:val="000000"/>
              </w:rPr>
              <w:br/>
            </w:r>
            <w:r>
              <w:rPr>
                <w:rFonts w:ascii="標楷體" w:hAnsi="標楷體" w:eastAsia="標楷體"/>
                <w:b/>
                <w:color w:val="000000"/>
              </w:rPr>
              <w:t>三、綜合活動</w:t>
            </w:r>
          </w:p>
          <w:p>
            <w:pPr>
              <w:pStyle w:val="Normal"/>
              <w:widowControl w:val="false"/>
              <w:rPr>
                <w:rFonts w:ascii="標楷體" w:hAnsi="標楷體" w:eastAsia="標楷體"/>
                <w:color w:val="000000"/>
              </w:rPr>
            </w:pPr>
            <w:r>
              <w:rPr>
                <w:rFonts w:eastAsia="標楷體" w:ascii="標楷體" w:hAnsi="標楷體"/>
                <w:color w:val="000000"/>
              </w:rPr>
              <w:t xml:space="preserve">1. </w:t>
            </w:r>
            <w:r>
              <w:rPr>
                <w:rFonts w:ascii="標楷體" w:hAnsi="標楷體" w:eastAsia="標楷體"/>
                <w:color w:val="000000"/>
              </w:rPr>
              <w:t>教師帶著孩子回顧與討論。參考題目及答案如下：</w:t>
            </w:r>
            <w:r>
              <w:rPr>
                <w:rFonts w:eastAsia="標楷體" w:ascii="標楷體" w:hAnsi="標楷體"/>
                <w:color w:val="000000"/>
              </w:rPr>
              <w:br/>
              <w:t>(1)2021</w:t>
            </w:r>
            <w:r>
              <w:rPr>
                <w:rFonts w:ascii="標楷體" w:hAnsi="標楷體" w:eastAsia="標楷體"/>
                <w:color w:val="000000"/>
              </w:rPr>
              <w:t>年的統計裏，鄰近河岸或海濱的垃圾掩埋場有幾座</w:t>
            </w:r>
            <w:r>
              <w:rPr>
                <w:rFonts w:eastAsia="標楷體" w:ascii="標楷體" w:hAnsi="標楷體"/>
                <w:color w:val="000000"/>
              </w:rPr>
              <w:t>?(94</w:t>
            </w:r>
            <w:r>
              <w:rPr>
                <w:rFonts w:ascii="標楷體" w:hAnsi="標楷體" w:eastAsia="標楷體"/>
                <w:color w:val="000000"/>
              </w:rPr>
              <w:t>座</w:t>
            </w:r>
            <w:r>
              <w:rPr>
                <w:rFonts w:eastAsia="標楷體" w:ascii="標楷體" w:hAnsi="標楷體"/>
                <w:color w:val="000000"/>
              </w:rPr>
              <w:t>)</w:t>
            </w:r>
            <w:r>
              <w:rPr>
                <w:rFonts w:ascii="標楷體" w:hAnsi="標楷體" w:eastAsia="標楷體"/>
                <w:color w:val="000000"/>
              </w:rPr>
              <w:t>。</w:t>
            </w:r>
            <w:r>
              <w:rPr>
                <w:rFonts w:eastAsia="標楷體" w:ascii="標楷體" w:hAnsi="標楷體"/>
                <w:color w:val="000000"/>
              </w:rPr>
              <w:br/>
              <w:t>(2)</w:t>
            </w:r>
            <w:r>
              <w:rPr>
                <w:rFonts w:ascii="標楷體" w:hAnsi="標楷體" w:eastAsia="標楷體"/>
                <w:color w:val="000000"/>
              </w:rPr>
              <w:t>垃圾掩埋場裏的污染物怎麼會進到河裏或海裏</w:t>
            </w:r>
            <w:r>
              <w:rPr>
                <w:rFonts w:eastAsia="標楷體" w:ascii="標楷體" w:hAnsi="標楷體"/>
                <w:color w:val="000000"/>
              </w:rPr>
              <w:t>?(</w:t>
            </w:r>
            <w:r>
              <w:rPr>
                <w:rFonts w:ascii="標楷體" w:hAnsi="標楷體" w:eastAsia="標楷體"/>
                <w:color w:val="000000"/>
              </w:rPr>
              <w:t>原先設計防護不良、不肖商人的事業廢棄物、附近居民往垃圾場隨意丟棄、颱風或其他天災破壞建築。風、潮水或是海浪帶入河海</w:t>
            </w:r>
            <w:r>
              <w:rPr>
                <w:rFonts w:eastAsia="標楷體" w:ascii="標楷體" w:hAnsi="標楷體"/>
                <w:color w:val="000000"/>
              </w:rPr>
              <w:t>)</w:t>
            </w:r>
            <w:r>
              <w:rPr>
                <w:rFonts w:ascii="標楷體" w:hAnsi="標楷體" w:eastAsia="標楷體"/>
                <w:color w:val="000000"/>
              </w:rPr>
              <w:t>。</w:t>
            </w:r>
          </w:p>
          <w:p>
            <w:pPr>
              <w:pStyle w:val="Normal"/>
              <w:widowControl w:val="false"/>
              <w:rPr>
                <w:rFonts w:ascii="標楷體" w:hAnsi="標楷體" w:eastAsia="標楷體"/>
                <w:color w:val="000000"/>
              </w:rPr>
            </w:pPr>
            <w:r>
              <w:rPr>
                <w:rFonts w:eastAsia="標楷體" w:ascii="標楷體" w:hAnsi="標楷體"/>
                <w:color w:val="000000"/>
              </w:rPr>
              <w:t xml:space="preserve">(3) </w:t>
            </w:r>
            <w:r>
              <w:rPr>
                <w:rFonts w:ascii="標楷體" w:hAnsi="標楷體" w:eastAsia="標楷體"/>
                <w:color w:val="000000"/>
              </w:rPr>
              <w:t xml:space="preserve">基隆市天外天復育公園在哪？（信義區培德路）。 </w:t>
            </w:r>
            <w:r>
              <w:rPr>
                <w:rFonts w:eastAsia="標楷體" w:ascii="標楷體" w:hAnsi="標楷體"/>
                <w:color w:val="000000"/>
              </w:rPr>
              <w:t xml:space="preserve">(4) </w:t>
            </w:r>
            <w:r>
              <w:rPr>
                <w:rFonts w:ascii="標楷體" w:hAnsi="標楷體" w:eastAsia="標楷體"/>
                <w:color w:val="000000"/>
              </w:rPr>
              <w:t>如果各縣市焚化場量能充足，污染的問題就能解決了嗎？（開放式答案，但必需強調焚化場仍有空污問題）。</w:t>
            </w:r>
          </w:p>
          <w:p>
            <w:pPr>
              <w:pStyle w:val="Normal"/>
              <w:widowControl w:val="false"/>
              <w:rPr>
                <w:rFonts w:ascii="標楷體" w:hAnsi="標楷體" w:eastAsia="標楷體"/>
                <w:color w:val="000000"/>
              </w:rPr>
            </w:pPr>
            <w:r>
              <w:rPr>
                <w:rFonts w:eastAsia="標楷體" w:ascii="標楷體" w:hAnsi="標楷體"/>
                <w:color w:val="000000"/>
              </w:rPr>
              <w:t>(4)</w:t>
            </w:r>
            <w:r>
              <w:rPr>
                <w:rFonts w:ascii="標楷體" w:hAnsi="標楷體" w:eastAsia="標楷體"/>
                <w:color w:val="000000"/>
              </w:rPr>
              <w:t>對於這樣的問題，我們能要求自己做到哪些？（減量、分類及淨灘等）。</w:t>
            </w:r>
          </w:p>
          <w:p>
            <w:pPr>
              <w:pStyle w:val="Normal"/>
              <w:widowControl w:val="false"/>
              <w:rPr>
                <w:rFonts w:ascii="標楷體" w:hAnsi="標楷體" w:eastAsia="標楷體"/>
                <w:b/>
                <w:color w:val="000000"/>
              </w:rPr>
            </w:pPr>
            <w:r>
              <w:rPr>
                <w:rFonts w:ascii="標楷體" w:hAnsi="標楷體" w:eastAsia="標楷體"/>
                <w:b/>
                <w:color w:val="000000"/>
              </w:rPr>
              <w:t>一、準備活動</w:t>
            </w:r>
          </w:p>
          <w:p>
            <w:pPr>
              <w:pStyle w:val="Normal"/>
              <w:widowControl w:val="false"/>
              <w:ind w:left="0" w:right="0" w:firstLine="480"/>
              <w:rPr>
                <w:rFonts w:ascii="標楷體" w:hAnsi="標楷體" w:eastAsia="標楷體"/>
                <w:color w:val="000000"/>
              </w:rPr>
            </w:pPr>
            <w:r>
              <w:rPr>
                <w:rFonts w:ascii="標楷體" w:hAnsi="標楷體" w:eastAsia="標楷體"/>
                <w:color w:val="000000"/>
              </w:rPr>
              <w:t>教師準備公視</w:t>
            </w:r>
            <w:r>
              <w:rPr>
                <w:rFonts w:eastAsia="標楷體" w:ascii="標楷體" w:hAnsi="標楷體"/>
                <w:color w:val="000000"/>
              </w:rPr>
              <w:t>-</w:t>
            </w:r>
            <w:r>
              <w:rPr>
                <w:rFonts w:ascii="標楷體" w:hAnsi="標楷體" w:eastAsia="標楷體"/>
                <w:color w:val="000000"/>
              </w:rPr>
              <w:t>海洋．恒春</w:t>
            </w:r>
            <w:r>
              <w:rPr>
                <w:rFonts w:eastAsia="標楷體" w:ascii="標楷體" w:hAnsi="標楷體"/>
                <w:color w:val="000000"/>
              </w:rPr>
              <w:t>-</w:t>
            </w:r>
            <w:r>
              <w:rPr>
                <w:rFonts w:ascii="標楷體" w:hAnsi="標楷體" w:eastAsia="標楷體"/>
                <w:color w:val="000000"/>
              </w:rPr>
              <w:t>四十年海洋環境變遷影片。</w:t>
            </w:r>
            <w:r>
              <w:rPr>
                <w:rFonts w:eastAsia="標楷體" w:ascii="標楷體" w:hAnsi="標楷體"/>
                <w:color w:val="000000"/>
              </w:rPr>
              <w:br/>
              <w:br/>
            </w:r>
            <w:r>
              <w:rPr>
                <w:rFonts w:ascii="標楷體" w:hAnsi="標楷體" w:eastAsia="標楷體"/>
                <w:b/>
                <w:color w:val="000000"/>
              </w:rPr>
              <w:t>二、發展活動</w:t>
            </w:r>
          </w:p>
          <w:p>
            <w:pPr>
              <w:pStyle w:val="Normal"/>
              <w:widowControl w:val="false"/>
              <w:rPr>
                <w:rFonts w:ascii="標楷體" w:hAnsi="標楷體" w:eastAsia="標楷體"/>
                <w:color w:val="000000"/>
              </w:rPr>
            </w:pPr>
            <w:r>
              <w:rPr>
                <w:rFonts w:eastAsia="標楷體" w:ascii="標楷體" w:hAnsi="標楷體"/>
                <w:color w:val="000000"/>
              </w:rPr>
              <w:t>1.</w:t>
            </w:r>
            <w:r>
              <w:rPr>
                <w:rFonts w:ascii="標楷體" w:hAnsi="標楷體" w:eastAsia="標楷體"/>
                <w:color w:val="000000"/>
              </w:rPr>
              <w:t>引起動機</w:t>
            </w:r>
          </w:p>
          <w:p>
            <w:pPr>
              <w:pStyle w:val="Normal"/>
              <w:widowControl w:val="false"/>
              <w:rPr>
                <w:rFonts w:ascii="標楷體" w:hAnsi="標楷體" w:eastAsia="標楷體"/>
                <w:color w:val="000000"/>
              </w:rPr>
            </w:pPr>
            <w:r>
              <w:rPr>
                <w:rFonts w:ascii="標楷體" w:hAnsi="標楷體" w:eastAsia="標楷體"/>
                <w:color w:val="000000"/>
              </w:rPr>
              <w:t xml:space="preserve">    </w:t>
            </w:r>
            <w:r>
              <w:rPr>
                <w:rFonts w:ascii="標楷體" w:hAnsi="標楷體" w:eastAsia="標楷體"/>
                <w:color w:val="000000"/>
              </w:rPr>
              <w:t>教師讓學生猜猜，四十年前跟現今的海洋環境是變得比較好</w:t>
            </w:r>
            <w:r>
              <w:rPr>
                <w:rFonts w:eastAsia="標楷體" w:ascii="標楷體" w:hAnsi="標楷體"/>
                <w:color w:val="000000"/>
              </w:rPr>
              <w:t>?</w:t>
            </w:r>
            <w:r>
              <w:rPr>
                <w:rFonts w:ascii="標楷體" w:hAnsi="標楷體" w:eastAsia="標楷體"/>
                <w:color w:val="000000"/>
              </w:rPr>
              <w:t>還是比較差</w:t>
            </w:r>
            <w:r>
              <w:rPr>
                <w:rFonts w:eastAsia="標楷體" w:ascii="標楷體" w:hAnsi="標楷體"/>
                <w:color w:val="000000"/>
              </w:rPr>
              <w:t>?</w:t>
            </w:r>
            <w:r>
              <w:rPr>
                <w:rFonts w:ascii="標楷體" w:hAnsi="標楷體" w:eastAsia="標楷體"/>
                <w:color w:val="000000"/>
              </w:rPr>
              <w:t>說說他覺得比較好或比較差的原因和立論。</w:t>
            </w:r>
          </w:p>
          <w:p>
            <w:pPr>
              <w:pStyle w:val="Normal"/>
              <w:widowControl w:val="false"/>
              <w:rPr>
                <w:rFonts w:ascii="標楷體" w:hAnsi="標楷體" w:eastAsia="標楷體"/>
                <w:color w:val="000000"/>
              </w:rPr>
            </w:pPr>
            <w:r>
              <w:rPr>
                <w:rFonts w:eastAsia="標楷體" w:ascii="標楷體" w:hAnsi="標楷體"/>
                <w:color w:val="000000"/>
              </w:rPr>
              <w:t>2.</w:t>
            </w:r>
            <w:r>
              <w:rPr>
                <w:rFonts w:ascii="標楷體" w:hAnsi="標楷體" w:eastAsia="標楷體"/>
                <w:color w:val="000000"/>
              </w:rPr>
              <w:t>播放公視</w:t>
            </w:r>
            <w:r>
              <w:rPr>
                <w:rFonts w:eastAsia="標楷體" w:ascii="標楷體" w:hAnsi="標楷體"/>
                <w:color w:val="000000"/>
              </w:rPr>
              <w:t>-</w:t>
            </w:r>
            <w:r>
              <w:rPr>
                <w:rFonts w:ascii="標楷體" w:hAnsi="標楷體" w:eastAsia="標楷體"/>
                <w:color w:val="000000"/>
              </w:rPr>
              <w:t>海洋．恒春</w:t>
            </w:r>
            <w:r>
              <w:rPr>
                <w:rFonts w:eastAsia="標楷體" w:ascii="標楷體" w:hAnsi="標楷體"/>
                <w:color w:val="000000"/>
              </w:rPr>
              <w:t>-</w:t>
            </w:r>
            <w:r>
              <w:rPr>
                <w:rFonts w:ascii="標楷體" w:hAnsi="標楷體" w:eastAsia="標楷體"/>
                <w:color w:val="000000"/>
              </w:rPr>
              <w:t>四十年海洋環境變遷影片</w:t>
            </w:r>
            <w:r>
              <w:rPr>
                <w:rFonts w:eastAsia="標楷體" w:ascii="標楷體" w:hAnsi="標楷體"/>
                <w:color w:val="000000"/>
              </w:rPr>
              <w:t>(</w:t>
            </w:r>
            <w:r>
              <w:rPr>
                <w:rFonts w:ascii="標楷體" w:hAnsi="標楷體" w:eastAsia="標楷體"/>
                <w:color w:val="000000"/>
              </w:rPr>
              <w:t>約</w:t>
            </w:r>
            <w:r>
              <w:rPr>
                <w:rFonts w:eastAsia="標楷體" w:ascii="標楷體" w:hAnsi="標楷體"/>
                <w:color w:val="000000"/>
              </w:rPr>
              <w:t>1</w:t>
            </w:r>
            <w:r>
              <w:rPr>
                <w:rFonts w:ascii="標楷體" w:hAnsi="標楷體" w:eastAsia="標楷體"/>
                <w:color w:val="000000"/>
              </w:rPr>
              <w:t>小時</w:t>
            </w:r>
            <w:r>
              <w:rPr>
                <w:rFonts w:eastAsia="標楷體" w:ascii="標楷體" w:hAnsi="標楷體"/>
                <w:color w:val="000000"/>
              </w:rPr>
              <w:t>)</w:t>
            </w:r>
            <w:r>
              <w:rPr>
                <w:rFonts w:ascii="標楷體" w:hAnsi="標楷體" w:eastAsia="標楷體"/>
                <w:color w:val="000000"/>
              </w:rPr>
              <w:t>，適時停止影片播放，協助學生回顧影片內容和曾經學過的海洋教育內容。</w:t>
            </w:r>
          </w:p>
          <w:p>
            <w:pPr>
              <w:pStyle w:val="Normal"/>
              <w:widowControl w:val="false"/>
              <w:rPr>
                <w:rFonts w:ascii="標楷體" w:hAnsi="標楷體" w:eastAsia="標楷體"/>
                <w:color w:val="000000"/>
              </w:rPr>
            </w:pPr>
            <w:r>
              <w:rPr>
                <w:rFonts w:eastAsia="標楷體" w:ascii="標楷體" w:hAnsi="標楷體"/>
                <w:color w:val="000000"/>
              </w:rPr>
              <w:t>3.</w:t>
            </w:r>
            <w:r>
              <w:rPr>
                <w:rFonts w:ascii="標楷體" w:hAnsi="標楷體" w:eastAsia="標楷體"/>
                <w:color w:val="000000"/>
              </w:rPr>
              <w:t>視教學需求播放相關補充影片。</w:t>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b/>
                <w:color w:val="000000"/>
              </w:rPr>
            </w:pPr>
            <w:r>
              <w:rPr>
                <w:rFonts w:ascii="標楷體" w:hAnsi="標楷體" w:eastAsia="標楷體"/>
                <w:b/>
                <w:color w:val="000000"/>
              </w:rPr>
              <w:t>三、綜合活動</w:t>
            </w:r>
          </w:p>
          <w:p>
            <w:pPr>
              <w:pStyle w:val="Normal"/>
              <w:widowControl w:val="false"/>
              <w:rPr>
                <w:rFonts w:ascii="標楷體" w:hAnsi="標楷體" w:eastAsia="標楷體"/>
                <w:color w:val="000000"/>
              </w:rPr>
            </w:pPr>
            <w:r>
              <w:rPr>
                <w:rFonts w:ascii="標楷體" w:hAnsi="標楷體" w:eastAsia="標楷體"/>
                <w:color w:val="000000"/>
              </w:rPr>
              <w:t xml:space="preserve">    </w:t>
            </w:r>
            <w:r>
              <w:rPr>
                <w:rFonts w:ascii="標楷體" w:hAnsi="標楷體" w:eastAsia="標楷體"/>
                <w:color w:val="000000"/>
              </w:rPr>
              <w:t>教師提問，讓學生思考與回答。參考題目及答案如下：</w:t>
            </w:r>
          </w:p>
          <w:p>
            <w:pPr>
              <w:pStyle w:val="Normal"/>
              <w:widowControl w:val="false"/>
              <w:rPr>
                <w:rFonts w:ascii="標楷體" w:hAnsi="標楷體" w:eastAsia="標楷體"/>
                <w:color w:val="000000"/>
              </w:rPr>
            </w:pPr>
            <w:r>
              <w:rPr>
                <w:rFonts w:eastAsia="標楷體" w:ascii="標楷體" w:hAnsi="標楷體"/>
                <w:color w:val="000000"/>
              </w:rPr>
              <w:t>1.</w:t>
            </w:r>
            <w:r>
              <w:rPr>
                <w:rFonts w:ascii="標楷體" w:hAnsi="標楷體" w:eastAsia="標楷體"/>
                <w:color w:val="000000"/>
              </w:rPr>
              <w:t>影片中有提到五年級曾經學過的國語課內容，是</w:t>
            </w:r>
            <w:r>
              <w:rPr>
                <w:rFonts w:eastAsia="標楷體" w:ascii="標楷體" w:hAnsi="標楷體"/>
                <w:color w:val="000000"/>
              </w:rPr>
              <w:t>?(</w:t>
            </w:r>
            <w:r>
              <w:rPr>
                <w:rFonts w:ascii="標楷體" w:hAnsi="標楷體" w:eastAsia="標楷體"/>
                <w:color w:val="000000"/>
              </w:rPr>
              <w:t>棋盤腳的花，護送陸蟹過馬路</w:t>
            </w:r>
            <w:r>
              <w:rPr>
                <w:rFonts w:eastAsia="標楷體" w:ascii="標楷體" w:hAnsi="標楷體"/>
                <w:color w:val="000000"/>
              </w:rPr>
              <w:t>)</w:t>
            </w:r>
            <w:r>
              <w:rPr>
                <w:rFonts w:ascii="標楷體" w:hAnsi="標楷體" w:eastAsia="標楷體"/>
                <w:color w:val="000000"/>
              </w:rPr>
              <w:t>。</w:t>
            </w:r>
          </w:p>
          <w:p>
            <w:pPr>
              <w:pStyle w:val="Normal"/>
              <w:widowControl w:val="false"/>
              <w:rPr>
                <w:rFonts w:ascii="標楷體" w:hAnsi="標楷體" w:eastAsia="標楷體"/>
                <w:color w:val="000000"/>
              </w:rPr>
            </w:pPr>
            <w:r>
              <w:rPr>
                <w:rFonts w:eastAsia="標楷體" w:ascii="標楷體" w:hAnsi="標楷體"/>
                <w:color w:val="000000"/>
              </w:rPr>
              <w:t>2.</w:t>
            </w:r>
            <w:r>
              <w:rPr>
                <w:rFonts w:ascii="標楷體" w:hAnsi="標楷體" w:eastAsia="標楷體"/>
                <w:color w:val="000000"/>
              </w:rPr>
              <w:t>人類造成的海洋污染有哪些</w:t>
            </w:r>
            <w:r>
              <w:rPr>
                <w:rFonts w:eastAsia="標楷體" w:ascii="標楷體" w:hAnsi="標楷體"/>
                <w:color w:val="000000"/>
              </w:rPr>
              <w:t>?(</w:t>
            </w:r>
            <w:r>
              <w:rPr>
                <w:rFonts w:ascii="標楷體" w:hAnsi="標楷體" w:eastAsia="標楷體"/>
                <w:color w:val="000000"/>
              </w:rPr>
              <w:t>陸地開發的黃土泥、漏油、暖化造成海洋上升</w:t>
            </w:r>
            <w:r>
              <w:rPr>
                <w:rFonts w:eastAsia="標楷體" w:ascii="標楷體" w:hAnsi="標楷體"/>
                <w:color w:val="000000"/>
              </w:rPr>
              <w:t>)</w:t>
            </w:r>
            <w:r>
              <w:rPr>
                <w:rFonts w:ascii="標楷體" w:hAnsi="標楷體" w:eastAsia="標楷體"/>
                <w:color w:val="000000"/>
              </w:rPr>
              <w:t>。</w:t>
            </w:r>
          </w:p>
          <w:p>
            <w:pPr>
              <w:pStyle w:val="Normal"/>
              <w:widowControl w:val="false"/>
              <w:rPr>
                <w:rFonts w:ascii="標楷體" w:hAnsi="標楷體" w:eastAsia="標楷體"/>
                <w:color w:val="000000"/>
              </w:rPr>
            </w:pPr>
            <w:r>
              <w:rPr>
                <w:rFonts w:eastAsia="標楷體" w:ascii="標楷體" w:hAnsi="標楷體"/>
                <w:color w:val="000000"/>
              </w:rPr>
              <w:t>3.</w:t>
            </w:r>
            <w:r>
              <w:rPr>
                <w:rFonts w:ascii="標楷體" w:hAnsi="標楷體" w:eastAsia="標楷體"/>
                <w:color w:val="000000"/>
              </w:rPr>
              <w:t>對於從事海洋觀光事業</w:t>
            </w:r>
            <w:r>
              <w:rPr>
                <w:rFonts w:eastAsia="標楷體" w:ascii="標楷體" w:hAnsi="標楷體"/>
                <w:color w:val="000000"/>
              </w:rPr>
              <w:t>(</w:t>
            </w:r>
            <w:r>
              <w:rPr>
                <w:rFonts w:ascii="標楷體" w:hAnsi="標楷體" w:eastAsia="標楷體"/>
                <w:color w:val="000000"/>
              </w:rPr>
              <w:t>浮潛、旅遊及海鮮餐廳</w:t>
            </w:r>
            <w:r>
              <w:rPr>
                <w:rFonts w:eastAsia="標楷體" w:ascii="標楷體" w:hAnsi="標楷體"/>
                <w:color w:val="000000"/>
              </w:rPr>
              <w:t>)</w:t>
            </w:r>
            <w:r>
              <w:rPr>
                <w:rFonts w:ascii="標楷體" w:hAnsi="標楷體" w:eastAsia="標楷體"/>
                <w:color w:val="000000"/>
              </w:rPr>
              <w:t>而言，真正的金雞母是什麼</w:t>
            </w:r>
            <w:r>
              <w:rPr>
                <w:rFonts w:eastAsia="標楷體" w:ascii="標楷體" w:hAnsi="標楷體"/>
                <w:color w:val="000000"/>
              </w:rPr>
              <w:t>?(</w:t>
            </w:r>
            <w:r>
              <w:rPr>
                <w:rFonts w:ascii="標楷體" w:hAnsi="標楷體" w:eastAsia="標楷體"/>
                <w:color w:val="000000"/>
              </w:rPr>
              <w:t>海底的東西</w:t>
            </w:r>
            <w:r>
              <w:rPr>
                <w:rFonts w:eastAsia="標楷體" w:ascii="標楷體" w:hAnsi="標楷體"/>
                <w:color w:val="000000"/>
              </w:rPr>
              <w:t>)</w:t>
            </w:r>
            <w:r>
              <w:rPr>
                <w:rFonts w:ascii="標楷體" w:hAnsi="標楷體" w:eastAsia="標楷體"/>
                <w:color w:val="000000"/>
              </w:rPr>
              <w:t>。</w:t>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ascii="標楷體" w:hAnsi="標楷體" w:eastAsia="標楷體"/>
                <w:b/>
                <w:color w:val="000000"/>
              </w:rPr>
              <w:t>一、準備活動</w:t>
            </w:r>
            <w:r>
              <w:rPr>
                <w:rFonts w:eastAsia="標楷體" w:ascii="標楷體" w:hAnsi="標楷體"/>
                <w:b/>
                <w:color w:val="000000"/>
              </w:rPr>
              <w:br/>
            </w:r>
            <w:r>
              <w:rPr>
                <w:rFonts w:eastAsia="標楷體" w:ascii="標楷體" w:hAnsi="標楷體"/>
                <w:color w:val="000000"/>
              </w:rPr>
              <w:t xml:space="preserve">    </w:t>
            </w:r>
            <w:r>
              <w:rPr>
                <w:rFonts w:ascii="標楷體" w:hAnsi="標楷體" w:eastAsia="標楷體"/>
                <w:color w:val="000000"/>
              </w:rPr>
              <w:t>教師準備淨海大聯盟影片、墾丁國小潛海戰將影片及海廢鬥士影片。</w:t>
            </w:r>
          </w:p>
          <w:p>
            <w:pPr>
              <w:pStyle w:val="Normal"/>
              <w:widowControl w:val="false"/>
              <w:rPr>
                <w:rFonts w:ascii="標楷體" w:hAnsi="標楷體" w:eastAsia="標楷體"/>
                <w:color w:val="000000"/>
              </w:rPr>
            </w:pPr>
            <w:r>
              <w:rPr>
                <w:rFonts w:eastAsia="標楷體" w:ascii="標楷體" w:hAnsi="標楷體"/>
                <w:color w:val="000000"/>
              </w:rPr>
              <w:br/>
            </w:r>
            <w:r>
              <w:rPr>
                <w:rFonts w:ascii="標楷體" w:hAnsi="標楷體" w:eastAsia="標楷體"/>
                <w:b/>
                <w:color w:val="000000"/>
              </w:rPr>
              <w:t>二、發展活動</w:t>
            </w:r>
            <w:r>
              <w:rPr>
                <w:rFonts w:eastAsia="標楷體" w:ascii="標楷體" w:hAnsi="標楷體"/>
                <w:b/>
                <w:color w:val="000000"/>
              </w:rPr>
              <w:br/>
            </w:r>
            <w:r>
              <w:rPr>
                <w:rFonts w:eastAsia="標楷體" w:ascii="標楷體" w:hAnsi="標楷體"/>
                <w:color w:val="000000"/>
              </w:rPr>
              <w:t>1.</w:t>
            </w:r>
            <w:r>
              <w:rPr>
                <w:rFonts w:ascii="標楷體" w:hAnsi="標楷體" w:eastAsia="標楷體"/>
                <w:color w:val="000000"/>
              </w:rPr>
              <w:t>引起動機</w:t>
            </w:r>
            <w:r>
              <w:rPr>
                <w:rFonts w:eastAsia="標楷體" w:ascii="標楷體" w:hAnsi="標楷體"/>
                <w:color w:val="000000"/>
              </w:rPr>
              <w:br/>
              <w:t xml:space="preserve">    </w:t>
            </w:r>
            <w:r>
              <w:rPr>
                <w:rFonts w:ascii="標楷體" w:hAnsi="標楷體" w:eastAsia="標楷體"/>
                <w:color w:val="000000"/>
              </w:rPr>
              <w:t>教師問問學生是否有浮潛或水肺潛水的經驗</w:t>
            </w:r>
            <w:r>
              <w:rPr>
                <w:rFonts w:eastAsia="標楷體" w:ascii="標楷體" w:hAnsi="標楷體"/>
                <w:color w:val="000000"/>
              </w:rPr>
              <w:t>?</w:t>
            </w:r>
            <w:r>
              <w:rPr>
                <w:rFonts w:ascii="標楷體" w:hAnsi="標楷體" w:eastAsia="標楷體"/>
                <w:color w:val="000000"/>
              </w:rPr>
              <w:t>請學生發表所看到的景像和感受。若全班都沒有類似經驗，在海邊或沙灘戲水的經驗亦可。</w:t>
            </w:r>
            <w:r>
              <w:rPr>
                <w:rFonts w:eastAsia="標楷體" w:ascii="標楷體" w:hAnsi="標楷體"/>
                <w:color w:val="000000"/>
              </w:rPr>
              <w:br/>
              <w:br/>
              <w:t>2.</w:t>
            </w:r>
            <w:r>
              <w:rPr>
                <w:rFonts w:ascii="標楷體" w:hAnsi="標楷體" w:eastAsia="標楷體"/>
                <w:color w:val="000000"/>
              </w:rPr>
              <w:t>播放教學影片。</w:t>
            </w:r>
            <w:r>
              <w:rPr>
                <w:rFonts w:eastAsia="標楷體" w:ascii="標楷體" w:hAnsi="標楷體"/>
                <w:color w:val="000000"/>
              </w:rPr>
              <w:br/>
              <w:t>(1)</w:t>
            </w:r>
            <w:r>
              <w:rPr>
                <w:rFonts w:ascii="標楷體" w:hAnsi="標楷體" w:eastAsia="標楷體"/>
                <w:color w:val="000000"/>
              </w:rPr>
              <w:t>播放淨海大聯盟影片。</w:t>
            </w:r>
            <w:r>
              <w:rPr>
                <w:rFonts w:eastAsia="標楷體" w:ascii="標楷體" w:hAnsi="標楷體"/>
                <w:color w:val="000000"/>
              </w:rPr>
              <w:br/>
              <w:t>(2)</w:t>
            </w:r>
            <w:r>
              <w:rPr>
                <w:rFonts w:ascii="標楷體" w:hAnsi="標楷體" w:eastAsia="標楷體"/>
                <w:color w:val="000000"/>
              </w:rPr>
              <w:t>播放墾丁國小潛海小隊影片。</w:t>
            </w:r>
            <w:r>
              <w:rPr>
                <w:rFonts w:eastAsia="標楷體" w:ascii="標楷體" w:hAnsi="標楷體"/>
                <w:color w:val="000000"/>
              </w:rPr>
              <w:br/>
              <w:t>(3)</w:t>
            </w:r>
            <w:r>
              <w:rPr>
                <w:rFonts w:ascii="標楷體" w:hAnsi="標楷體" w:eastAsia="標楷體"/>
                <w:color w:val="000000"/>
              </w:rPr>
              <w:t>播放和平島海廢鬥士影片。</w:t>
            </w:r>
            <w:r>
              <w:rPr>
                <w:rFonts w:eastAsia="標楷體" w:ascii="標楷體" w:hAnsi="標楷體"/>
                <w:color w:val="000000"/>
              </w:rPr>
              <w:br/>
              <w:t>(4)</w:t>
            </w:r>
            <w:r>
              <w:rPr>
                <w:rFonts w:ascii="標楷體" w:hAnsi="標楷體" w:eastAsia="標楷體"/>
                <w:color w:val="000000"/>
              </w:rPr>
              <w:t>播放海上吸塵器影片。</w:t>
            </w:r>
            <w:r>
              <w:rPr>
                <w:rFonts w:eastAsia="標楷體" w:ascii="標楷體" w:hAnsi="標楷體"/>
                <w:color w:val="000000"/>
              </w:rPr>
              <w:br/>
              <w:t xml:space="preserve">  </w:t>
            </w:r>
            <w:r>
              <w:rPr>
                <w:rFonts w:ascii="標楷體" w:hAnsi="標楷體" w:eastAsia="標楷體"/>
                <w:color w:val="000000"/>
              </w:rPr>
              <w:t>以上影片播放時，教師適時暫停影片，帶著學生回顧影片提及的重點。</w:t>
            </w:r>
            <w:r>
              <w:rPr>
                <w:rFonts w:eastAsia="標楷體" w:ascii="標楷體" w:hAnsi="標楷體"/>
                <w:color w:val="000000"/>
              </w:rPr>
              <w:br/>
            </w:r>
          </w:p>
          <w:p>
            <w:pPr>
              <w:pStyle w:val="Normal"/>
              <w:widowControl w:val="false"/>
              <w:rPr>
                <w:rFonts w:ascii="標楷體" w:hAnsi="標楷體" w:eastAsia="標楷體"/>
                <w:color w:val="000000"/>
              </w:rPr>
            </w:pPr>
            <w:r>
              <w:rPr>
                <w:rFonts w:ascii="標楷體" w:hAnsi="標楷體" w:eastAsia="標楷體"/>
                <w:b/>
                <w:color w:val="000000"/>
              </w:rPr>
              <w:t>三、綜合活動</w:t>
            </w:r>
            <w:r>
              <w:rPr>
                <w:rFonts w:eastAsia="標楷體" w:ascii="標楷體" w:hAnsi="標楷體"/>
                <w:b/>
                <w:color w:val="000000"/>
              </w:rPr>
              <w:br/>
            </w:r>
            <w:r>
              <w:rPr>
                <w:rFonts w:eastAsia="標楷體" w:ascii="標楷體" w:hAnsi="標楷體"/>
                <w:color w:val="000000"/>
              </w:rPr>
              <w:t xml:space="preserve">    </w:t>
            </w:r>
            <w:r>
              <w:rPr>
                <w:rFonts w:ascii="標楷體" w:hAnsi="標楷體" w:eastAsia="標楷體"/>
                <w:color w:val="000000"/>
              </w:rPr>
              <w:t>教師提問，讓學生思考與回答</w:t>
            </w:r>
            <w:r>
              <w:rPr>
                <w:rFonts w:eastAsia="標楷體" w:ascii="標楷體" w:hAnsi="標楷體"/>
                <w:color w:val="000000"/>
              </w:rPr>
              <w:t>(</w:t>
            </w:r>
            <w:r>
              <w:rPr>
                <w:rFonts w:ascii="標楷體" w:hAnsi="標楷體" w:eastAsia="標楷體"/>
                <w:color w:val="000000"/>
              </w:rPr>
              <w:t>參考題目及答案如下</w:t>
            </w:r>
            <w:r>
              <w:rPr>
                <w:rFonts w:eastAsia="標楷體" w:ascii="標楷體" w:hAnsi="標楷體"/>
                <w:color w:val="000000"/>
              </w:rPr>
              <w:t>)</w:t>
            </w:r>
            <w:r>
              <w:rPr>
                <w:rFonts w:ascii="標楷體" w:hAnsi="標楷體" w:eastAsia="標楷體"/>
                <w:color w:val="000000"/>
              </w:rPr>
              <w:t>。</w:t>
            </w:r>
            <w:r>
              <w:rPr>
                <w:rFonts w:eastAsia="標楷體" w:ascii="標楷體" w:hAnsi="標楷體"/>
                <w:color w:val="000000"/>
              </w:rPr>
              <w:br/>
              <w:t>1.</w:t>
            </w:r>
            <w:r>
              <w:rPr>
                <w:rFonts w:ascii="標楷體" w:hAnsi="標楷體" w:eastAsia="標楷體"/>
                <w:color w:val="000000"/>
              </w:rPr>
              <w:t>國小學生可以擔任潛海戰將協助海廢清理嗎</w:t>
            </w:r>
            <w:r>
              <w:rPr>
                <w:rFonts w:eastAsia="標楷體" w:ascii="標楷體" w:hAnsi="標楷體"/>
                <w:color w:val="000000"/>
              </w:rPr>
              <w:t>?(</w:t>
            </w:r>
            <w:r>
              <w:rPr>
                <w:rFonts w:ascii="標楷體" w:hAnsi="標楷體" w:eastAsia="標楷體"/>
                <w:color w:val="000000"/>
              </w:rPr>
              <w:t>可以，墾丁國小</w:t>
            </w:r>
            <w:r>
              <w:rPr>
                <w:rFonts w:eastAsia="標楷體" w:ascii="標楷體" w:hAnsi="標楷體"/>
                <w:color w:val="000000"/>
              </w:rPr>
              <w:t>)</w:t>
            </w:r>
            <w:r>
              <w:rPr>
                <w:rFonts w:ascii="標楷體" w:hAnsi="標楷體" w:eastAsia="標楷體"/>
                <w:color w:val="000000"/>
              </w:rPr>
              <w:t>。</w:t>
            </w:r>
            <w:r>
              <w:rPr>
                <w:rFonts w:eastAsia="標楷體" w:ascii="標楷體" w:hAnsi="標楷體"/>
                <w:color w:val="000000"/>
              </w:rPr>
              <w:br/>
              <w:t>2.</w:t>
            </w:r>
            <w:r>
              <w:rPr>
                <w:rFonts w:ascii="標楷體" w:hAnsi="標楷體" w:eastAsia="標楷體"/>
                <w:color w:val="000000"/>
              </w:rPr>
              <w:t>全球最大的海洋垃圾集散區是哪個海洋</w:t>
            </w:r>
            <w:r>
              <w:rPr>
                <w:rFonts w:eastAsia="標楷體" w:ascii="標楷體" w:hAnsi="標楷體"/>
                <w:color w:val="000000"/>
              </w:rPr>
              <w:t>(</w:t>
            </w:r>
            <w:r>
              <w:rPr>
                <w:rFonts w:ascii="標楷體" w:hAnsi="標楷體" w:eastAsia="標楷體"/>
                <w:color w:val="000000"/>
              </w:rPr>
              <w:t>太平洋</w:t>
            </w:r>
            <w:r>
              <w:rPr>
                <w:rFonts w:eastAsia="標楷體" w:ascii="標楷體" w:hAnsi="標楷體"/>
                <w:color w:val="000000"/>
              </w:rPr>
              <w:t>)</w:t>
            </w:r>
            <w:r>
              <w:rPr>
                <w:rFonts w:ascii="標楷體" w:hAnsi="標楷體" w:eastAsia="標楷體"/>
                <w:color w:val="000000"/>
              </w:rPr>
              <w:t>。</w:t>
            </w:r>
            <w:r>
              <w:rPr>
                <w:rFonts w:eastAsia="標楷體" w:ascii="標楷體" w:hAnsi="標楷體"/>
                <w:color w:val="000000"/>
              </w:rPr>
              <w:br/>
              <w:t>3.</w:t>
            </w:r>
            <w:r>
              <w:rPr>
                <w:rFonts w:ascii="標楷體" w:hAnsi="標楷體" w:eastAsia="標楷體"/>
                <w:color w:val="000000"/>
              </w:rPr>
              <w:t>海廢排放量前四名國家是</w:t>
            </w:r>
            <w:r>
              <w:rPr>
                <w:rFonts w:eastAsia="標楷體" w:ascii="標楷體" w:hAnsi="標楷體"/>
                <w:color w:val="000000"/>
              </w:rPr>
              <w:t>?(</w:t>
            </w:r>
            <w:r>
              <w:rPr>
                <w:rFonts w:ascii="標楷體" w:hAnsi="標楷體" w:eastAsia="標楷體"/>
                <w:color w:val="000000"/>
              </w:rPr>
              <w:t>中國、菲律賓、印尼、越南，均鄰近臺灣</w:t>
            </w:r>
            <w:r>
              <w:rPr>
                <w:rFonts w:eastAsia="標楷體" w:ascii="標楷體" w:hAnsi="標楷體"/>
                <w:color w:val="000000"/>
              </w:rPr>
              <w:t>)</w:t>
            </w:r>
            <w:r>
              <w:rPr>
                <w:rFonts w:ascii="標楷體" w:hAnsi="標楷體" w:eastAsia="標楷體"/>
                <w:color w:val="000000"/>
              </w:rPr>
              <w:t>。</w:t>
            </w:r>
            <w:r>
              <w:rPr>
                <w:rFonts w:eastAsia="標楷體" w:ascii="標楷體" w:hAnsi="標楷體"/>
                <w:color w:val="000000"/>
              </w:rPr>
              <w:br/>
              <w:t>4.</w:t>
            </w:r>
            <w:r>
              <w:rPr>
                <w:rFonts w:ascii="標楷體" w:hAnsi="標楷體" w:eastAsia="標楷體"/>
                <w:color w:val="000000"/>
              </w:rPr>
              <w:t>淨海常見垃圾是</w:t>
            </w:r>
            <w:r>
              <w:rPr>
                <w:rFonts w:eastAsia="標楷體" w:ascii="標楷體" w:hAnsi="標楷體"/>
                <w:color w:val="000000"/>
              </w:rPr>
              <w:t>?(</w:t>
            </w:r>
            <w:r>
              <w:rPr>
                <w:rFonts w:ascii="標楷體" w:hAnsi="標楷體" w:eastAsia="標楷體"/>
                <w:color w:val="000000"/>
              </w:rPr>
              <w:t>保特瓶、瓶蓋、菸蒂、吸管等</w:t>
            </w:r>
            <w:r>
              <w:rPr>
                <w:rFonts w:eastAsia="標楷體" w:ascii="標楷體" w:hAnsi="標楷體"/>
                <w:color w:val="000000"/>
              </w:rPr>
              <w:t>)</w:t>
            </w:r>
            <w:r>
              <w:rPr>
                <w:rFonts w:ascii="標楷體" w:hAnsi="標楷體" w:eastAsia="標楷體"/>
                <w:color w:val="000000"/>
              </w:rPr>
              <w:t>。教師進一步說明，上述全是我們在生活中可以妥善處理的垃圾。</w:t>
            </w:r>
            <w:r>
              <w:rPr>
                <w:rFonts w:eastAsia="標楷體" w:ascii="標楷體" w:hAnsi="標楷體"/>
                <w:color w:val="000000"/>
              </w:rPr>
              <w:br/>
              <w:t>5.</w:t>
            </w:r>
            <w:r>
              <w:rPr>
                <w:rFonts w:ascii="標楷體" w:hAnsi="標楷體" w:eastAsia="標楷體"/>
                <w:color w:val="000000"/>
              </w:rPr>
              <w:t>只要不下海、不去海邊玩，海洋污染就不會傷害到我們了嗎</w:t>
            </w:r>
            <w:r>
              <w:rPr>
                <w:rFonts w:eastAsia="標楷體" w:ascii="標楷體" w:hAnsi="標楷體"/>
                <w:color w:val="000000"/>
              </w:rPr>
              <w:t>?(</w:t>
            </w:r>
            <w:r>
              <w:rPr>
                <w:rFonts w:ascii="標楷體" w:hAnsi="標楷體" w:eastAsia="標楷體"/>
                <w:color w:val="000000"/>
              </w:rPr>
              <w:t>不是</w:t>
            </w:r>
            <w:r>
              <w:rPr>
                <w:rFonts w:eastAsia="標楷體" w:ascii="標楷體" w:hAnsi="標楷體"/>
                <w:color w:val="000000"/>
              </w:rPr>
              <w:t>)</w:t>
            </w:r>
            <w:r>
              <w:rPr>
                <w:rFonts w:ascii="標楷體" w:hAnsi="標楷體" w:eastAsia="標楷體"/>
                <w:color w:val="000000"/>
              </w:rPr>
              <w:t>。</w:t>
            </w:r>
          </w:p>
          <w:p>
            <w:pPr>
              <w:pStyle w:val="Normal"/>
              <w:widowControl w:val="false"/>
              <w:rPr>
                <w:rFonts w:ascii="標楷體" w:hAnsi="標楷體" w:eastAsia="標楷體"/>
                <w:color w:val="000000"/>
              </w:rPr>
            </w:pPr>
            <w:r>
              <w:rPr>
                <w:rFonts w:ascii="標楷體" w:hAnsi="標楷體" w:eastAsia="標楷體"/>
                <w:b/>
                <w:color w:val="000000"/>
              </w:rPr>
              <w:t>一、準備活動</w:t>
            </w:r>
            <w:r>
              <w:rPr>
                <w:rFonts w:eastAsia="標楷體" w:ascii="標楷體" w:hAnsi="標楷體"/>
                <w:b/>
                <w:color w:val="000000"/>
              </w:rPr>
              <w:br/>
            </w:r>
            <w:r>
              <w:rPr>
                <w:rFonts w:eastAsia="標楷體" w:ascii="標楷體" w:hAnsi="標楷體"/>
                <w:color w:val="000000"/>
              </w:rPr>
              <w:t xml:space="preserve">    </w:t>
            </w:r>
            <w:r>
              <w:rPr>
                <w:rFonts w:ascii="標楷體" w:hAnsi="標楷體" w:eastAsia="標楷體"/>
                <w:color w:val="000000"/>
              </w:rPr>
              <w:t>教師準備「齊頭水」影片</w:t>
            </w:r>
            <w:r>
              <w:rPr>
                <w:rFonts w:eastAsia="標楷體" w:ascii="標楷體" w:hAnsi="標楷體"/>
                <w:color w:val="000000"/>
              </w:rPr>
              <w:t>(</w:t>
            </w:r>
            <w:r>
              <w:rPr>
                <w:rFonts w:ascii="標楷體" w:hAnsi="標楷體" w:eastAsia="標楷體"/>
                <w:color w:val="000000"/>
              </w:rPr>
              <w:t>約</w:t>
            </w:r>
            <w:r>
              <w:rPr>
                <w:rFonts w:eastAsia="標楷體" w:ascii="標楷體" w:hAnsi="標楷體"/>
                <w:color w:val="000000"/>
              </w:rPr>
              <w:t>4</w:t>
            </w:r>
            <w:r>
              <w:rPr>
                <w:rFonts w:ascii="標楷體" w:hAnsi="標楷體" w:eastAsia="標楷體"/>
                <w:color w:val="000000"/>
              </w:rPr>
              <w:t>分鐘</w:t>
            </w:r>
            <w:r>
              <w:rPr>
                <w:rFonts w:eastAsia="標楷體" w:ascii="標楷體" w:hAnsi="標楷體"/>
                <w:color w:val="000000"/>
              </w:rPr>
              <w:t>)</w:t>
            </w:r>
            <w:r>
              <w:rPr>
                <w:rFonts w:ascii="標楷體" w:hAnsi="標楷體" w:eastAsia="標楷體"/>
                <w:color w:val="000000"/>
              </w:rPr>
              <w:t>、「救溺者溺斃社會事件」</w:t>
            </w:r>
            <w:r>
              <w:rPr>
                <w:rFonts w:eastAsia="標楷體" w:ascii="標楷體" w:hAnsi="標楷體"/>
                <w:color w:val="000000"/>
              </w:rPr>
              <w:t>(</w:t>
            </w:r>
            <w:r>
              <w:rPr>
                <w:rFonts w:ascii="標楷體" w:hAnsi="標楷體" w:eastAsia="標楷體"/>
                <w:color w:val="000000"/>
              </w:rPr>
              <w:t>詳如附件</w:t>
            </w:r>
            <w:r>
              <w:rPr>
                <w:rFonts w:eastAsia="標楷體" w:ascii="標楷體" w:hAnsi="標楷體"/>
                <w:color w:val="000000"/>
              </w:rPr>
              <w:t>)</w:t>
            </w:r>
            <w:r>
              <w:rPr>
                <w:rFonts w:ascii="標楷體" w:hAnsi="標楷體" w:eastAsia="標楷體"/>
                <w:color w:val="000000"/>
              </w:rPr>
              <w:t>及「水域安全」教學影片</w:t>
            </w:r>
            <w:r>
              <w:rPr>
                <w:rFonts w:eastAsia="標楷體" w:ascii="標楷體" w:hAnsi="標楷體"/>
                <w:color w:val="000000"/>
              </w:rPr>
              <w:t>(</w:t>
            </w:r>
            <w:r>
              <w:rPr>
                <w:rFonts w:ascii="標楷體" w:hAnsi="標楷體" w:eastAsia="標楷體"/>
                <w:color w:val="000000"/>
              </w:rPr>
              <w:t>約</w:t>
            </w:r>
            <w:r>
              <w:rPr>
                <w:rFonts w:eastAsia="標楷體" w:ascii="標楷體" w:hAnsi="標楷體"/>
                <w:color w:val="000000"/>
              </w:rPr>
              <w:t>25</w:t>
            </w:r>
            <w:r>
              <w:rPr>
                <w:rFonts w:ascii="標楷體" w:hAnsi="標楷體" w:eastAsia="標楷體"/>
                <w:color w:val="000000"/>
              </w:rPr>
              <w:t>分鐘</w:t>
            </w:r>
            <w:r>
              <w:rPr>
                <w:rFonts w:eastAsia="標楷體" w:ascii="標楷體" w:hAnsi="標楷體"/>
                <w:color w:val="000000"/>
              </w:rPr>
              <w:t>)</w:t>
            </w:r>
            <w:r>
              <w:rPr>
                <w:rFonts w:ascii="標楷體" w:hAnsi="標楷體" w:eastAsia="標楷體"/>
                <w:color w:val="000000"/>
              </w:rPr>
              <w:t>。</w:t>
            </w:r>
          </w:p>
          <w:p>
            <w:pPr>
              <w:pStyle w:val="Normal"/>
              <w:widowControl w:val="false"/>
              <w:rPr>
                <w:rFonts w:ascii="標楷體" w:hAnsi="標楷體" w:eastAsia="標楷體"/>
                <w:color w:val="000000"/>
              </w:rPr>
            </w:pPr>
            <w:r>
              <w:rPr>
                <w:rFonts w:eastAsia="標楷體" w:ascii="標楷體" w:hAnsi="標楷體"/>
                <w:color w:val="000000"/>
              </w:rPr>
              <w:br/>
            </w:r>
            <w:r>
              <w:rPr>
                <w:rFonts w:ascii="標楷體" w:hAnsi="標楷體" w:eastAsia="標楷體"/>
                <w:b/>
                <w:color w:val="000000"/>
              </w:rPr>
              <w:t>二、發展活動</w:t>
            </w:r>
            <w:r>
              <w:rPr>
                <w:rFonts w:eastAsia="標楷體" w:ascii="標楷體" w:hAnsi="標楷體"/>
                <w:color w:val="000000"/>
              </w:rPr>
              <w:br/>
              <w:t>1.</w:t>
            </w:r>
            <w:r>
              <w:rPr>
                <w:rFonts w:ascii="標楷體" w:hAnsi="標楷體" w:eastAsia="標楷體"/>
                <w:color w:val="000000"/>
              </w:rPr>
              <w:t>引起動機</w:t>
            </w:r>
            <w:r>
              <w:rPr>
                <w:rFonts w:eastAsia="標楷體" w:ascii="標楷體" w:hAnsi="標楷體"/>
                <w:color w:val="000000"/>
              </w:rPr>
              <w:br/>
              <w:t>(1)</w:t>
            </w:r>
            <w:r>
              <w:rPr>
                <w:rFonts w:ascii="標楷體" w:hAnsi="標楷體" w:eastAsia="標楷體"/>
                <w:color w:val="000000"/>
              </w:rPr>
              <w:t>教師播放齊頭水的影片。</w:t>
            </w:r>
            <w:r>
              <w:rPr>
                <w:rFonts w:eastAsia="標楷體" w:ascii="標楷體" w:hAnsi="標楷體"/>
                <w:color w:val="000000"/>
              </w:rPr>
              <w:br/>
              <w:t>(2)</w:t>
            </w:r>
            <w:r>
              <w:rPr>
                <w:rFonts w:ascii="標楷體" w:hAnsi="標楷體" w:eastAsia="標楷體"/>
                <w:color w:val="000000"/>
              </w:rPr>
              <w:t>教師提及發生於</w:t>
            </w:r>
            <w:r>
              <w:rPr>
                <w:rFonts w:eastAsia="標楷體" w:ascii="標楷體" w:hAnsi="標楷體"/>
                <w:color w:val="000000"/>
              </w:rPr>
              <w:t>112</w:t>
            </w:r>
            <w:r>
              <w:rPr>
                <w:rFonts w:ascii="標楷體" w:hAnsi="標楷體" w:eastAsia="標楷體"/>
                <w:color w:val="000000"/>
              </w:rPr>
              <w:t>年父親救溺水孩子，結果父親也溺斃的社會事件。</w:t>
            </w:r>
            <w:r>
              <w:rPr>
                <w:rFonts w:eastAsia="標楷體" w:ascii="標楷體" w:hAnsi="標楷體"/>
                <w:color w:val="000000"/>
              </w:rPr>
              <w:br/>
            </w:r>
          </w:p>
          <w:p>
            <w:pPr>
              <w:pStyle w:val="Normal"/>
              <w:widowControl w:val="false"/>
              <w:rPr>
                <w:rFonts w:ascii="標楷體" w:hAnsi="標楷體" w:eastAsia="標楷體"/>
                <w:color w:val="000000"/>
              </w:rPr>
            </w:pPr>
            <w:r>
              <w:rPr>
                <w:rFonts w:eastAsia="標楷體" w:ascii="標楷體" w:hAnsi="標楷體"/>
                <w:color w:val="000000"/>
              </w:rPr>
              <w:t>2.</w:t>
            </w:r>
            <w:r>
              <w:rPr>
                <w:rFonts w:ascii="標楷體" w:hAnsi="標楷體" w:eastAsia="標楷體"/>
                <w:color w:val="000000"/>
              </w:rPr>
              <w:t>從齊頭水的影片說明溪河消暑時應留意齊頭水的情形。</w:t>
            </w:r>
          </w:p>
          <w:p>
            <w:pPr>
              <w:pStyle w:val="Normal"/>
              <w:widowControl w:val="false"/>
              <w:rPr>
                <w:rFonts w:ascii="標楷體" w:hAnsi="標楷體" w:eastAsia="標楷體"/>
                <w:color w:val="000000"/>
              </w:rPr>
            </w:pPr>
            <w:r>
              <w:rPr>
                <w:rFonts w:eastAsia="標楷體" w:ascii="標楷體" w:hAnsi="標楷體"/>
                <w:color w:val="000000"/>
              </w:rPr>
              <w:br/>
              <w:t>3.</w:t>
            </w:r>
            <w:r>
              <w:rPr>
                <w:rFonts w:ascii="標楷體" w:hAnsi="標楷體" w:eastAsia="標楷體"/>
                <w:color w:val="000000"/>
              </w:rPr>
              <w:t>「將救溺者溺斃社會事件」文章發給學生安靜閱讀，談談有沒有聽過類似的事情？裏頭又有提到哪些水域活動安全知識？</w:t>
            </w:r>
            <w:r>
              <w:rPr>
                <w:rFonts w:eastAsia="標楷體" w:ascii="標楷體" w:hAnsi="標楷體"/>
                <w:color w:val="000000"/>
              </w:rPr>
              <w:br/>
            </w:r>
          </w:p>
          <w:p>
            <w:pPr>
              <w:pStyle w:val="Normal"/>
              <w:widowControl w:val="false"/>
              <w:rPr>
                <w:rFonts w:ascii="標楷體" w:hAnsi="標楷體" w:eastAsia="標楷體"/>
                <w:color w:val="000000"/>
              </w:rPr>
            </w:pPr>
            <w:r>
              <w:rPr>
                <w:rFonts w:eastAsia="標楷體" w:ascii="標楷體" w:hAnsi="標楷體"/>
                <w:color w:val="000000"/>
              </w:rPr>
              <w:t>4.</w:t>
            </w:r>
            <w:r>
              <w:rPr>
                <w:rFonts w:ascii="標楷體" w:hAnsi="標楷體" w:eastAsia="標楷體"/>
                <w:color w:val="000000"/>
              </w:rPr>
              <w:t>教師播放「水域安全」教學影片，適時暫停重申裏頭提及的水域安全觀念和知識。</w:t>
            </w:r>
            <w:r>
              <w:rPr>
                <w:rFonts w:eastAsia="標楷體" w:ascii="標楷體" w:hAnsi="標楷體"/>
                <w:color w:val="000000"/>
              </w:rPr>
              <w:br/>
              <w:br/>
            </w:r>
            <w:r>
              <w:rPr>
                <w:rFonts w:ascii="標楷體" w:hAnsi="標楷體" w:eastAsia="標楷體"/>
                <w:b/>
                <w:color w:val="000000"/>
              </w:rPr>
              <w:t>三、綜合活動</w:t>
            </w:r>
          </w:p>
          <w:p>
            <w:pPr>
              <w:pStyle w:val="Normal"/>
              <w:widowControl w:val="false"/>
              <w:rPr>
                <w:rFonts w:ascii="標楷體" w:hAnsi="標楷體" w:eastAsia="標楷體"/>
                <w:color w:val="000000"/>
              </w:rPr>
            </w:pPr>
            <w:r>
              <w:rPr>
                <w:rFonts w:eastAsia="標楷體" w:ascii="標楷體" w:hAnsi="標楷體"/>
                <w:color w:val="000000"/>
              </w:rPr>
              <w:t>1</w:t>
            </w:r>
            <w:r>
              <w:rPr>
                <w:rFonts w:ascii="標楷體" w:hAnsi="標楷體" w:eastAsia="標楷體"/>
                <w:color w:val="000000"/>
              </w:rPr>
              <w:t>、教師提問「救溺五步」是哪五步</w:t>
            </w:r>
            <w:r>
              <w:rPr>
                <w:rFonts w:eastAsia="標楷體" w:ascii="標楷體" w:hAnsi="標楷體"/>
                <w:color w:val="000000"/>
              </w:rPr>
              <w:t>?</w:t>
              <w:br/>
              <w:t>2</w:t>
            </w:r>
            <w:r>
              <w:rPr>
                <w:rFonts w:ascii="標楷體" w:hAnsi="標楷體" w:eastAsia="標楷體"/>
                <w:color w:val="000000"/>
              </w:rPr>
              <w:t>、教師請同學想想「防溺十招」有哪些</w:t>
            </w:r>
            <w:r>
              <w:rPr>
                <w:rFonts w:eastAsia="標楷體" w:ascii="標楷體" w:hAnsi="標楷體"/>
                <w:color w:val="000000"/>
              </w:rPr>
              <w:t>?</w:t>
            </w:r>
            <w:r>
              <w:rPr>
                <w:rFonts w:ascii="標楷體" w:hAnsi="標楷體" w:eastAsia="標楷體"/>
                <w:color w:val="000000"/>
              </w:rPr>
              <w:t>待學生答過之後，再回顧影片補充學生未答完的其他招。</w:t>
            </w:r>
            <w:r>
              <w:rPr>
                <w:rFonts w:eastAsia="標楷體" w:ascii="標楷體" w:hAnsi="標楷體"/>
                <w:color w:val="000000"/>
              </w:rPr>
              <w:br/>
              <w:t>3</w:t>
            </w:r>
            <w:r>
              <w:rPr>
                <w:rFonts w:ascii="標楷體" w:hAnsi="標楷體" w:eastAsia="標楷體"/>
                <w:color w:val="000000"/>
              </w:rPr>
              <w:t>、再次強調，不管天氣多熱，戲水前務必暖身。不管對自己的水性多麼有自信，遇到溺水事件絕不貿然徒手下水援救。</w:t>
            </w:r>
            <w:r>
              <w:rPr>
                <w:rFonts w:eastAsia="標楷體" w:ascii="標楷體" w:hAnsi="標楷體"/>
                <w:color w:val="000000"/>
              </w:rPr>
              <w:br/>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rPr>
            </w:pPr>
            <w:r>
              <w:rPr>
                <w:rFonts w:eastAsia="標楷體" w:ascii="標楷體" w:hAnsi="標楷體"/>
                <w:color w:val="000000"/>
              </w:rPr>
              <w:t>1</w:t>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t>2</w:t>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t>2</w:t>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t>2</w:t>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t>2</w:t>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t>2</w:t>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p>
            <w:pPr>
              <w:pStyle w:val="Normal"/>
              <w:widowControl w:val="false"/>
              <w:jc w:val="center"/>
              <w:rPr>
                <w:rFonts w:ascii="標楷體" w:hAnsi="標楷體" w:eastAsia="標楷體"/>
                <w:color w:val="000000"/>
              </w:rPr>
            </w:pPr>
            <w:r>
              <w:rPr>
                <w:rFonts w:eastAsia="標楷體" w:ascii="標楷體" w:hAnsi="標楷體"/>
                <w:color w:val="000000"/>
              </w:rPr>
            </w:r>
          </w:p>
        </w:tc>
        <w:tc>
          <w:tcPr>
            <w:tcW w:w="1982" w:type="dxa"/>
            <w:tcBorders>
              <w:top w:val="single" w:sz="4" w:space="0" w:color="000000"/>
              <w:left w:val="single" w:sz="4" w:space="0" w:color="000000"/>
              <w:bottom w:val="single" w:sz="4" w:space="0" w:color="000000"/>
              <w:right w:val="single" w:sz="4" w:space="0" w:color="000000"/>
            </w:tcBorders>
          </w:tcPr>
          <w:p>
            <w:pPr>
              <w:pStyle w:val="Normal"/>
              <w:widowControl w:val="false"/>
              <w:rPr/>
            </w:pPr>
            <w:r>
              <w:rPr>
                <w:rFonts w:eastAsia="標楷體" w:ascii="標楷體" w:hAnsi="標楷體"/>
                <w:color w:val="000000"/>
              </w:rPr>
              <w:t>1.</w:t>
            </w:r>
            <w:r>
              <w:rPr>
                <w:rFonts w:ascii="標楷體" w:hAnsi="標楷體" w:eastAsia="標楷體"/>
                <w:color w:val="000000"/>
              </w:rPr>
              <w:t>照片</w:t>
            </w:r>
            <w:r>
              <w:rPr>
                <w:rFonts w:eastAsia="標楷體" w:ascii="標楷體" w:hAnsi="標楷體"/>
                <w:color w:val="000000"/>
              </w:rPr>
              <w:t>1</w:t>
            </w:r>
            <w:r>
              <w:rPr>
                <w:rFonts w:ascii="標楷體" w:hAnsi="標楷體" w:eastAsia="標楷體"/>
                <w:color w:val="000000"/>
              </w:rPr>
              <w:t>引自</w:t>
            </w:r>
            <w:r>
              <w:rPr>
                <w:rFonts w:eastAsia="標楷體" w:ascii="標楷體" w:hAnsi="標楷體"/>
                <w:color w:val="000000"/>
              </w:rPr>
              <w:br/>
            </w:r>
            <w:hyperlink r:id="rId20">
              <w:r>
                <w:rPr>
                  <w:rStyle w:val="Style7"/>
                  <w:rFonts w:eastAsia="標楷體" w:ascii="標楷體" w:hAnsi="標楷體"/>
                  <w:color w:val="000000"/>
                </w:rPr>
                <w:t>https://pansci.asia/archives/95940</w:t>
              </w:r>
            </w:hyperlink>
          </w:p>
          <w:p>
            <w:pPr>
              <w:pStyle w:val="Normal"/>
              <w:widowControl w:val="false"/>
              <w:rPr/>
            </w:pPr>
            <w:r>
              <w:rPr>
                <w:rFonts w:eastAsia="標楷體" w:ascii="標楷體" w:hAnsi="標楷體"/>
                <w:color w:val="000000"/>
              </w:rPr>
              <w:br/>
              <w:t>2.</w:t>
            </w:r>
            <w:r>
              <w:rPr>
                <w:rFonts w:ascii="標楷體" w:hAnsi="標楷體" w:eastAsia="標楷體"/>
                <w:color w:val="000000"/>
              </w:rPr>
              <w:t>照片</w:t>
            </w:r>
            <w:r>
              <w:rPr>
                <w:rFonts w:eastAsia="標楷體" w:ascii="標楷體" w:hAnsi="標楷體"/>
                <w:color w:val="000000"/>
              </w:rPr>
              <w:t>2</w:t>
            </w:r>
            <w:r>
              <w:rPr>
                <w:rFonts w:ascii="標楷體" w:hAnsi="標楷體" w:eastAsia="標楷體"/>
                <w:color w:val="000000"/>
              </w:rPr>
              <w:t>引自</w:t>
            </w:r>
            <w:r>
              <w:rPr>
                <w:rFonts w:eastAsia="標楷體" w:ascii="標楷體" w:hAnsi="標楷體"/>
                <w:color w:val="000000"/>
              </w:rPr>
              <w:br/>
            </w:r>
            <w:hyperlink r:id="rId21">
              <w:r>
                <w:rPr>
                  <w:rStyle w:val="Style7"/>
                  <w:rFonts w:eastAsia="標楷體" w:ascii="標楷體" w:hAnsi="標楷體"/>
                  <w:color w:val="000000"/>
                </w:rPr>
                <w:t>https://marineeducationnutn.weebly.com/28023279152783327737.html</w:t>
              </w:r>
            </w:hyperlink>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pPr>
            <w:r>
              <w:rPr>
                <w:rFonts w:eastAsia="標楷體" w:ascii="標楷體" w:hAnsi="標楷體"/>
                <w:color w:val="000000"/>
              </w:rPr>
              <w:t>3.</w:t>
            </w:r>
            <w:r>
              <w:rPr>
                <w:rFonts w:ascii="標楷體" w:hAnsi="標楷體" w:eastAsia="標楷體"/>
                <w:color w:val="000000"/>
              </w:rPr>
              <w:t>公視－東海岸油污劫影片</w:t>
            </w:r>
            <w:r>
              <w:rPr>
                <w:rFonts w:eastAsia="標楷體" w:ascii="標楷體" w:hAnsi="標楷體"/>
                <w:color w:val="000000"/>
              </w:rPr>
              <w:br/>
            </w:r>
            <w:hyperlink r:id="rId22">
              <w:r>
                <w:rPr>
                  <w:rStyle w:val="Style7"/>
                  <w:rFonts w:eastAsia="標楷體" w:ascii="標楷體" w:hAnsi="標楷體"/>
                  <w:color w:val="000000"/>
                </w:rPr>
                <w:t>https://www.youtube.com/watch?v=6EGoe176eDs&amp;t=2s</w:t>
              </w:r>
            </w:hyperlink>
          </w:p>
          <w:p>
            <w:pPr>
              <w:pStyle w:val="Normal"/>
              <w:widowControl w:val="false"/>
              <w:rPr/>
            </w:pPr>
            <w:r>
              <w:rPr>
                <w:rFonts w:eastAsia="標楷體" w:ascii="標楷體" w:hAnsi="標楷體"/>
                <w:color w:val="000000"/>
              </w:rPr>
              <w:br/>
              <w:t>4.</w:t>
            </w:r>
            <w:r>
              <w:rPr>
                <w:rFonts w:ascii="標楷體" w:hAnsi="標楷體" w:eastAsia="標楷體"/>
                <w:color w:val="000000"/>
              </w:rPr>
              <w:t>油污面積佐證文獻。</w:t>
            </w:r>
            <w:r>
              <w:rPr>
                <w:rFonts w:eastAsia="標楷體" w:ascii="標楷體" w:hAnsi="標楷體"/>
                <w:color w:val="000000"/>
              </w:rPr>
              <w:br/>
            </w:r>
            <w:hyperlink r:id="rId23">
              <w:r>
                <w:rPr>
                  <w:rStyle w:val="Style7"/>
                  <w:rFonts w:eastAsia="標楷體" w:ascii="標楷體" w:hAnsi="標楷體"/>
                  <w:color w:val="000000"/>
                </w:rPr>
                <w:t>https://e-info.org.tw/node/235763</w:t>
              </w:r>
            </w:hyperlink>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pPr>
            <w:r>
              <w:rPr>
                <w:rFonts w:eastAsia="標楷體" w:ascii="標楷體" w:hAnsi="標楷體"/>
                <w:color w:val="000000"/>
              </w:rPr>
              <w:t>1.</w:t>
            </w:r>
            <w:r>
              <w:rPr>
                <w:rFonts w:ascii="標楷體" w:hAnsi="標楷體" w:eastAsia="標楷體"/>
                <w:color w:val="000000"/>
              </w:rPr>
              <w:t>貨櫃輪斷裂截圖引自</w:t>
            </w:r>
            <w:r>
              <w:rPr>
                <w:rFonts w:eastAsia="標楷體" w:ascii="標楷體" w:hAnsi="標楷體"/>
                <w:color w:val="000000"/>
              </w:rPr>
              <w:t>108</w:t>
            </w:r>
            <w:r>
              <w:rPr>
                <w:rFonts w:ascii="標楷體" w:hAnsi="標楷體" w:eastAsia="標楷體"/>
                <w:color w:val="000000"/>
              </w:rPr>
              <w:t>年</w:t>
            </w:r>
            <w:r>
              <w:rPr>
                <w:rFonts w:eastAsia="標楷體" w:ascii="標楷體" w:hAnsi="標楷體"/>
                <w:color w:val="000000"/>
              </w:rPr>
              <w:t>2</w:t>
            </w:r>
            <w:r>
              <w:rPr>
                <w:rFonts w:ascii="標楷體" w:hAnsi="標楷體" w:eastAsia="標楷體"/>
                <w:color w:val="000000"/>
              </w:rPr>
              <w:t>月</w:t>
            </w:r>
            <w:r>
              <w:rPr>
                <w:rFonts w:eastAsia="標楷體" w:ascii="標楷體" w:hAnsi="標楷體"/>
                <w:color w:val="000000"/>
              </w:rPr>
              <w:t>23</w:t>
            </w:r>
            <w:r>
              <w:rPr>
                <w:rFonts w:ascii="標楷體" w:hAnsi="標楷體" w:eastAsia="標楷體"/>
                <w:color w:val="000000"/>
              </w:rPr>
              <w:t>日海洋油污緊急應變介紹。</w:t>
            </w:r>
            <w:r>
              <w:rPr>
                <w:rFonts w:eastAsia="標楷體" w:ascii="標楷體" w:hAnsi="標楷體"/>
                <w:color w:val="000000"/>
              </w:rPr>
              <w:br/>
            </w:r>
            <w:hyperlink r:id="rId24">
              <w:r>
                <w:rPr>
                  <w:rStyle w:val="Style7"/>
                  <w:rFonts w:eastAsia="標楷體" w:ascii="標楷體" w:hAnsi="標楷體"/>
                  <w:color w:val="000000"/>
                </w:rPr>
                <w:t>https://www.youtube.com/watch?v=rmzuzL_-gQ0</w:t>
              </w:r>
            </w:hyperlink>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t xml:space="preserve">2. </w:t>
            </w:r>
            <w:r>
              <w:rPr>
                <w:rFonts w:ascii="標楷體" w:hAnsi="標楷體" w:eastAsia="標楷體"/>
                <w:color w:val="000000"/>
              </w:rPr>
              <w:t>教學影片：</w:t>
            </w:r>
            <w:r>
              <w:rPr>
                <w:rFonts w:eastAsia="標楷體" w:ascii="標楷體" w:hAnsi="標楷體"/>
                <w:color w:val="000000"/>
              </w:rPr>
              <w:t>108</w:t>
            </w:r>
            <w:r>
              <w:rPr>
                <w:rFonts w:ascii="標楷體" w:hAnsi="標楷體" w:eastAsia="標楷體"/>
                <w:color w:val="000000"/>
              </w:rPr>
              <w:t>年</w:t>
            </w:r>
            <w:r>
              <w:rPr>
                <w:rFonts w:eastAsia="標楷體" w:ascii="標楷體" w:hAnsi="標楷體"/>
                <w:color w:val="000000"/>
              </w:rPr>
              <w:t>2</w:t>
            </w:r>
            <w:r>
              <w:rPr>
                <w:rFonts w:ascii="標楷體" w:hAnsi="標楷體" w:eastAsia="標楷體"/>
                <w:color w:val="000000"/>
              </w:rPr>
              <w:t>月</w:t>
            </w:r>
            <w:r>
              <w:rPr>
                <w:rFonts w:eastAsia="標楷體" w:ascii="標楷體" w:hAnsi="標楷體"/>
                <w:color w:val="000000"/>
              </w:rPr>
              <w:t>23</w:t>
            </w:r>
            <w:r>
              <w:rPr>
                <w:rFonts w:ascii="標楷體" w:hAnsi="標楷體" w:eastAsia="標楷體"/>
                <w:color w:val="000000"/>
              </w:rPr>
              <w:t>日海洋油污緊急應變介紹。</w:t>
            </w:r>
          </w:p>
          <w:p>
            <w:pPr>
              <w:pStyle w:val="Normal"/>
              <w:widowControl w:val="false"/>
              <w:rPr/>
            </w:pPr>
            <w:hyperlink r:id="rId25">
              <w:r>
                <w:rPr>
                  <w:rStyle w:val="Style7"/>
                  <w:rFonts w:eastAsia="標楷體" w:ascii="標楷體" w:hAnsi="標楷體"/>
                  <w:color w:val="000000"/>
                </w:rPr>
                <w:t>https://www.youtube.com/watch?v=rmzuzL_-gQ0</w:t>
              </w:r>
            </w:hyperlink>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t>3.</w:t>
            </w:r>
            <w:r>
              <w:rPr>
                <w:rFonts w:ascii="標楷體" w:hAnsi="標楷體" w:eastAsia="標楷體"/>
                <w:color w:val="000000"/>
              </w:rPr>
              <w:t>補充教材影片。</w:t>
            </w:r>
          </w:p>
          <w:p>
            <w:pPr>
              <w:pStyle w:val="Normal"/>
              <w:widowControl w:val="false"/>
              <w:rPr/>
            </w:pPr>
            <w:r>
              <w:rPr>
                <w:rFonts w:eastAsia="標楷體" w:ascii="標楷體" w:hAnsi="標楷體"/>
                <w:color w:val="000000"/>
              </w:rPr>
              <w:t>(1)</w:t>
            </w:r>
            <w:r>
              <w:rPr>
                <w:rFonts w:ascii="標楷體" w:hAnsi="標楷體" w:eastAsia="標楷體"/>
                <w:color w:val="000000"/>
              </w:rPr>
              <w:t>公視</w:t>
            </w:r>
            <w:r>
              <w:rPr>
                <w:rFonts w:eastAsia="標楷體" w:ascii="標楷體" w:hAnsi="標楷體"/>
                <w:color w:val="000000"/>
              </w:rPr>
              <w:t>-</w:t>
            </w:r>
            <w:r>
              <w:rPr>
                <w:rFonts w:ascii="標楷體" w:hAnsi="標楷體" w:eastAsia="標楷體"/>
                <w:color w:val="000000"/>
              </w:rPr>
              <w:t>油到小琉球｜</w:t>
            </w:r>
            <w:r>
              <w:rPr>
                <w:rFonts w:eastAsia="標楷體" w:ascii="標楷體" w:hAnsi="標楷體"/>
                <w:color w:val="000000"/>
              </w:rPr>
              <w:t xml:space="preserve">2021.6.22 </w:t>
            </w:r>
            <w:r>
              <w:rPr>
                <w:rFonts w:ascii="標楷體" w:hAnsi="標楷體" w:eastAsia="標楷體"/>
                <w:color w:val="000000"/>
              </w:rPr>
              <w:t>中油高雄大林外海油污事件</w:t>
            </w:r>
            <w:r>
              <w:rPr>
                <w:rFonts w:eastAsia="標楷體" w:ascii="標楷體" w:hAnsi="標楷體"/>
                <w:color w:val="000000"/>
              </w:rPr>
              <w:br/>
            </w:r>
            <w:hyperlink r:id="rId26">
              <w:r>
                <w:rPr>
                  <w:rStyle w:val="Style7"/>
                  <w:rFonts w:eastAsia="標楷體" w:ascii="標楷體" w:hAnsi="標楷體"/>
                  <w:color w:val="000000"/>
                </w:rPr>
                <w:t>https://www.youtube.com/watch?v=1_BWdye7ZKQ</w:t>
              </w:r>
            </w:hyperlink>
          </w:p>
          <w:p>
            <w:pPr>
              <w:pStyle w:val="Normal"/>
              <w:widowControl w:val="false"/>
              <w:rPr/>
            </w:pPr>
            <w:r>
              <w:rPr>
                <w:rFonts w:eastAsia="標楷體" w:ascii="標楷體" w:hAnsi="標楷體"/>
                <w:color w:val="000000"/>
              </w:rPr>
              <w:t xml:space="preserve">(2) </w:t>
            </w:r>
            <w:r>
              <w:rPr>
                <w:rFonts w:ascii="標楷體" w:hAnsi="標楷體" w:eastAsia="標楷體"/>
                <w:color w:val="000000"/>
              </w:rPr>
              <w:t>墨西哥鑽油平台爆炸事件。</w:t>
            </w:r>
            <w:r>
              <w:rPr>
                <w:rFonts w:eastAsia="標楷體" w:ascii="標楷體" w:hAnsi="標楷體"/>
                <w:color w:val="000000"/>
              </w:rPr>
              <w:br/>
            </w:r>
            <w:hyperlink r:id="rId27">
              <w:r>
                <w:rPr>
                  <w:rStyle w:val="Style7"/>
                  <w:rFonts w:eastAsia="標楷體" w:ascii="標楷體" w:hAnsi="標楷體"/>
                  <w:color w:val="000000"/>
                </w:rPr>
                <w:t>https://www.youtube.com/watch?v=DH-rQMOVe8o</w:t>
              </w:r>
            </w:hyperlink>
          </w:p>
          <w:p>
            <w:pPr>
              <w:pStyle w:val="Normal"/>
              <w:widowControl w:val="false"/>
              <w:rPr>
                <w:rFonts w:ascii="標楷體" w:hAnsi="標楷體" w:eastAsia="標楷體"/>
                <w:color w:val="000000"/>
              </w:rPr>
            </w:pPr>
            <w:r>
              <w:rPr>
                <w:rFonts w:eastAsia="標楷體" w:ascii="標楷體" w:hAnsi="標楷體"/>
                <w:color w:val="000000"/>
              </w:rPr>
              <w:t>(3)</w:t>
            </w:r>
            <w:r>
              <w:rPr>
                <w:rFonts w:ascii="標楷體" w:hAnsi="標楷體" w:eastAsia="標楷體"/>
                <w:color w:val="000000"/>
              </w:rPr>
              <w:t>布拉格號漏油事件。</w:t>
            </w:r>
          </w:p>
          <w:p>
            <w:pPr>
              <w:pStyle w:val="Normal"/>
              <w:widowControl w:val="false"/>
              <w:rPr/>
            </w:pPr>
            <w:hyperlink r:id="rId28">
              <w:r>
                <w:rPr>
                  <w:rStyle w:val="Style7"/>
                  <w:rFonts w:eastAsia="標楷體" w:ascii="標楷體" w:hAnsi="標楷體"/>
                  <w:color w:val="000000"/>
                </w:rPr>
                <w:t>https://www.youtube.com/watch?v=lvX8MyN4QCI</w:t>
              </w:r>
            </w:hyperlink>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t>1.</w:t>
            </w:r>
            <w:r>
              <w:rPr>
                <w:rFonts w:ascii="標楷體" w:hAnsi="標楷體" w:eastAsia="標楷體"/>
                <w:color w:val="000000"/>
              </w:rPr>
              <w:t>公視</w:t>
            </w:r>
            <w:r>
              <w:rPr>
                <w:rFonts w:eastAsia="標楷體" w:ascii="標楷體" w:hAnsi="標楷體"/>
                <w:color w:val="000000"/>
              </w:rPr>
              <w:t>-</w:t>
            </w:r>
            <w:r>
              <w:rPr>
                <w:rFonts w:ascii="標楷體" w:hAnsi="標楷體" w:eastAsia="標楷體"/>
                <w:color w:val="000000"/>
              </w:rPr>
              <w:t>海角垃園影片。</w:t>
            </w:r>
          </w:p>
          <w:p>
            <w:pPr>
              <w:pStyle w:val="Normal"/>
              <w:widowControl w:val="false"/>
              <w:rPr/>
            </w:pPr>
            <w:hyperlink r:id="rId29">
              <w:r>
                <w:rPr>
                  <w:rStyle w:val="Style7"/>
                  <w:rFonts w:eastAsia="標楷體" w:ascii="標楷體" w:hAnsi="標楷體"/>
                  <w:color w:val="000000"/>
                </w:rPr>
                <w:t>https://www.youtube.com/watch?v=eNfVYjHkLXE</w:t>
              </w:r>
            </w:hyperlink>
          </w:p>
          <w:p>
            <w:pPr>
              <w:pStyle w:val="Normal"/>
              <w:widowControl w:val="false"/>
              <w:rPr>
                <w:rFonts w:ascii="標楷體" w:hAnsi="標楷體" w:eastAsia="標楷體"/>
                <w:color w:val="000000"/>
              </w:rPr>
            </w:pPr>
            <w:r>
              <w:rPr>
                <w:rFonts w:eastAsia="標楷體" w:ascii="標楷體" w:hAnsi="標楷體"/>
                <w:color w:val="000000"/>
              </w:rPr>
              <w:br/>
              <w:t>2.</w:t>
            </w:r>
            <w:r>
              <w:rPr>
                <w:rFonts w:ascii="標楷體" w:hAnsi="標楷體" w:eastAsia="標楷體"/>
                <w:color w:val="000000"/>
              </w:rPr>
              <w:t>天外天公園</w:t>
            </w:r>
            <w:r>
              <w:rPr>
                <w:rFonts w:eastAsia="標楷體" w:ascii="標楷體" w:hAnsi="標楷體"/>
                <w:color w:val="000000"/>
              </w:rPr>
              <w:t>(</w:t>
            </w:r>
            <w:r>
              <w:rPr>
                <w:rFonts w:ascii="標楷體" w:hAnsi="標楷體" w:eastAsia="標楷體"/>
                <w:color w:val="000000"/>
              </w:rPr>
              <w:t>基隆垃圾焚化場</w:t>
            </w:r>
            <w:r>
              <w:rPr>
                <w:rFonts w:eastAsia="標楷體" w:ascii="標楷體" w:hAnsi="標楷體"/>
                <w:color w:val="000000"/>
              </w:rPr>
              <w:t>)</w:t>
            </w:r>
            <w:r>
              <w:rPr>
                <w:rFonts w:ascii="標楷體" w:hAnsi="標楷體" w:eastAsia="標楷體"/>
                <w:color w:val="000000"/>
              </w:rPr>
              <w:t>影片。</w:t>
            </w:r>
          </w:p>
          <w:p>
            <w:pPr>
              <w:pStyle w:val="Normal"/>
              <w:widowControl w:val="false"/>
              <w:rPr/>
            </w:pPr>
            <w:hyperlink r:id="rId30">
              <w:r>
                <w:rPr>
                  <w:rStyle w:val="Style7"/>
                  <w:rFonts w:eastAsia="標楷體" w:ascii="標楷體" w:hAnsi="標楷體"/>
                  <w:color w:val="000000"/>
                </w:rPr>
                <w:t>https://www.facebook.com/TianWaiTianFuYuGongYuan/videos/898466614799421</w:t>
              </w:r>
            </w:hyperlink>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pPr>
            <w:r>
              <w:rPr>
                <w:rFonts w:eastAsia="標楷體" w:ascii="標楷體" w:hAnsi="標楷體"/>
                <w:color w:val="000000"/>
              </w:rPr>
              <w:t>1.</w:t>
            </w:r>
            <w:r>
              <w:rPr>
                <w:rFonts w:ascii="標楷體" w:hAnsi="標楷體" w:eastAsia="標楷體"/>
                <w:color w:val="000000"/>
              </w:rPr>
              <w:t>公視</w:t>
            </w:r>
            <w:r>
              <w:rPr>
                <w:rFonts w:eastAsia="標楷體" w:ascii="標楷體" w:hAnsi="標楷體"/>
                <w:color w:val="000000"/>
              </w:rPr>
              <w:t>-</w:t>
            </w:r>
            <w:r>
              <w:rPr>
                <w:rFonts w:ascii="標楷體" w:hAnsi="標楷體" w:eastAsia="標楷體"/>
                <w:color w:val="000000"/>
              </w:rPr>
              <w:t>海洋．恒春</w:t>
            </w:r>
            <w:r>
              <w:rPr>
                <w:rFonts w:eastAsia="標楷體" w:ascii="標楷體" w:hAnsi="標楷體"/>
                <w:color w:val="000000"/>
              </w:rPr>
              <w:t>-</w:t>
            </w:r>
            <w:r>
              <w:rPr>
                <w:rFonts w:ascii="標楷體" w:hAnsi="標楷體" w:eastAsia="標楷體"/>
                <w:color w:val="000000"/>
              </w:rPr>
              <w:t>四十年海洋環境變遷影片。</w:t>
            </w:r>
            <w:r>
              <w:rPr>
                <w:rFonts w:eastAsia="標楷體" w:ascii="標楷體" w:hAnsi="標楷體"/>
                <w:color w:val="000000"/>
              </w:rPr>
              <w:br/>
            </w:r>
            <w:hyperlink r:id="rId31">
              <w:r>
                <w:rPr>
                  <w:rStyle w:val="Style7"/>
                  <w:rFonts w:eastAsia="標楷體" w:ascii="標楷體" w:hAnsi="標楷體"/>
                  <w:color w:val="000000"/>
                </w:rPr>
                <w:t>https://www.youtube.com/watch?v=StNi_jYTTeQ</w:t>
              </w:r>
            </w:hyperlink>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pPr>
            <w:r>
              <w:rPr>
                <w:rFonts w:eastAsia="標楷體" w:ascii="標楷體" w:hAnsi="標楷體"/>
                <w:color w:val="000000"/>
              </w:rPr>
              <w:t>2.</w:t>
            </w:r>
            <w:r>
              <w:rPr>
                <w:rFonts w:ascii="標楷體" w:hAnsi="標楷體" w:eastAsia="標楷體"/>
                <w:color w:val="000000"/>
              </w:rPr>
              <w:t>相關補充影片。</w:t>
            </w:r>
            <w:r>
              <w:rPr>
                <w:rFonts w:eastAsia="標楷體" w:ascii="標楷體" w:hAnsi="標楷體"/>
                <w:color w:val="000000"/>
              </w:rPr>
              <w:br/>
              <w:t>(1)</w:t>
            </w:r>
            <w:r>
              <w:rPr>
                <w:rFonts w:ascii="標楷體" w:hAnsi="標楷體" w:eastAsia="標楷體"/>
                <w:color w:val="000000"/>
              </w:rPr>
              <w:t>污染．過漁耗損海洋資源</w:t>
            </w:r>
            <w:r>
              <w:rPr>
                <w:rFonts w:eastAsia="標楷體" w:ascii="標楷體" w:hAnsi="標楷體"/>
                <w:color w:val="000000"/>
              </w:rPr>
              <w:t>(</w:t>
            </w:r>
            <w:r>
              <w:rPr>
                <w:rFonts w:ascii="標楷體" w:hAnsi="標楷體" w:eastAsia="標楷體"/>
                <w:color w:val="000000"/>
              </w:rPr>
              <w:t>約</w:t>
            </w:r>
            <w:r>
              <w:rPr>
                <w:rFonts w:eastAsia="標楷體" w:ascii="標楷體" w:hAnsi="標楷體"/>
                <w:color w:val="000000"/>
              </w:rPr>
              <w:t>14</w:t>
            </w:r>
            <w:r>
              <w:rPr>
                <w:rFonts w:ascii="標楷體" w:hAnsi="標楷體" w:eastAsia="標楷體"/>
                <w:color w:val="000000"/>
              </w:rPr>
              <w:t>分鐘</w:t>
            </w:r>
            <w:r>
              <w:rPr>
                <w:rFonts w:eastAsia="標楷體" w:ascii="標楷體" w:hAnsi="標楷體"/>
                <w:color w:val="000000"/>
              </w:rPr>
              <w:t>)</w:t>
            </w:r>
            <w:r>
              <w:rPr>
                <w:rFonts w:ascii="標楷體" w:hAnsi="標楷體" w:eastAsia="標楷體"/>
                <w:color w:val="000000"/>
              </w:rPr>
              <w:t>。</w:t>
            </w:r>
            <w:r>
              <w:rPr>
                <w:rFonts w:eastAsia="標楷體" w:ascii="標楷體" w:hAnsi="標楷體"/>
                <w:color w:val="000000"/>
              </w:rPr>
              <w:br/>
            </w:r>
            <w:hyperlink r:id="rId32">
              <w:r>
                <w:rPr>
                  <w:rStyle w:val="Style7"/>
                  <w:rFonts w:eastAsia="標楷體" w:ascii="標楷體" w:hAnsi="標楷體"/>
                  <w:color w:val="000000"/>
                </w:rPr>
                <w:t>https://www.youtube.com/watch?v=TMjhULU4P_Y</w:t>
              </w:r>
            </w:hyperlink>
            <w:r>
              <w:rPr>
                <w:rFonts w:eastAsia="標楷體" w:ascii="標楷體" w:hAnsi="標楷體"/>
                <w:color w:val="000000"/>
              </w:rPr>
              <w:br/>
              <w:t>(2)</w:t>
            </w:r>
            <w:r>
              <w:rPr>
                <w:rFonts w:ascii="標楷體" w:hAnsi="標楷體" w:eastAsia="標楷體"/>
                <w:color w:val="000000"/>
              </w:rPr>
              <w:t>澎湖成海洋垃圾一線受災戶</w:t>
            </w:r>
            <w:r>
              <w:rPr>
                <w:rFonts w:eastAsia="標楷體" w:ascii="標楷體" w:hAnsi="標楷體"/>
                <w:color w:val="000000"/>
              </w:rPr>
              <w:t>(</w:t>
            </w:r>
            <w:r>
              <w:rPr>
                <w:rFonts w:ascii="標楷體" w:hAnsi="標楷體" w:eastAsia="標楷體"/>
                <w:color w:val="000000"/>
              </w:rPr>
              <w:t>約</w:t>
            </w:r>
            <w:r>
              <w:rPr>
                <w:rFonts w:eastAsia="標楷體" w:ascii="標楷體" w:hAnsi="標楷體"/>
                <w:color w:val="000000"/>
              </w:rPr>
              <w:t>13</w:t>
            </w:r>
            <w:r>
              <w:rPr>
                <w:rFonts w:ascii="標楷體" w:hAnsi="標楷體" w:eastAsia="標楷體"/>
                <w:color w:val="000000"/>
              </w:rPr>
              <w:t>分鐘</w:t>
            </w:r>
            <w:r>
              <w:rPr>
                <w:rFonts w:eastAsia="標楷體" w:ascii="標楷體" w:hAnsi="標楷體"/>
                <w:color w:val="000000"/>
              </w:rPr>
              <w:t>)</w:t>
            </w:r>
            <w:r>
              <w:rPr>
                <w:rFonts w:ascii="標楷體" w:hAnsi="標楷體" w:eastAsia="標楷體"/>
                <w:color w:val="000000"/>
              </w:rPr>
              <w:t>。</w:t>
            </w:r>
          </w:p>
          <w:p>
            <w:pPr>
              <w:pStyle w:val="Normal"/>
              <w:widowControl w:val="false"/>
              <w:rPr/>
            </w:pPr>
            <w:hyperlink r:id="rId33">
              <w:r>
                <w:rPr>
                  <w:rStyle w:val="Style7"/>
                  <w:rFonts w:eastAsia="標楷體" w:ascii="標楷體" w:hAnsi="標楷體"/>
                  <w:color w:val="000000"/>
                </w:rPr>
                <w:t>https://www.youtube.com/watch?v=JZZZ7R5Iddw</w:t>
              </w:r>
            </w:hyperlink>
          </w:p>
          <w:p>
            <w:pPr>
              <w:pStyle w:val="Normal"/>
              <w:widowControl w:val="false"/>
              <w:rPr>
                <w:rFonts w:ascii="標楷體" w:hAnsi="標楷體" w:eastAsia="標楷體"/>
                <w:color w:val="000000"/>
              </w:rPr>
            </w:pPr>
            <w:r>
              <w:rPr>
                <w:rFonts w:eastAsia="標楷體" w:ascii="標楷體" w:hAnsi="標楷體"/>
                <w:color w:val="000000"/>
              </w:rPr>
              <w:b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t>1.</w:t>
            </w:r>
            <w:r>
              <w:rPr>
                <w:rFonts w:ascii="標楷體" w:hAnsi="標楷體" w:eastAsia="標楷體"/>
                <w:color w:val="000000"/>
              </w:rPr>
              <w:t>淨海大聯盟影片</w:t>
            </w:r>
            <w:r>
              <w:rPr>
                <w:rFonts w:eastAsia="標楷體" w:ascii="標楷體" w:hAnsi="標楷體"/>
                <w:color w:val="000000"/>
              </w:rPr>
              <w:t>(</w:t>
            </w:r>
            <w:r>
              <w:rPr>
                <w:rFonts w:ascii="標楷體" w:hAnsi="標楷體" w:eastAsia="標楷體"/>
                <w:color w:val="000000"/>
              </w:rPr>
              <w:t>約</w:t>
            </w:r>
            <w:r>
              <w:rPr>
                <w:rFonts w:eastAsia="標楷體" w:ascii="標楷體" w:hAnsi="標楷體"/>
                <w:color w:val="000000"/>
              </w:rPr>
              <w:t>14</w:t>
            </w:r>
            <w:r>
              <w:rPr>
                <w:rFonts w:ascii="標楷體" w:hAnsi="標楷體" w:eastAsia="標楷體"/>
                <w:color w:val="000000"/>
              </w:rPr>
              <w:t>分鐘</w:t>
            </w:r>
            <w:r>
              <w:rPr>
                <w:rFonts w:eastAsia="標楷體" w:ascii="標楷體" w:hAnsi="標楷體"/>
                <w:color w:val="000000"/>
              </w:rPr>
              <w:t>)</w:t>
            </w:r>
            <w:r>
              <w:rPr>
                <w:rFonts w:ascii="標楷體" w:hAnsi="標楷體" w:eastAsia="標楷體"/>
                <w:color w:val="000000"/>
              </w:rPr>
              <w:t>。</w:t>
            </w:r>
            <w:r>
              <w:rPr>
                <w:rFonts w:eastAsia="標楷體" w:ascii="標楷體" w:hAnsi="標楷體"/>
                <w:color w:val="000000"/>
                <w:u w:val="single"/>
              </w:rPr>
              <w:br/>
              <w:t>https://www.youtube.com/watch?v=vOMZ6CBxMDw</w:t>
            </w:r>
          </w:p>
          <w:p>
            <w:pPr>
              <w:pStyle w:val="Normal"/>
              <w:widowControl w:val="false"/>
              <w:rPr/>
            </w:pPr>
            <w:r>
              <w:rPr>
                <w:rFonts w:eastAsia="標楷體" w:ascii="標楷體" w:hAnsi="標楷體"/>
                <w:color w:val="000000"/>
              </w:rPr>
              <w:t>2.</w:t>
            </w:r>
            <w:r>
              <w:rPr>
                <w:rFonts w:ascii="標楷體" w:hAnsi="標楷體" w:eastAsia="標楷體"/>
                <w:color w:val="000000"/>
              </w:rPr>
              <w:t>墾丁國小潛海小隊</w:t>
            </w:r>
            <w:r>
              <w:rPr>
                <w:rFonts w:eastAsia="標楷體" w:ascii="標楷體" w:hAnsi="標楷體"/>
                <w:color w:val="000000"/>
              </w:rPr>
              <w:t>(</w:t>
            </w:r>
            <w:r>
              <w:rPr>
                <w:rFonts w:ascii="標楷體" w:hAnsi="標楷體" w:eastAsia="標楷體"/>
                <w:color w:val="000000"/>
              </w:rPr>
              <w:t>約</w:t>
            </w:r>
            <w:r>
              <w:rPr>
                <w:rFonts w:eastAsia="標楷體" w:ascii="標楷體" w:hAnsi="標楷體"/>
                <w:color w:val="000000"/>
              </w:rPr>
              <w:t>4</w:t>
            </w:r>
            <w:r>
              <w:rPr>
                <w:rFonts w:ascii="標楷體" w:hAnsi="標楷體" w:eastAsia="標楷體"/>
                <w:color w:val="000000"/>
              </w:rPr>
              <w:t>分鐘</w:t>
            </w:r>
            <w:r>
              <w:rPr>
                <w:rFonts w:eastAsia="標楷體" w:ascii="標楷體" w:hAnsi="標楷體"/>
                <w:color w:val="000000"/>
              </w:rPr>
              <w:t>)</w:t>
            </w:r>
            <w:r>
              <w:rPr>
                <w:rFonts w:ascii="標楷體" w:hAnsi="標楷體" w:eastAsia="標楷體"/>
                <w:color w:val="000000"/>
              </w:rPr>
              <w:t>。</w:t>
            </w:r>
            <w:r>
              <w:rPr>
                <w:rFonts w:eastAsia="標楷體" w:ascii="標楷體" w:hAnsi="標楷體"/>
                <w:color w:val="000000"/>
              </w:rPr>
              <w:br/>
            </w:r>
            <w:hyperlink r:id="rId34">
              <w:r>
                <w:rPr>
                  <w:rStyle w:val="Style7"/>
                  <w:rFonts w:eastAsia="標楷體" w:ascii="標楷體" w:hAnsi="標楷體"/>
                  <w:color w:val="000000"/>
                </w:rPr>
                <w:t>https://www.youtube.com/watch?v=dpUcMrg4-D8</w:t>
              </w:r>
            </w:hyperlink>
            <w:r>
              <w:rPr>
                <w:rFonts w:eastAsia="標楷體" w:ascii="標楷體" w:hAnsi="標楷體"/>
                <w:color w:val="000000"/>
              </w:rPr>
              <w:br/>
              <w:t>3.</w:t>
            </w:r>
            <w:r>
              <w:rPr>
                <w:rFonts w:ascii="標楷體" w:hAnsi="標楷體" w:eastAsia="標楷體"/>
                <w:color w:val="000000"/>
              </w:rPr>
              <w:t>和平島海廢鬥士</w:t>
            </w:r>
            <w:r>
              <w:rPr>
                <w:rFonts w:eastAsia="標楷體" w:ascii="標楷體" w:hAnsi="標楷體"/>
                <w:color w:val="000000"/>
              </w:rPr>
              <w:t>(</w:t>
            </w:r>
            <w:r>
              <w:rPr>
                <w:rFonts w:ascii="標楷體" w:hAnsi="標楷體" w:eastAsia="標楷體"/>
                <w:color w:val="000000"/>
              </w:rPr>
              <w:t>約</w:t>
            </w:r>
            <w:r>
              <w:rPr>
                <w:rFonts w:eastAsia="標楷體" w:ascii="標楷體" w:hAnsi="標楷體"/>
                <w:color w:val="000000"/>
              </w:rPr>
              <w:t>1</w:t>
            </w:r>
            <w:r>
              <w:rPr>
                <w:rFonts w:ascii="標楷體" w:hAnsi="標楷體" w:eastAsia="標楷體"/>
                <w:color w:val="000000"/>
              </w:rPr>
              <w:t>分半</w:t>
            </w:r>
            <w:r>
              <w:rPr>
                <w:rFonts w:eastAsia="標楷體" w:ascii="標楷體" w:hAnsi="標楷體"/>
                <w:color w:val="000000"/>
              </w:rPr>
              <w:t>)</w:t>
            </w:r>
            <w:r>
              <w:rPr>
                <w:rFonts w:ascii="標楷體" w:hAnsi="標楷體" w:eastAsia="標楷體"/>
                <w:color w:val="000000"/>
              </w:rPr>
              <w:t>。</w:t>
            </w:r>
            <w:r>
              <w:rPr>
                <w:rFonts w:eastAsia="標楷體" w:ascii="標楷體" w:hAnsi="標楷體"/>
                <w:color w:val="000000"/>
              </w:rPr>
              <w:br/>
            </w:r>
            <w:hyperlink r:id="rId35">
              <w:r>
                <w:rPr>
                  <w:rStyle w:val="Style7"/>
                  <w:rFonts w:eastAsia="標楷體" w:ascii="標楷體" w:hAnsi="標楷體"/>
                  <w:color w:val="000000"/>
                </w:rPr>
                <w:t>https://www.youtube.com/watch?v=z81BI6FFlQ8</w:t>
              </w:r>
            </w:hyperlink>
            <w:r>
              <w:rPr>
                <w:rFonts w:eastAsia="標楷體" w:ascii="標楷體" w:hAnsi="標楷體"/>
                <w:color w:val="000000"/>
              </w:rPr>
              <w:br/>
              <w:t>4.</w:t>
            </w:r>
            <w:r>
              <w:rPr>
                <w:rFonts w:ascii="標楷體" w:hAnsi="標楷體" w:eastAsia="標楷體"/>
                <w:color w:val="000000"/>
              </w:rPr>
              <w:t>海洋吸塵器</w:t>
            </w:r>
            <w:r>
              <w:rPr>
                <w:rFonts w:eastAsia="標楷體" w:ascii="標楷體" w:hAnsi="標楷體"/>
                <w:color w:val="000000"/>
              </w:rPr>
              <w:t>(</w:t>
            </w:r>
            <w:r>
              <w:rPr>
                <w:rFonts w:ascii="標楷體" w:hAnsi="標楷體" w:eastAsia="標楷體"/>
                <w:color w:val="000000"/>
              </w:rPr>
              <w:t>約</w:t>
            </w:r>
            <w:r>
              <w:rPr>
                <w:rFonts w:eastAsia="標楷體" w:ascii="標楷體" w:hAnsi="標楷體"/>
                <w:color w:val="000000"/>
              </w:rPr>
              <w:t>6</w:t>
            </w:r>
            <w:r>
              <w:rPr>
                <w:rFonts w:ascii="標楷體" w:hAnsi="標楷體" w:eastAsia="標楷體"/>
                <w:color w:val="000000"/>
              </w:rPr>
              <w:t>分半</w:t>
            </w:r>
            <w:r>
              <w:rPr>
                <w:rFonts w:eastAsia="標楷體" w:ascii="標楷體" w:hAnsi="標楷體"/>
                <w:color w:val="000000"/>
              </w:rPr>
              <w:t>)</w:t>
            </w:r>
            <w:r>
              <w:rPr>
                <w:rFonts w:ascii="標楷體" w:hAnsi="標楷體" w:eastAsia="標楷體"/>
                <w:color w:val="000000"/>
              </w:rPr>
              <w:t>。</w:t>
            </w:r>
            <w:r>
              <w:rPr>
                <w:rFonts w:eastAsia="標楷體" w:ascii="標楷體" w:hAnsi="標楷體"/>
                <w:color w:val="000000"/>
              </w:rPr>
              <w:br/>
            </w:r>
            <w:hyperlink r:id="rId36">
              <w:r>
                <w:rPr>
                  <w:rStyle w:val="Style7"/>
                  <w:rFonts w:eastAsia="標楷體" w:ascii="標楷體" w:hAnsi="標楷體"/>
                  <w:color w:val="000000"/>
                </w:rPr>
                <w:t>https://www.youtube.com/watch?v=lqU6HB6IfdI</w:t>
              </w:r>
            </w:hyperlink>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pPr>
            <w:r>
              <w:rPr>
                <w:rFonts w:eastAsia="標楷體" w:ascii="標楷體" w:hAnsi="標楷體"/>
                <w:color w:val="000000"/>
              </w:rPr>
              <w:t>1.</w:t>
            </w:r>
            <w:r>
              <w:rPr>
                <w:rFonts w:ascii="標楷體" w:hAnsi="標楷體" w:eastAsia="標楷體"/>
                <w:color w:val="000000"/>
              </w:rPr>
              <w:t>齊頭水影片</w:t>
            </w:r>
            <w:r>
              <w:rPr>
                <w:rFonts w:eastAsia="標楷體" w:ascii="標楷體" w:hAnsi="標楷體"/>
                <w:color w:val="000000"/>
              </w:rPr>
              <w:br/>
            </w:r>
            <w:hyperlink r:id="rId37">
              <w:r>
                <w:rPr>
                  <w:rStyle w:val="Style7"/>
                  <w:rFonts w:eastAsia="標楷體" w:ascii="標楷體" w:hAnsi="標楷體"/>
                  <w:color w:val="000000"/>
                </w:rPr>
                <w:t>https://www.youtube.com/watch?v=mLt7q_fVYOI</w:t>
              </w:r>
            </w:hyperlink>
          </w:p>
          <w:p>
            <w:pPr>
              <w:pStyle w:val="Normal"/>
              <w:widowControl w:val="false"/>
              <w:rPr/>
            </w:pPr>
            <w:r>
              <w:rPr>
                <w:rFonts w:eastAsia="標楷體" w:ascii="標楷體" w:hAnsi="標楷體"/>
                <w:color w:val="000000"/>
              </w:rPr>
              <w:br/>
              <w:t>2.</w:t>
            </w:r>
            <w:r>
              <w:rPr>
                <w:rFonts w:ascii="標楷體" w:hAnsi="標楷體" w:eastAsia="標楷體"/>
                <w:color w:val="000000"/>
              </w:rPr>
              <w:t>「救溺者溺斃社會事件」文章引自</w:t>
            </w:r>
            <w:r>
              <w:rPr>
                <w:rFonts w:eastAsia="標楷體" w:ascii="標楷體" w:hAnsi="標楷體"/>
                <w:color w:val="000000"/>
              </w:rPr>
              <w:br/>
            </w:r>
            <w:hyperlink r:id="rId38">
              <w:r>
                <w:rPr>
                  <w:rStyle w:val="Style7"/>
                  <w:rFonts w:eastAsia="標楷體" w:ascii="標楷體" w:hAnsi="標楷體"/>
                  <w:color w:val="000000"/>
                </w:rPr>
                <w:t>https://www.mombaby.com.tw/articles/9929030</w:t>
              </w:r>
            </w:hyperlink>
            <w:r>
              <w:rPr>
                <w:rFonts w:eastAsia="標楷體" w:ascii="標楷體" w:hAnsi="標楷體"/>
                <w:color w:val="000000"/>
              </w:rPr>
              <w:br/>
              <w:br/>
              <w:t>2.</w:t>
            </w:r>
            <w:r>
              <w:rPr>
                <w:rFonts w:ascii="標楷體" w:hAnsi="標楷體" w:eastAsia="標楷體"/>
                <w:color w:val="000000"/>
              </w:rPr>
              <w:t>水域安全教學影片。</w:t>
            </w:r>
            <w:r>
              <w:rPr>
                <w:rFonts w:eastAsia="標楷體" w:ascii="標楷體" w:hAnsi="標楷體"/>
                <w:color w:val="000000"/>
              </w:rPr>
              <w:br/>
            </w:r>
            <w:hyperlink r:id="rId39">
              <w:r>
                <w:rPr>
                  <w:rStyle w:val="Style7"/>
                  <w:rFonts w:eastAsia="標楷體" w:ascii="標楷體" w:hAnsi="標楷體"/>
                  <w:color w:val="000000"/>
                </w:rPr>
                <w:t>https://www.youtube.com/watch?v=iNUvwY1AgmE</w:t>
              </w:r>
            </w:hyperlink>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tc>
        <w:tc>
          <w:tcPr>
            <w:tcW w:w="1003"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rPr>
            </w:pPr>
            <w:r>
              <w:rPr>
                <w:rFonts w:eastAsia="標楷體" w:ascii="標楷體" w:hAnsi="標楷體"/>
                <w:color w:val="000000"/>
              </w:rPr>
            </w:r>
          </w:p>
        </w:tc>
      </w:tr>
      <w:tr>
        <w:trPr/>
        <w:tc>
          <w:tcPr>
            <w:tcW w:w="16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ascii="標楷體" w:hAnsi="標楷體" w:eastAsia="標楷體"/>
                <w:color w:val="000000"/>
              </w:rPr>
            </w:pPr>
            <w:r>
              <w:rPr>
                <w:rFonts w:eastAsia="標楷體" w:ascii="標楷體" w:hAnsi="標楷體"/>
                <w:color w:val="000000"/>
              </w:rPr>
            </w:r>
          </w:p>
        </w:tc>
        <w:tc>
          <w:tcPr>
            <w:tcW w:w="1703"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rPr>
            </w:pPr>
            <w:r>
              <w:rPr>
                <w:rFonts w:eastAsia="標楷體" w:ascii="標楷體" w:hAnsi="標楷體"/>
                <w:color w:val="000000"/>
              </w:rPr>
            </w:r>
          </w:p>
        </w:tc>
        <w:tc>
          <w:tcPr>
            <w:tcW w:w="623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rPr>
            </w:pPr>
            <w:r>
              <w:rPr>
                <w:rFonts w:eastAsia="標楷體" w:ascii="標楷體" w:hAnsi="標楷體"/>
                <w:color w:val="000000"/>
              </w:rPr>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rPr>
            </w:pPr>
            <w:r>
              <w:rPr>
                <w:rFonts w:ascii="標楷體" w:hAnsi="標楷體" w:eastAsia="標楷體"/>
                <w:color w:val="000000"/>
              </w:rPr>
              <w:t>總計</w:t>
            </w:r>
          </w:p>
          <w:p>
            <w:pPr>
              <w:pStyle w:val="Normal"/>
              <w:widowControl w:val="false"/>
              <w:rPr>
                <w:rFonts w:ascii="標楷體" w:hAnsi="標楷體" w:eastAsia="標楷體"/>
                <w:color w:val="000000"/>
              </w:rPr>
            </w:pPr>
            <w:r>
              <w:rPr>
                <w:rFonts w:eastAsia="標楷體" w:ascii="標楷體" w:hAnsi="標楷體"/>
                <w:color w:val="000000"/>
                <w:sz w:val="20"/>
                <w:szCs w:val="20"/>
              </w:rPr>
              <w:t>11</w:t>
            </w:r>
            <w:r>
              <w:rPr>
                <w:rFonts w:ascii="標楷體" w:hAnsi="標楷體" w:eastAsia="標楷體"/>
                <w:color w:val="000000"/>
              </w:rPr>
              <w:t>節</w:t>
            </w:r>
          </w:p>
        </w:tc>
        <w:tc>
          <w:tcPr>
            <w:tcW w:w="1982"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rPr>
            </w:pPr>
            <w:r>
              <w:rPr>
                <w:rFonts w:eastAsia="標楷體" w:ascii="標楷體" w:hAnsi="標楷體"/>
                <w:color w:val="000000"/>
              </w:rPr>
            </w:r>
          </w:p>
        </w:tc>
        <w:tc>
          <w:tcPr>
            <w:tcW w:w="1003"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rPr>
            </w:pPr>
            <w:r>
              <w:rPr>
                <w:rFonts w:eastAsia="標楷體" w:ascii="標楷體" w:hAnsi="標楷體"/>
                <w:color w:val="000000"/>
              </w:rPr>
            </w:r>
          </w:p>
        </w:tc>
      </w:tr>
      <w:tr>
        <w:trPr/>
        <w:tc>
          <w:tcPr>
            <w:tcW w:w="16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ascii="標楷體" w:hAnsi="標楷體" w:eastAsia="標楷體"/>
                <w:color w:val="000000"/>
              </w:rPr>
              <w:t>環境與教學設備需求</w:t>
            </w:r>
          </w:p>
        </w:tc>
        <w:tc>
          <w:tcPr>
            <w:tcW w:w="11635" w:type="dxa"/>
            <w:gridSpan w:val="5"/>
            <w:tcBorders>
              <w:top w:val="single" w:sz="4" w:space="0" w:color="000000"/>
              <w:left w:val="single" w:sz="4" w:space="0" w:color="000000"/>
              <w:bottom w:val="single" w:sz="4" w:space="0" w:color="000000"/>
              <w:right w:val="single" w:sz="4" w:space="0" w:color="000000"/>
            </w:tcBorders>
          </w:tcPr>
          <w:p>
            <w:pPr>
              <w:pStyle w:val="Normal"/>
              <w:widowControl w:val="false"/>
              <w:tabs>
                <w:tab w:val="clear" w:pos="480"/>
                <w:tab w:val="left" w:pos="6090" w:leader="none"/>
              </w:tabs>
              <w:spacing w:lineRule="exact" w:line="340"/>
              <w:rPr>
                <w:rFonts w:ascii="標楷體" w:hAnsi="標楷體" w:eastAsia="標楷體"/>
                <w:color w:val="000000"/>
              </w:rPr>
            </w:pPr>
            <w:r>
              <w:rPr>
                <w:rFonts w:ascii="標楷體" w:hAnsi="標楷體" w:eastAsia="標楷體"/>
                <w:color w:val="000000"/>
              </w:rPr>
              <w:t>◎</w:t>
            </w:r>
            <w:r>
              <w:rPr>
                <w:rFonts w:ascii="標楷體" w:hAnsi="標楷體" w:eastAsia="標楷體"/>
                <w:color w:val="000000"/>
              </w:rPr>
              <w:t>教學設備：電腦及投影設備等。</w:t>
            </w:r>
          </w:p>
          <w:p>
            <w:pPr>
              <w:pStyle w:val="Normal"/>
              <w:widowControl w:val="false"/>
              <w:rPr>
                <w:rFonts w:ascii="標楷體" w:hAnsi="標楷體" w:eastAsia="標楷體"/>
                <w:color w:val="000000"/>
              </w:rPr>
            </w:pPr>
            <w:r>
              <w:rPr>
                <w:rFonts w:ascii="標楷體" w:hAnsi="標楷體" w:eastAsia="標楷體"/>
                <w:color w:val="000000"/>
              </w:rPr>
              <w:t>◎</w:t>
            </w:r>
            <w:r>
              <w:rPr>
                <w:rFonts w:ascii="標楷體" w:hAnsi="標楷體" w:eastAsia="標楷體"/>
                <w:color w:val="000000"/>
              </w:rPr>
              <w:t>學生先備基礎：學生都曾經看過、聽過或體驗過海洋相關事物。</w:t>
            </w:r>
          </w:p>
        </w:tc>
      </w:tr>
    </w:tbl>
    <w:p>
      <w:pPr>
        <w:pStyle w:val="Normal"/>
        <w:rPr>
          <w:rFonts w:ascii="標楷體" w:hAnsi="標楷體" w:eastAsia="標楷體"/>
          <w:b/>
          <w:color w:val="000000"/>
        </w:rPr>
      </w:pPr>
      <w:r>
        <w:rPr>
          <w:rFonts w:eastAsia="標楷體" w:ascii="標楷體" w:hAnsi="標楷體"/>
          <w:b/>
          <w:color w:val="000000"/>
        </w:rPr>
      </w:r>
    </w:p>
    <w:p>
      <w:pPr>
        <w:pStyle w:val="Normal"/>
        <w:rPr>
          <w:rFonts w:ascii="標楷體" w:hAnsi="標楷體" w:eastAsia="標楷體"/>
          <w:b/>
          <w:color w:val="000000"/>
        </w:rPr>
      </w:pPr>
      <w:r>
        <w:rPr>
          <w:rFonts w:ascii="標楷體" w:hAnsi="標楷體" w:eastAsia="標楷體"/>
          <w:b/>
          <w:color w:val="000000"/>
        </w:rPr>
        <w:t>附件：救溺者溺斃社會事件</w:t>
      </w:r>
    </w:p>
    <w:p>
      <w:pPr>
        <w:pStyle w:val="Normal"/>
        <w:rPr>
          <w:rFonts w:ascii="標楷體" w:hAnsi="標楷體" w:eastAsia="標楷體"/>
          <w:b/>
          <w:color w:val="000000"/>
        </w:rPr>
      </w:pPr>
      <w:r>
        <w:rPr>
          <w:rFonts w:eastAsia="標楷體" w:ascii="標楷體" w:hAnsi="標楷體"/>
          <w:b/>
          <w:color w:val="000000"/>
        </w:rPr>
      </w:r>
    </w:p>
    <w:p>
      <w:pPr>
        <w:pStyle w:val="Normal"/>
        <w:rPr>
          <w:rFonts w:ascii="標楷體" w:hAnsi="標楷體" w:eastAsia="標楷體"/>
          <w:b/>
          <w:color w:val="000000"/>
          <w:sz w:val="32"/>
          <w:szCs w:val="32"/>
        </w:rPr>
      </w:pPr>
      <w:r>
        <w:rPr>
          <w:rFonts w:ascii="標楷體" w:hAnsi="標楷體" w:eastAsia="標楷體"/>
          <w:b/>
          <w:color w:val="000000"/>
          <w:sz w:val="32"/>
          <w:szCs w:val="32"/>
        </w:rPr>
        <w:t>「溺水死亡意外」苗栗露營區父子釣魚落水</w:t>
      </w:r>
      <w:r>
        <w:rPr>
          <w:rFonts w:eastAsia="標楷體" w:ascii="標楷體" w:hAnsi="標楷體"/>
          <w:b/>
          <w:color w:val="000000"/>
          <w:sz w:val="32"/>
          <w:szCs w:val="32"/>
        </w:rPr>
        <w:t>4</w:t>
      </w:r>
      <w:r>
        <w:rPr>
          <w:rFonts w:ascii="標楷體" w:hAnsi="標楷體" w:eastAsia="標楷體"/>
          <w:b/>
          <w:color w:val="000000"/>
          <w:sz w:val="32"/>
          <w:szCs w:val="32"/>
        </w:rPr>
        <w:t>小時後才被發現，消防專家：救溺千萬不要跟著跳下水</w:t>
      </w:r>
    </w:p>
    <w:p>
      <w:pPr>
        <w:pStyle w:val="Normal"/>
        <w:rPr>
          <w:rFonts w:ascii="標楷體" w:hAnsi="標楷體" w:eastAsia="標楷體"/>
          <w:color w:val="000000"/>
        </w:rPr>
      </w:pPr>
      <w:r>
        <w:rPr>
          <w:rFonts w:eastAsia="標楷體" w:ascii="標楷體" w:hAnsi="標楷體"/>
          <w:color w:val="000000"/>
        </w:rPr>
      </w:r>
    </w:p>
    <w:p>
      <w:pPr>
        <w:pStyle w:val="Normal"/>
        <w:rPr>
          <w:rFonts w:ascii="標楷體" w:hAnsi="標楷體" w:eastAsia="標楷體"/>
          <w:b/>
          <w:color w:val="000000"/>
        </w:rPr>
      </w:pPr>
      <w:r>
        <w:rPr>
          <w:rFonts w:ascii="標楷體" w:hAnsi="標楷體" w:eastAsia="標楷體"/>
          <w:b/>
          <w:color w:val="000000"/>
        </w:rPr>
        <w:t>兒腳滑落水父急跳下救</w:t>
      </w:r>
    </w:p>
    <w:p>
      <w:pPr>
        <w:pStyle w:val="Normal"/>
        <w:ind w:left="0" w:right="0" w:firstLine="540"/>
        <w:rPr>
          <w:rFonts w:ascii="標楷體" w:hAnsi="標楷體" w:eastAsia="標楷體"/>
          <w:color w:val="000000"/>
          <w:sz w:val="27"/>
          <w:szCs w:val="27"/>
        </w:rPr>
      </w:pPr>
      <w:r>
        <w:rPr>
          <w:rFonts w:ascii="標楷體" w:hAnsi="標楷體" w:eastAsia="標楷體"/>
          <w:color w:val="000000"/>
          <w:sz w:val="27"/>
          <w:szCs w:val="27"/>
        </w:rPr>
        <w:t>元旦連假正是出遊好時機，謝姓一家三口和親友到苗栗縣卓蘭鎮小森時光露營區遊玩，昨（</w:t>
      </w:r>
      <w:r>
        <w:rPr>
          <w:rFonts w:eastAsia="標楷體" w:ascii="標楷體" w:hAnsi="標楷體"/>
          <w:color w:val="000000"/>
          <w:sz w:val="27"/>
          <w:szCs w:val="27"/>
        </w:rPr>
        <w:t>30</w:t>
      </w:r>
      <w:r>
        <w:rPr>
          <w:rFonts w:ascii="標楷體" w:hAnsi="標楷體" w:eastAsia="標楷體"/>
          <w:color w:val="000000"/>
          <w:sz w:val="27"/>
          <w:szCs w:val="27"/>
        </w:rPr>
        <w:t>日）上午約</w:t>
      </w:r>
      <w:r>
        <w:rPr>
          <w:rFonts w:eastAsia="標楷體" w:ascii="標楷體" w:hAnsi="標楷體"/>
          <w:color w:val="000000"/>
          <w:sz w:val="27"/>
          <w:szCs w:val="27"/>
        </w:rPr>
        <w:t>8</w:t>
      </w:r>
      <w:r>
        <w:rPr>
          <w:rFonts w:ascii="標楷體" w:hAnsi="標楷體" w:eastAsia="標楷體"/>
          <w:color w:val="000000"/>
          <w:sz w:val="27"/>
          <w:szCs w:val="27"/>
        </w:rPr>
        <w:t>點父子倆一起到露營內的親子釣魚池，正準備釣具時，</w:t>
      </w:r>
      <w:r>
        <w:rPr>
          <w:rFonts w:eastAsia="標楷體" w:ascii="標楷體" w:hAnsi="標楷體"/>
          <w:color w:val="000000"/>
          <w:sz w:val="27"/>
          <w:szCs w:val="27"/>
        </w:rPr>
        <w:t>2</w:t>
      </w:r>
      <w:r>
        <w:rPr>
          <w:rFonts w:ascii="標楷體" w:hAnsi="標楷體" w:eastAsia="標楷體"/>
          <w:color w:val="000000"/>
          <w:sz w:val="27"/>
          <w:szCs w:val="27"/>
        </w:rPr>
        <w:t>歲兒拿撈魚網往水池要撈魚，不料滑落池內。</w:t>
      </w:r>
      <w:r>
        <w:rPr>
          <w:rFonts w:eastAsia="標楷體" w:ascii="標楷體" w:hAnsi="標楷體"/>
          <w:color w:val="000000"/>
          <w:sz w:val="27"/>
          <w:szCs w:val="27"/>
        </w:rPr>
        <w:br/>
        <w:t xml:space="preserve">    </w:t>
      </w:r>
      <w:r>
        <w:rPr>
          <w:rFonts w:ascii="標楷體" w:hAnsi="標楷體" w:eastAsia="標楷體"/>
          <w:color w:val="000000"/>
          <w:sz w:val="27"/>
          <w:szCs w:val="27"/>
        </w:rPr>
        <w:t>謝男見狀下水救兒子，但一直沒能將兒子救起，雙雙溺水。直到中午吃飯時間，妻子遍尋不著</w:t>
      </w:r>
      <w:r>
        <w:rPr>
          <w:rFonts w:eastAsia="標楷體" w:ascii="標楷體" w:hAnsi="標楷體"/>
          <w:color w:val="000000"/>
          <w:sz w:val="27"/>
          <w:szCs w:val="27"/>
        </w:rPr>
        <w:t>2</w:t>
      </w:r>
      <w:r>
        <w:rPr>
          <w:rFonts w:ascii="標楷體" w:hAnsi="標楷體" w:eastAsia="標楷體"/>
          <w:color w:val="000000"/>
          <w:sz w:val="27"/>
          <w:szCs w:val="27"/>
        </w:rPr>
        <w:t>人，急忙請業者調閱監視器尋人，才發現父子倆已跌入釣魚池長達</w:t>
      </w:r>
      <w:r>
        <w:rPr>
          <w:rFonts w:eastAsia="標楷體" w:ascii="標楷體" w:hAnsi="標楷體"/>
          <w:color w:val="000000"/>
          <w:sz w:val="27"/>
          <w:szCs w:val="27"/>
        </w:rPr>
        <w:t>4</w:t>
      </w:r>
      <w:r>
        <w:rPr>
          <w:rFonts w:ascii="標楷體" w:hAnsi="標楷體" w:eastAsia="標楷體"/>
          <w:color w:val="000000"/>
          <w:sz w:val="27"/>
          <w:szCs w:val="27"/>
        </w:rPr>
        <w:t>小時多，緊急報警。</w:t>
      </w:r>
      <w:r>
        <w:rPr>
          <w:rFonts w:eastAsia="標楷體" w:ascii="標楷體" w:hAnsi="標楷體"/>
          <w:color w:val="000000"/>
          <w:sz w:val="27"/>
          <w:szCs w:val="27"/>
        </w:rPr>
        <w:br/>
      </w:r>
    </w:p>
    <w:p>
      <w:pPr>
        <w:pStyle w:val="Normal"/>
        <w:rPr>
          <w:rFonts w:ascii="標楷體" w:hAnsi="標楷體" w:eastAsia="標楷體"/>
          <w:b/>
          <w:color w:val="000000"/>
        </w:rPr>
      </w:pPr>
      <w:r>
        <w:rPr>
          <w:rFonts w:ascii="標楷體" w:hAnsi="標楷體" w:eastAsia="標楷體"/>
          <w:b/>
          <w:color w:val="000000"/>
        </w:rPr>
        <w:t>被救起時已無生命跡象</w:t>
      </w:r>
    </w:p>
    <w:p>
      <w:pPr>
        <w:pStyle w:val="Normal"/>
        <w:ind w:left="0" w:right="0" w:firstLine="540"/>
        <w:rPr>
          <w:rFonts w:ascii="標楷體" w:hAnsi="標楷體" w:eastAsia="標楷體"/>
          <w:color w:val="000000"/>
          <w:sz w:val="27"/>
          <w:szCs w:val="27"/>
        </w:rPr>
      </w:pPr>
      <w:r>
        <w:rPr>
          <w:rFonts w:ascii="標楷體" w:hAnsi="標楷體" w:eastAsia="標楷體"/>
          <w:color w:val="000000"/>
          <w:sz w:val="27"/>
          <w:szCs w:val="27"/>
        </w:rPr>
        <w:t>發生意外的魚池約</w:t>
      </w:r>
      <w:r>
        <w:rPr>
          <w:rFonts w:eastAsia="標楷體" w:ascii="標楷體" w:hAnsi="標楷體"/>
          <w:color w:val="000000"/>
          <w:sz w:val="27"/>
          <w:szCs w:val="27"/>
        </w:rPr>
        <w:t>120</w:t>
      </w:r>
      <w:r>
        <w:rPr>
          <w:rFonts w:ascii="標楷體" w:hAnsi="標楷體" w:eastAsia="標楷體"/>
          <w:color w:val="000000"/>
          <w:sz w:val="27"/>
          <w:szCs w:val="27"/>
        </w:rPr>
        <w:t>坪大，水深約</w:t>
      </w:r>
      <w:r>
        <w:rPr>
          <w:rFonts w:eastAsia="標楷體" w:ascii="標楷體" w:hAnsi="標楷體"/>
          <w:color w:val="000000"/>
          <w:sz w:val="27"/>
          <w:szCs w:val="27"/>
        </w:rPr>
        <w:t>3</w:t>
      </w:r>
      <w:r>
        <w:rPr>
          <w:rFonts w:ascii="標楷體" w:hAnsi="標楷體" w:eastAsia="標楷體"/>
          <w:color w:val="000000"/>
          <w:sz w:val="27"/>
          <w:szCs w:val="27"/>
        </w:rPr>
        <w:t>公尺，距離露營住宿區尚有一段距離；救援人員進行水上搜索並下潛搜救，下午</w:t>
      </w:r>
      <w:r>
        <w:rPr>
          <w:rFonts w:eastAsia="標楷體" w:ascii="標楷體" w:hAnsi="標楷體"/>
          <w:color w:val="000000"/>
          <w:sz w:val="27"/>
          <w:szCs w:val="27"/>
        </w:rPr>
        <w:t>1</w:t>
      </w:r>
      <w:r>
        <w:rPr>
          <w:rFonts w:ascii="標楷體" w:hAnsi="標楷體" w:eastAsia="標楷體"/>
          <w:color w:val="000000"/>
          <w:sz w:val="27"/>
          <w:szCs w:val="27"/>
        </w:rPr>
        <w:t>點</w:t>
      </w:r>
      <w:r>
        <w:rPr>
          <w:rFonts w:eastAsia="標楷體" w:ascii="標楷體" w:hAnsi="標楷體"/>
          <w:color w:val="000000"/>
          <w:sz w:val="27"/>
          <w:szCs w:val="27"/>
        </w:rPr>
        <w:t>34</w:t>
      </w:r>
      <w:r>
        <w:rPr>
          <w:rFonts w:ascii="標楷體" w:hAnsi="標楷體" w:eastAsia="標楷體"/>
          <w:color w:val="000000"/>
          <w:sz w:val="27"/>
          <w:szCs w:val="27"/>
        </w:rPr>
        <w:t>分先將謝姓男子打撈上岸，下午</w:t>
      </w:r>
      <w:r>
        <w:rPr>
          <w:rFonts w:eastAsia="標楷體" w:ascii="標楷體" w:hAnsi="標楷體"/>
          <w:color w:val="000000"/>
          <w:sz w:val="27"/>
          <w:szCs w:val="27"/>
        </w:rPr>
        <w:t>2</w:t>
      </w:r>
      <w:r>
        <w:rPr>
          <w:rFonts w:ascii="標楷體" w:hAnsi="標楷體" w:eastAsia="標楷體"/>
          <w:color w:val="000000"/>
          <w:sz w:val="27"/>
          <w:szCs w:val="27"/>
        </w:rPr>
        <w:t>點</w:t>
      </w:r>
      <w:r>
        <w:rPr>
          <w:rFonts w:eastAsia="標楷體" w:ascii="標楷體" w:hAnsi="標楷體"/>
          <w:color w:val="000000"/>
          <w:sz w:val="27"/>
          <w:szCs w:val="27"/>
        </w:rPr>
        <w:t>46</w:t>
      </w:r>
      <w:r>
        <w:rPr>
          <w:rFonts w:ascii="標楷體" w:hAnsi="標楷體" w:eastAsia="標楷體"/>
          <w:color w:val="000000"/>
          <w:sz w:val="27"/>
          <w:szCs w:val="27"/>
        </w:rPr>
        <w:t>分溺水男童也尋獲，但兩人被救起時都已無生命徵象，送往東勢農民醫院搶救仍宣告不治。</w:t>
      </w:r>
      <w:r>
        <w:rPr>
          <w:rFonts w:eastAsia="標楷體" w:ascii="標楷體" w:hAnsi="標楷體"/>
          <w:color w:val="000000"/>
          <w:sz w:val="27"/>
          <w:szCs w:val="27"/>
        </w:rPr>
        <w:br/>
        <w:t xml:space="preserve">    </w:t>
      </w:r>
      <w:r>
        <w:rPr>
          <w:rFonts w:ascii="標楷體" w:hAnsi="標楷體" w:eastAsia="標楷體"/>
          <w:color w:val="000000"/>
          <w:sz w:val="27"/>
          <w:szCs w:val="27"/>
        </w:rPr>
        <w:t>業者表示，釣魚池的開放時間為下午</w:t>
      </w:r>
      <w:r>
        <w:rPr>
          <w:rFonts w:eastAsia="標楷體" w:ascii="標楷體" w:hAnsi="標楷體"/>
          <w:color w:val="000000"/>
          <w:sz w:val="27"/>
          <w:szCs w:val="27"/>
        </w:rPr>
        <w:t>2</w:t>
      </w:r>
      <w:r>
        <w:rPr>
          <w:rFonts w:ascii="標楷體" w:hAnsi="標楷體" w:eastAsia="標楷體"/>
          <w:color w:val="000000"/>
          <w:sz w:val="27"/>
          <w:szCs w:val="27"/>
        </w:rPr>
        <w:t>時</w:t>
      </w:r>
      <w:r>
        <w:rPr>
          <w:rFonts w:eastAsia="標楷體" w:ascii="標楷體" w:hAnsi="標楷體"/>
          <w:color w:val="000000"/>
          <w:sz w:val="27"/>
          <w:szCs w:val="27"/>
        </w:rPr>
        <w:t>30</w:t>
      </w:r>
      <w:r>
        <w:rPr>
          <w:rFonts w:ascii="標楷體" w:hAnsi="標楷體" w:eastAsia="標楷體"/>
          <w:color w:val="000000"/>
          <w:sz w:val="27"/>
          <w:szCs w:val="27"/>
        </w:rPr>
        <w:t>分至</w:t>
      </w:r>
      <w:r>
        <w:rPr>
          <w:rFonts w:eastAsia="標楷體" w:ascii="標楷體" w:hAnsi="標楷體"/>
          <w:color w:val="000000"/>
          <w:sz w:val="27"/>
          <w:szCs w:val="27"/>
        </w:rPr>
        <w:t>4</w:t>
      </w:r>
      <w:r>
        <w:rPr>
          <w:rFonts w:ascii="標楷體" w:hAnsi="標楷體" w:eastAsia="標楷體"/>
          <w:color w:val="000000"/>
          <w:sz w:val="27"/>
          <w:szCs w:val="27"/>
        </w:rPr>
        <w:t>時</w:t>
      </w:r>
      <w:r>
        <w:rPr>
          <w:rFonts w:eastAsia="標楷體" w:ascii="標楷體" w:hAnsi="標楷體"/>
          <w:color w:val="000000"/>
          <w:sz w:val="27"/>
          <w:szCs w:val="27"/>
        </w:rPr>
        <w:t>30</w:t>
      </w:r>
      <w:r>
        <w:rPr>
          <w:rFonts w:ascii="標楷體" w:hAnsi="標楷體" w:eastAsia="標楷體"/>
          <w:color w:val="000000"/>
          <w:sz w:val="27"/>
          <w:szCs w:val="27"/>
        </w:rPr>
        <w:t>分，現場也都會有人一旁注意，不清楚謝姓父子為何於非開放時間進入，詳細事發經過仍有待警方進一步調查釐清。</w:t>
      </w:r>
      <w:r>
        <w:rPr>
          <w:rFonts w:eastAsia="標楷體" w:ascii="標楷體" w:hAnsi="標楷體"/>
          <w:color w:val="000000"/>
          <w:sz w:val="27"/>
          <w:szCs w:val="27"/>
        </w:rPr>
        <w:br/>
      </w:r>
    </w:p>
    <w:p>
      <w:pPr>
        <w:pStyle w:val="Normal"/>
        <w:rPr>
          <w:rFonts w:ascii="標楷體" w:hAnsi="標楷體" w:eastAsia="標楷體"/>
          <w:color w:val="000000"/>
        </w:rPr>
      </w:pPr>
      <w:r>
        <w:rPr>
          <w:rFonts w:ascii="標楷體" w:hAnsi="標楷體" w:eastAsia="標楷體"/>
          <w:b/>
          <w:color w:val="000000"/>
        </w:rPr>
        <w:t>別高估自己的游泳實力</w:t>
      </w:r>
    </w:p>
    <w:p>
      <w:pPr>
        <w:pStyle w:val="Normal"/>
        <w:ind w:left="0" w:right="0" w:firstLine="540"/>
        <w:rPr>
          <w:rFonts w:ascii="標楷體" w:hAnsi="標楷體" w:eastAsia="標楷體"/>
          <w:color w:val="000000"/>
          <w:sz w:val="27"/>
          <w:szCs w:val="27"/>
        </w:rPr>
      </w:pPr>
      <w:r>
        <w:rPr>
          <w:rFonts w:ascii="標楷體" w:hAnsi="標楷體" w:eastAsia="標楷體"/>
          <w:color w:val="000000"/>
          <w:sz w:val="27"/>
          <w:szCs w:val="27"/>
        </w:rPr>
        <w:t>連假放鬆行程、又是療癒的親子時光，搭配戶外清新空氣、寧靜大自然氛圍，警覺性是否不自覺的降低？尤其當父母自己會游泳，似乎又更放了一層心。</w:t>
      </w:r>
      <w:r>
        <w:rPr>
          <w:rFonts w:eastAsia="標楷體" w:ascii="標楷體" w:hAnsi="標楷體"/>
          <w:color w:val="000000"/>
          <w:sz w:val="27"/>
          <w:szCs w:val="27"/>
        </w:rPr>
        <w:br/>
        <w:t xml:space="preserve">    </w:t>
      </w:r>
      <w:r>
        <w:rPr>
          <w:rFonts w:ascii="標楷體" w:hAnsi="標楷體" w:eastAsia="標楷體"/>
          <w:color w:val="000000"/>
          <w:sz w:val="27"/>
          <w:szCs w:val="27"/>
        </w:rPr>
        <w:t>自過去溺水案例中，有許多遺憾都是救人者因未確保自己安全無虞而導致溺斃的發生。新北市政府消防局張程翔股長指出：「大家都高估自己的游泳實力了！」</w:t>
      </w:r>
      <w:r>
        <w:rPr>
          <w:rFonts w:eastAsia="標楷體" w:ascii="標楷體" w:hAnsi="標楷體"/>
          <w:color w:val="000000"/>
          <w:sz w:val="27"/>
          <w:szCs w:val="27"/>
        </w:rPr>
        <w:br/>
        <w:t xml:space="preserve">    </w:t>
      </w:r>
      <w:r>
        <w:rPr>
          <w:rFonts w:ascii="標楷體" w:hAnsi="標楷體" w:eastAsia="標楷體"/>
          <w:color w:val="000000"/>
          <w:sz w:val="27"/>
          <w:szCs w:val="27"/>
        </w:rPr>
        <w:t>溺者為求生而掙扎的力道驚人，會不顧一切抓住東西就往水下拽、讓自己能借力浮出水面。倘此時救者未確保自身安全即行救援，很可能反遭溺者拉住而遇難。</w:t>
      </w:r>
      <w:r>
        <w:rPr>
          <w:rFonts w:eastAsia="標楷體" w:ascii="標楷體" w:hAnsi="標楷體"/>
          <w:color w:val="000000"/>
          <w:sz w:val="27"/>
          <w:szCs w:val="27"/>
        </w:rPr>
        <w:br/>
      </w:r>
    </w:p>
    <w:p>
      <w:pPr>
        <w:pStyle w:val="Normal"/>
        <w:ind w:left="0" w:right="0" w:firstLine="480"/>
        <w:rPr>
          <w:rFonts w:ascii="標楷體" w:hAnsi="標楷體" w:eastAsia="標楷體"/>
          <w:color w:val="000000"/>
        </w:rPr>
      </w:pPr>
      <w:r>
        <w:rPr>
          <w:rFonts w:eastAsia="標楷體" w:ascii="標楷體" w:hAnsi="標楷體"/>
          <w:color w:val="000000"/>
        </w:rPr>
      </w:r>
    </w:p>
    <w:p>
      <w:pPr>
        <w:pStyle w:val="Normal"/>
        <w:rPr>
          <w:rFonts w:ascii="標楷體" w:hAnsi="標楷體" w:eastAsia="標楷體"/>
          <w:b/>
          <w:color w:val="000000"/>
        </w:rPr>
      </w:pPr>
      <w:r>
        <w:rPr>
          <w:rFonts w:ascii="標楷體" w:hAnsi="標楷體" w:eastAsia="標楷體"/>
          <w:b/>
          <w:color w:val="000000"/>
        </w:rPr>
        <w:t>救溺水者謹記</w:t>
      </w:r>
      <w:r>
        <w:rPr>
          <w:rFonts w:eastAsia="標楷體" w:ascii="標楷體" w:hAnsi="標楷體"/>
          <w:b/>
          <w:color w:val="000000"/>
        </w:rPr>
        <w:t>5</w:t>
      </w:r>
      <w:r>
        <w:rPr>
          <w:rFonts w:ascii="標楷體" w:hAnsi="標楷體" w:eastAsia="標楷體"/>
          <w:b/>
          <w:color w:val="000000"/>
        </w:rPr>
        <w:t>字訣</w:t>
      </w:r>
    </w:p>
    <w:p>
      <w:pPr>
        <w:pStyle w:val="Normal"/>
        <w:ind w:left="0" w:right="0" w:firstLine="540"/>
        <w:rPr>
          <w:rFonts w:ascii="標楷體" w:hAnsi="標楷體" w:eastAsia="標楷體"/>
          <w:color w:val="000000"/>
          <w:sz w:val="27"/>
          <w:szCs w:val="27"/>
        </w:rPr>
      </w:pPr>
      <w:r>
        <w:rPr>
          <w:rFonts w:ascii="標楷體" w:hAnsi="標楷體" w:eastAsia="標楷體"/>
          <w:color w:val="000000"/>
          <w:sz w:val="27"/>
          <w:szCs w:val="27"/>
        </w:rPr>
        <w:t>張程翔提醒，很多人都把「學游泳、防溺水」教學重點擺錯了；倘遇溺水時，最需要的關鍵不是游泳技巧，而是能不能夠保持冷靜，利用基本的技巧保存體力、等待救援。</w:t>
      </w:r>
      <w:r>
        <w:rPr>
          <w:rFonts w:eastAsia="標楷體" w:ascii="標楷體" w:hAnsi="標楷體"/>
          <w:color w:val="000000"/>
          <w:sz w:val="27"/>
          <w:szCs w:val="27"/>
        </w:rPr>
        <w:br/>
        <w:t xml:space="preserve">    </w:t>
      </w:r>
      <w:r>
        <w:rPr>
          <w:rFonts w:ascii="標楷體" w:hAnsi="標楷體" w:eastAsia="標楷體"/>
          <w:color w:val="000000"/>
          <w:sz w:val="27"/>
          <w:szCs w:val="27"/>
        </w:rPr>
        <w:t>因此，不管是政府、還是救生員救人守則，都有個非常重要的</w:t>
      </w:r>
      <w:r>
        <w:rPr>
          <w:rFonts w:eastAsia="標楷體" w:ascii="標楷體" w:hAnsi="標楷體"/>
          <w:color w:val="000000"/>
          <w:sz w:val="27"/>
          <w:szCs w:val="27"/>
        </w:rPr>
        <w:t>5</w:t>
      </w:r>
      <w:r>
        <w:rPr>
          <w:rFonts w:ascii="標楷體" w:hAnsi="標楷體" w:eastAsia="標楷體"/>
          <w:color w:val="000000"/>
          <w:sz w:val="27"/>
          <w:szCs w:val="27"/>
        </w:rPr>
        <w:t>字訣：「叫叫伸拋划」，千萬不要貿然跳下水自己救人。</w:t>
      </w:r>
      <w:r>
        <w:rPr>
          <w:rFonts w:eastAsia="標楷體" w:ascii="標楷體" w:hAnsi="標楷體"/>
          <w:color w:val="000000"/>
          <w:sz w:val="27"/>
          <w:szCs w:val="27"/>
        </w:rPr>
        <w:br/>
      </w:r>
    </w:p>
    <w:p>
      <w:pPr>
        <w:pStyle w:val="Normal"/>
        <w:rPr>
          <w:rFonts w:ascii="標楷體" w:hAnsi="標楷體" w:eastAsia="標楷體"/>
          <w:color w:val="000000"/>
          <w:sz w:val="27"/>
          <w:szCs w:val="27"/>
        </w:rPr>
      </w:pPr>
      <w:r>
        <w:rPr>
          <w:rFonts w:ascii="標楷體" w:hAnsi="標楷體" w:eastAsia="標楷體"/>
          <w:color w:val="000000"/>
          <w:sz w:val="27"/>
          <w:szCs w:val="27"/>
        </w:rPr>
        <w:t>叫：大聲呼救</w:t>
      </w:r>
    </w:p>
    <w:p>
      <w:pPr>
        <w:pStyle w:val="Normal"/>
        <w:rPr>
          <w:rFonts w:ascii="標楷體" w:hAnsi="標楷體" w:eastAsia="標楷體"/>
          <w:color w:val="000000"/>
          <w:sz w:val="27"/>
          <w:szCs w:val="27"/>
        </w:rPr>
      </w:pPr>
      <w:r>
        <w:rPr>
          <w:rFonts w:ascii="標楷體" w:hAnsi="標楷體" w:eastAsia="標楷體"/>
          <w:color w:val="000000"/>
          <w:sz w:val="27"/>
          <w:szCs w:val="27"/>
        </w:rPr>
        <w:t>叫：呼叫</w:t>
      </w:r>
      <w:r>
        <w:rPr>
          <w:rFonts w:eastAsia="標楷體" w:ascii="標楷體" w:hAnsi="標楷體"/>
          <w:color w:val="000000"/>
          <w:sz w:val="27"/>
          <w:szCs w:val="27"/>
        </w:rPr>
        <w:t>119</w:t>
      </w:r>
      <w:r>
        <w:rPr>
          <w:rFonts w:ascii="標楷體" w:hAnsi="標楷體" w:eastAsia="標楷體"/>
          <w:color w:val="000000"/>
          <w:sz w:val="27"/>
          <w:szCs w:val="27"/>
        </w:rPr>
        <w:t>、</w:t>
      </w:r>
      <w:r>
        <w:rPr>
          <w:rFonts w:eastAsia="標楷體" w:ascii="標楷體" w:hAnsi="標楷體"/>
          <w:color w:val="000000"/>
          <w:sz w:val="27"/>
          <w:szCs w:val="27"/>
        </w:rPr>
        <w:t>118</w:t>
      </w:r>
      <w:r>
        <w:rPr>
          <w:rFonts w:ascii="標楷體" w:hAnsi="標楷體" w:eastAsia="標楷體"/>
          <w:color w:val="000000"/>
          <w:sz w:val="27"/>
          <w:szCs w:val="27"/>
        </w:rPr>
        <w:t>、</w:t>
      </w:r>
      <w:r>
        <w:rPr>
          <w:rFonts w:eastAsia="標楷體" w:ascii="標楷體" w:hAnsi="標楷體"/>
          <w:color w:val="000000"/>
          <w:sz w:val="27"/>
          <w:szCs w:val="27"/>
        </w:rPr>
        <w:t>110</w:t>
      </w:r>
      <w:r>
        <w:rPr>
          <w:rFonts w:ascii="標楷體" w:hAnsi="標楷體" w:eastAsia="標楷體"/>
          <w:color w:val="000000"/>
          <w:sz w:val="27"/>
          <w:szCs w:val="27"/>
        </w:rPr>
        <w:t>、</w:t>
      </w:r>
      <w:r>
        <w:rPr>
          <w:rFonts w:eastAsia="標楷體" w:ascii="標楷體" w:hAnsi="標楷體"/>
          <w:color w:val="000000"/>
          <w:sz w:val="27"/>
          <w:szCs w:val="27"/>
        </w:rPr>
        <w:t>112</w:t>
      </w:r>
      <w:r>
        <w:rPr>
          <w:rFonts w:ascii="標楷體" w:hAnsi="標楷體" w:eastAsia="標楷體"/>
          <w:color w:val="000000"/>
          <w:sz w:val="27"/>
          <w:szCs w:val="27"/>
        </w:rPr>
        <w:t>等緊急聯絡電話</w:t>
      </w:r>
    </w:p>
    <w:p>
      <w:pPr>
        <w:pStyle w:val="Normal"/>
        <w:rPr>
          <w:rFonts w:ascii="標楷體" w:hAnsi="標楷體" w:eastAsia="標楷體"/>
          <w:color w:val="000000"/>
          <w:sz w:val="27"/>
          <w:szCs w:val="27"/>
        </w:rPr>
      </w:pPr>
      <w:r>
        <w:rPr>
          <w:rFonts w:ascii="標楷體" w:hAnsi="標楷體" w:eastAsia="標楷體"/>
          <w:color w:val="000000"/>
          <w:sz w:val="27"/>
          <w:szCs w:val="27"/>
        </w:rPr>
        <w:t>伸：善用身邊的延伸物（樹枝、自拍棒、棍子</w:t>
      </w:r>
      <w:r>
        <w:rPr>
          <w:rFonts w:eastAsia="標楷體" w:ascii="標楷體" w:hAnsi="標楷體"/>
          <w:color w:val="000000"/>
          <w:sz w:val="27"/>
          <w:szCs w:val="27"/>
        </w:rPr>
        <w:t>......</w:t>
      </w:r>
      <w:r>
        <w:rPr>
          <w:rFonts w:ascii="標楷體" w:hAnsi="標楷體" w:eastAsia="標楷體"/>
          <w:color w:val="000000"/>
          <w:sz w:val="27"/>
          <w:szCs w:val="27"/>
        </w:rPr>
        <w:t>），讓溺水者抓住</w:t>
      </w:r>
    </w:p>
    <w:p>
      <w:pPr>
        <w:pStyle w:val="Normal"/>
        <w:rPr>
          <w:rFonts w:ascii="標楷體" w:hAnsi="標楷體" w:eastAsia="標楷體"/>
          <w:color w:val="000000"/>
          <w:sz w:val="27"/>
          <w:szCs w:val="27"/>
        </w:rPr>
      </w:pPr>
      <w:r>
        <w:rPr>
          <w:rFonts w:ascii="標楷體" w:hAnsi="標楷體" w:eastAsia="標楷體"/>
          <w:color w:val="000000"/>
          <w:sz w:val="27"/>
          <w:szCs w:val="27"/>
        </w:rPr>
        <w:t>拋：拋送漂浮物（泳圈、球、繩子</w:t>
      </w:r>
      <w:r>
        <w:rPr>
          <w:rFonts w:eastAsia="標楷體" w:ascii="標楷體" w:hAnsi="標楷體"/>
          <w:color w:val="000000"/>
          <w:sz w:val="27"/>
          <w:szCs w:val="27"/>
        </w:rPr>
        <w:t>......</w:t>
      </w:r>
      <w:r>
        <w:rPr>
          <w:rFonts w:ascii="標楷體" w:hAnsi="標楷體" w:eastAsia="標楷體"/>
          <w:color w:val="000000"/>
          <w:sz w:val="27"/>
          <w:szCs w:val="27"/>
        </w:rPr>
        <w:t>等等）</w:t>
      </w:r>
    </w:p>
    <w:p>
      <w:pPr>
        <w:pStyle w:val="Normal"/>
        <w:rPr>
          <w:rFonts w:ascii="標楷體" w:hAnsi="標楷體" w:eastAsia="標楷體"/>
          <w:color w:val="000000"/>
          <w:sz w:val="27"/>
          <w:szCs w:val="27"/>
        </w:rPr>
      </w:pPr>
      <w:r>
        <w:rPr>
          <w:rFonts w:ascii="標楷體" w:hAnsi="標楷體" w:eastAsia="標楷體"/>
          <w:color w:val="000000"/>
          <w:sz w:val="27"/>
          <w:szCs w:val="27"/>
        </w:rPr>
        <w:t>划：如果會划船，就利用大型浮具划過去救人</w:t>
      </w:r>
    </w:p>
    <w:p>
      <w:pPr>
        <w:pStyle w:val="Normal"/>
        <w:rPr>
          <w:rFonts w:ascii="標楷體" w:hAnsi="標楷體" w:eastAsia="標楷體"/>
          <w:b/>
          <w:color w:val="000000"/>
        </w:rPr>
      </w:pPr>
      <w:r>
        <w:rPr>
          <w:rFonts w:eastAsia="標楷體" w:ascii="標楷體" w:hAnsi="標楷體"/>
          <w:b/>
          <w:color w:val="000000"/>
        </w:rPr>
      </w:r>
    </w:p>
    <w:p>
      <w:pPr>
        <w:pStyle w:val="Normal"/>
        <w:rPr>
          <w:rFonts w:ascii="標楷體" w:hAnsi="標楷體" w:eastAsia="標楷體"/>
          <w:b/>
          <w:color w:val="000000"/>
        </w:rPr>
      </w:pPr>
      <w:r>
        <w:rPr>
          <w:rFonts w:ascii="標楷體" w:hAnsi="標楷體" w:eastAsia="標楷體"/>
          <w:b/>
          <w:color w:val="000000"/>
        </w:rPr>
        <w:t>不會游泳必學仰漂、水母漂</w:t>
      </w:r>
    </w:p>
    <w:p>
      <w:pPr>
        <w:pStyle w:val="Normal"/>
        <w:ind w:left="0" w:right="0" w:firstLine="540"/>
        <w:rPr>
          <w:rFonts w:ascii="標楷體" w:hAnsi="標楷體" w:eastAsia="標楷體"/>
          <w:color w:val="000000"/>
        </w:rPr>
      </w:pPr>
      <w:r>
        <w:rPr>
          <w:rFonts w:ascii="標楷體" w:hAnsi="標楷體" w:eastAsia="標楷體"/>
          <w:color w:val="000000"/>
          <w:sz w:val="27"/>
          <w:szCs w:val="27"/>
        </w:rPr>
        <w:t>張程翔補充，若不會游泳，也可做「仰漂」、「水母漂」等姿勢，溺者可藉這些姿勢節省體力等待救援。至於踩水雖然也很實用，但技巧性較高、對不熟練的人來說也會消耗很多力氣，因此不建議每個人在溺水後都使用。</w:t>
      </w:r>
      <w:r>
        <w:rPr>
          <w:rFonts w:eastAsia="標楷體" w:ascii="標楷體" w:hAnsi="標楷體"/>
          <w:color w:val="000000"/>
          <w:sz w:val="27"/>
          <w:szCs w:val="27"/>
        </w:rPr>
        <w:br/>
        <w:t xml:space="preserve">    </w:t>
      </w:r>
      <w:r>
        <w:rPr>
          <w:rFonts w:ascii="標楷體" w:hAnsi="標楷體" w:eastAsia="標楷體"/>
          <w:color w:val="000000"/>
          <w:sz w:val="27"/>
          <w:szCs w:val="27"/>
        </w:rPr>
        <w:t>呼籲所有家長，送小孩上游泳課，除了讓小孩學會游泳以外，更期待孩子們能夠「不怕水」，學會基本的自救技巧：水母漂、仰漂。這樣遇到危機事件時，才能夠保持冷靜，等待救援。</w:t>
      </w:r>
    </w:p>
    <w:p>
      <w:pPr>
        <w:pStyle w:val="Normal"/>
        <w:widowControl/>
        <w:rPr>
          <w:rFonts w:ascii="標楷體" w:hAnsi="標楷體" w:eastAsia="標楷體"/>
          <w:color w:val="000000"/>
          <w:szCs w:val="24"/>
        </w:rPr>
      </w:pPr>
      <w:r>
        <w:rPr>
          <w:rFonts w:eastAsia="標楷體" w:ascii="標楷體" w:hAnsi="標楷體"/>
          <w:color w:val="000000"/>
          <w:szCs w:val="24"/>
        </w:rPr>
      </w:r>
    </w:p>
    <w:p>
      <w:pPr>
        <w:pStyle w:val="Normal"/>
        <w:widowControl/>
        <w:rPr>
          <w:rFonts w:ascii="標楷體" w:hAnsi="標楷體" w:eastAsia="標楷體"/>
          <w:color w:val="000000"/>
          <w:sz w:val="26"/>
          <w:szCs w:val="28"/>
        </w:rPr>
      </w:pPr>
      <w:r>
        <w:rPr>
          <w:rFonts w:ascii="標楷體" w:hAnsi="標楷體" w:eastAsia="標楷體"/>
          <w:color w:val="000000"/>
          <w:sz w:val="26"/>
          <w:szCs w:val="28"/>
        </w:rPr>
        <w:t>國小畢業考後至畢業前課程活動規劃</w:t>
      </w:r>
      <w:r>
        <w:rPr>
          <w:rFonts w:eastAsia="標楷體" w:ascii="標楷體" w:hAnsi="標楷體"/>
          <w:color w:val="000000"/>
          <w:sz w:val="26"/>
          <w:szCs w:val="28"/>
        </w:rPr>
        <w:t>(</w:t>
      </w:r>
      <w:r>
        <w:rPr>
          <w:rFonts w:ascii="標楷體" w:hAnsi="標楷體" w:eastAsia="標楷體"/>
          <w:color w:val="000000"/>
          <w:sz w:val="26"/>
          <w:szCs w:val="28"/>
        </w:rPr>
        <w:t>表</w:t>
      </w:r>
      <w:r>
        <w:rPr>
          <w:rFonts w:eastAsia="標楷體" w:ascii="標楷體" w:hAnsi="標楷體"/>
          <w:color w:val="000000"/>
          <w:sz w:val="26"/>
          <w:szCs w:val="28"/>
        </w:rPr>
        <w:t>3-9)</w:t>
      </w:r>
    </w:p>
    <w:tbl>
      <w:tblPr>
        <w:tblW w:w="14170" w:type="dxa"/>
        <w:jc w:val="center"/>
        <w:tblInd w:w="0" w:type="dxa"/>
        <w:tblLayout w:type="fixed"/>
        <w:tblCellMar>
          <w:top w:w="0" w:type="dxa"/>
          <w:left w:w="28" w:type="dxa"/>
          <w:bottom w:w="0" w:type="dxa"/>
          <w:right w:w="28" w:type="dxa"/>
        </w:tblCellMar>
      </w:tblPr>
      <w:tblGrid>
        <w:gridCol w:w="704"/>
        <w:gridCol w:w="1028"/>
        <w:gridCol w:w="1641"/>
        <w:gridCol w:w="1415"/>
        <w:gridCol w:w="1412"/>
        <w:gridCol w:w="1200"/>
        <w:gridCol w:w="1014"/>
        <w:gridCol w:w="959"/>
        <w:gridCol w:w="1080"/>
        <w:gridCol w:w="1135"/>
        <w:gridCol w:w="1305"/>
        <w:gridCol w:w="1276"/>
      </w:tblGrid>
      <w:tr>
        <w:trPr>
          <w:trHeight w:val="397" w:hRule="atLeast"/>
          <w:cantSplit w:val="true"/>
        </w:trPr>
        <w:tc>
          <w:tcPr>
            <w:tcW w:w="14169" w:type="dxa"/>
            <w:gridSpan w:val="12"/>
            <w:tcBorders>
              <w:top w:val="single" w:sz="4" w:space="0" w:color="000000"/>
              <w:left w:val="single" w:sz="4" w:space="0" w:color="000000"/>
              <w:bottom w:val="single" w:sz="4" w:space="0" w:color="000000"/>
              <w:right w:val="single" w:sz="4" w:space="0" w:color="000000"/>
            </w:tcBorders>
            <w:shd w:fill="CCC0D9" w:val="clear"/>
          </w:tcPr>
          <w:p>
            <w:pPr>
              <w:pStyle w:val="Normal"/>
              <w:widowControl w:val="false"/>
              <w:rPr>
                <w:rFonts w:ascii="標楷體" w:hAnsi="標楷體" w:eastAsia="標楷體"/>
                <w:color w:val="000000"/>
                <w:sz w:val="26"/>
                <w:szCs w:val="28"/>
              </w:rPr>
            </w:pPr>
            <w:r>
              <w:rPr>
                <w:rFonts w:ascii="標楷體" w:hAnsi="標楷體" w:eastAsia="標楷體"/>
                <w:color w:val="000000"/>
                <w:sz w:val="26"/>
                <w:szCs w:val="28"/>
              </w:rPr>
              <w:t>基隆市</w:t>
            </w:r>
            <w:r>
              <w:rPr>
                <w:rFonts w:eastAsia="標楷體" w:ascii="標楷體" w:hAnsi="標楷體"/>
                <w:color w:val="000000"/>
                <w:sz w:val="26"/>
                <w:szCs w:val="28"/>
              </w:rPr>
              <w:t>114</w:t>
            </w:r>
            <w:r>
              <w:rPr>
                <w:rFonts w:ascii="標楷體" w:hAnsi="標楷體" w:eastAsia="標楷體"/>
                <w:color w:val="000000"/>
                <w:sz w:val="26"/>
                <w:szCs w:val="28"/>
              </w:rPr>
              <w:t>學年度武崙國民小學六年級畢業考後至畢業前之課程規劃</w:t>
            </w:r>
          </w:p>
        </w:tc>
      </w:tr>
      <w:tr>
        <w:trPr>
          <w:trHeight w:val="1134" w:hRule="atLeast"/>
          <w:cantSplit w:val="true"/>
        </w:trPr>
        <w:tc>
          <w:tcPr>
            <w:tcW w:w="704" w:type="dxa"/>
            <w:tcBorders>
              <w:top w:val="single" w:sz="4" w:space="0" w:color="000000"/>
              <w:left w:val="single" w:sz="4" w:space="0" w:color="000000"/>
              <w:bottom w:val="single" w:sz="4" w:space="0" w:color="000000"/>
              <w:right w:val="single" w:sz="4" w:space="0" w:color="000000"/>
            </w:tcBorders>
            <w:shd w:fill="FFFFFF" w:val="clear"/>
            <w:textDirection w:val="tbRl"/>
            <w:vAlign w:val="center"/>
          </w:tcPr>
          <w:p>
            <w:pPr>
              <w:pStyle w:val="Normal"/>
              <w:widowControl w:val="false"/>
              <w:rPr>
                <w:rFonts w:ascii="標楷體" w:hAnsi="標楷體" w:eastAsia="標楷體"/>
                <w:color w:val="000000"/>
                <w:sz w:val="26"/>
                <w:szCs w:val="28"/>
              </w:rPr>
            </w:pPr>
            <w:r>
              <w:rPr>
                <w:rFonts w:ascii="標楷體" w:hAnsi="標楷體" w:eastAsia="標楷體"/>
                <w:color w:val="000000"/>
                <w:sz w:val="26"/>
                <w:szCs w:val="28"/>
              </w:rPr>
              <w:t>課程概述</w:t>
            </w:r>
          </w:p>
        </w:tc>
        <w:tc>
          <w:tcPr>
            <w:tcW w:w="13465" w:type="dxa"/>
            <w:gridSpan w:val="11"/>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numPr>
                <w:ilvl w:val="0"/>
                <w:numId w:val="2"/>
              </w:numPr>
              <w:rPr>
                <w:rFonts w:ascii="標楷體" w:hAnsi="標楷體" w:eastAsia="標楷體"/>
                <w:color w:val="000000"/>
                <w:sz w:val="26"/>
                <w:szCs w:val="28"/>
              </w:rPr>
            </w:pPr>
            <w:r>
              <w:rPr>
                <w:rFonts w:ascii="標楷體" w:hAnsi="標楷體" w:eastAsia="標楷體"/>
                <w:color w:val="000000"/>
                <w:sz w:val="26"/>
                <w:szCs w:val="28"/>
              </w:rPr>
              <w:t>依據：</w:t>
            </w:r>
          </w:p>
          <w:p>
            <w:pPr>
              <w:pStyle w:val="Normal"/>
              <w:widowControl w:val="false"/>
              <w:rPr>
                <w:rFonts w:ascii="標楷體" w:hAnsi="標楷體" w:eastAsia="標楷體"/>
                <w:color w:val="000000"/>
                <w:sz w:val="26"/>
                <w:szCs w:val="28"/>
              </w:rPr>
            </w:pPr>
            <w:r>
              <w:rPr>
                <w:rFonts w:ascii="標楷體" w:hAnsi="標楷體" w:eastAsia="標楷體"/>
                <w:color w:val="000000"/>
                <w:sz w:val="26"/>
                <w:szCs w:val="28"/>
              </w:rPr>
              <w:t>一、教育部「國民中學及國民小學課程計畫備查作業參考原則」。</w:t>
            </w:r>
          </w:p>
          <w:p>
            <w:pPr>
              <w:pStyle w:val="Normal"/>
              <w:widowControl w:val="false"/>
              <w:rPr>
                <w:rFonts w:ascii="標楷體" w:hAnsi="標楷體" w:eastAsia="標楷體"/>
                <w:color w:val="000000"/>
                <w:sz w:val="26"/>
                <w:szCs w:val="28"/>
              </w:rPr>
            </w:pPr>
            <w:r>
              <w:rPr>
                <w:rFonts w:ascii="標楷體" w:hAnsi="標楷體" w:eastAsia="標楷體"/>
                <w:color w:val="000000"/>
                <w:sz w:val="26"/>
                <w:szCs w:val="28"/>
              </w:rPr>
              <w:t>二、基隆市</w:t>
            </w:r>
            <w:r>
              <w:rPr>
                <w:rFonts w:eastAsia="標楷體" w:ascii="標楷體" w:hAnsi="標楷體"/>
                <w:color w:val="000000"/>
                <w:sz w:val="26"/>
                <w:szCs w:val="28"/>
              </w:rPr>
              <w:t>112</w:t>
            </w:r>
            <w:r>
              <w:rPr>
                <w:rFonts w:ascii="標楷體" w:hAnsi="標楷體" w:eastAsia="標楷體"/>
                <w:color w:val="000000"/>
                <w:sz w:val="26"/>
                <w:szCs w:val="28"/>
              </w:rPr>
              <w:t>學年度國民中學及國民小學課程計畫備查作業實施計畫。</w:t>
            </w:r>
          </w:p>
          <w:p>
            <w:pPr>
              <w:pStyle w:val="Normal"/>
              <w:widowControl w:val="false"/>
              <w:rPr>
                <w:rFonts w:ascii="標楷體" w:hAnsi="標楷體" w:eastAsia="標楷體"/>
                <w:color w:val="000000"/>
                <w:sz w:val="26"/>
                <w:szCs w:val="28"/>
              </w:rPr>
            </w:pPr>
            <w:r>
              <w:rPr>
                <w:rFonts w:ascii="標楷體" w:hAnsi="標楷體" w:eastAsia="標楷體"/>
                <w:color w:val="000000"/>
                <w:sz w:val="26"/>
                <w:szCs w:val="28"/>
              </w:rPr>
              <w:t>貳、目的：</w:t>
            </w:r>
          </w:p>
          <w:p>
            <w:pPr>
              <w:pStyle w:val="Normal"/>
              <w:widowControl w:val="false"/>
              <w:rPr>
                <w:rFonts w:ascii="標楷體" w:hAnsi="標楷體" w:eastAsia="標楷體"/>
                <w:color w:val="000000"/>
                <w:sz w:val="26"/>
                <w:szCs w:val="28"/>
              </w:rPr>
            </w:pPr>
            <w:r>
              <w:rPr>
                <w:rFonts w:ascii="標楷體" w:hAnsi="標楷體" w:eastAsia="標楷體"/>
                <w:color w:val="000000"/>
                <w:sz w:val="26"/>
                <w:szCs w:val="28"/>
              </w:rPr>
              <w:t>一、為持續學生延續學習，將進行加深、加廣、多元性課程。</w:t>
            </w:r>
          </w:p>
          <w:p>
            <w:pPr>
              <w:pStyle w:val="Normal"/>
              <w:widowControl w:val="false"/>
              <w:rPr>
                <w:rFonts w:ascii="標楷體" w:hAnsi="標楷體" w:eastAsia="標楷體"/>
                <w:color w:val="000000"/>
                <w:sz w:val="26"/>
                <w:szCs w:val="28"/>
              </w:rPr>
            </w:pPr>
            <w:r>
              <w:rPr>
                <w:rFonts w:ascii="標楷體" w:hAnsi="標楷體" w:eastAsia="標楷體"/>
                <w:color w:val="000000"/>
                <w:sz w:val="26"/>
                <w:szCs w:val="28"/>
              </w:rPr>
              <w:t>二、進行補救教學、學期評量結果補考措施及國中銜接課程。</w:t>
            </w:r>
          </w:p>
          <w:p>
            <w:pPr>
              <w:pStyle w:val="Normal"/>
              <w:widowControl w:val="false"/>
              <w:rPr>
                <w:rFonts w:ascii="標楷體" w:hAnsi="標楷體" w:eastAsia="標楷體"/>
                <w:color w:val="000000"/>
                <w:sz w:val="26"/>
                <w:szCs w:val="28"/>
              </w:rPr>
            </w:pPr>
            <w:r>
              <w:rPr>
                <w:rFonts w:ascii="標楷體" w:hAnsi="標楷體" w:eastAsia="標楷體"/>
                <w:color w:val="000000"/>
                <w:sz w:val="26"/>
                <w:szCs w:val="28"/>
              </w:rPr>
              <w:t>三、多元性課程的規劃以凝聚班級向心力，勾畫全體師生一段難忘又深刻的回憶。</w:t>
            </w:r>
          </w:p>
          <w:p>
            <w:pPr>
              <w:pStyle w:val="Normal"/>
              <w:widowControl w:val="false"/>
              <w:rPr>
                <w:rFonts w:ascii="標楷體" w:hAnsi="標楷體" w:eastAsia="標楷體"/>
                <w:color w:val="000000"/>
                <w:sz w:val="26"/>
                <w:szCs w:val="28"/>
              </w:rPr>
            </w:pPr>
            <w:r>
              <w:rPr>
                <w:rFonts w:ascii="標楷體" w:hAnsi="標楷體" w:eastAsia="標楷體"/>
                <w:color w:val="000000"/>
                <w:sz w:val="26"/>
                <w:szCs w:val="28"/>
              </w:rPr>
              <w:t>參、活動對象</w:t>
            </w:r>
            <w:r>
              <w:rPr>
                <w:rFonts w:eastAsia="標楷體" w:ascii="標楷體" w:hAnsi="標楷體"/>
                <w:color w:val="000000"/>
                <w:sz w:val="26"/>
                <w:szCs w:val="28"/>
              </w:rPr>
              <w:t>:</w:t>
            </w:r>
            <w:r>
              <w:rPr>
                <w:rFonts w:ascii="標楷體" w:hAnsi="標楷體" w:eastAsia="標楷體"/>
                <w:color w:val="000000"/>
                <w:sz w:val="26"/>
                <w:szCs w:val="28"/>
              </w:rPr>
              <w:t>本學年度即將畢業之六年級學生。</w:t>
            </w:r>
          </w:p>
          <w:p>
            <w:pPr>
              <w:pStyle w:val="Normal"/>
              <w:widowControl w:val="false"/>
              <w:rPr>
                <w:rFonts w:ascii="標楷體" w:hAnsi="標楷體" w:eastAsia="標楷體"/>
                <w:color w:val="000000"/>
                <w:sz w:val="26"/>
                <w:szCs w:val="28"/>
              </w:rPr>
            </w:pPr>
            <w:r>
              <w:rPr>
                <w:rFonts w:ascii="標楷體" w:hAnsi="標楷體" w:eastAsia="標楷體"/>
                <w:color w:val="000000"/>
                <w:sz w:val="26"/>
                <w:szCs w:val="28"/>
              </w:rPr>
              <w:t>肆、活動時程：</w:t>
            </w:r>
            <w:r>
              <w:rPr>
                <w:rFonts w:eastAsia="標楷體" w:ascii="標楷體" w:hAnsi="標楷體"/>
                <w:color w:val="000000"/>
                <w:sz w:val="26"/>
                <w:szCs w:val="28"/>
              </w:rPr>
              <w:t>115</w:t>
            </w:r>
            <w:r>
              <w:rPr>
                <w:rFonts w:ascii="標楷體" w:hAnsi="標楷體" w:eastAsia="標楷體"/>
                <w:color w:val="000000"/>
                <w:sz w:val="26"/>
                <w:szCs w:val="28"/>
              </w:rPr>
              <w:t>年</w:t>
            </w:r>
            <w:r>
              <w:rPr>
                <w:rFonts w:eastAsia="標楷體" w:ascii="標楷體" w:hAnsi="標楷體"/>
                <w:color w:val="000000"/>
                <w:sz w:val="26"/>
                <w:szCs w:val="28"/>
              </w:rPr>
              <w:t>6</w:t>
            </w:r>
            <w:r>
              <w:rPr>
                <w:rFonts w:ascii="標楷體" w:hAnsi="標楷體" w:eastAsia="標楷體"/>
                <w:color w:val="000000"/>
                <w:sz w:val="26"/>
                <w:szCs w:val="28"/>
              </w:rPr>
              <w:t>月</w:t>
            </w:r>
            <w:r>
              <w:rPr>
                <w:rFonts w:eastAsia="標楷體" w:ascii="標楷體" w:hAnsi="標楷體"/>
                <w:color w:val="000000"/>
                <w:sz w:val="26"/>
                <w:szCs w:val="28"/>
              </w:rPr>
              <w:t>2</w:t>
            </w:r>
            <w:r>
              <w:rPr>
                <w:rFonts w:ascii="標楷體" w:hAnsi="標楷體" w:eastAsia="標楷體"/>
                <w:color w:val="000000"/>
                <w:sz w:val="26"/>
                <w:szCs w:val="28"/>
              </w:rPr>
              <w:t>日</w:t>
            </w:r>
            <w:r>
              <w:rPr>
                <w:rFonts w:eastAsia="標楷體" w:ascii="標楷體" w:hAnsi="標楷體"/>
                <w:color w:val="000000"/>
                <w:sz w:val="26"/>
                <w:szCs w:val="28"/>
              </w:rPr>
              <w:t>(</w:t>
            </w:r>
            <w:r>
              <w:rPr>
                <w:rFonts w:ascii="標楷體" w:hAnsi="標楷體" w:eastAsia="標楷體"/>
                <w:color w:val="000000"/>
                <w:sz w:val="26"/>
                <w:szCs w:val="28"/>
              </w:rPr>
              <w:t>畢業考</w:t>
            </w:r>
            <w:r>
              <w:rPr>
                <w:rFonts w:eastAsia="標楷體" w:ascii="標楷體" w:hAnsi="標楷體"/>
                <w:color w:val="000000"/>
                <w:sz w:val="26"/>
                <w:szCs w:val="28"/>
              </w:rPr>
              <w:t>)</w:t>
            </w:r>
            <w:r>
              <w:rPr>
                <w:rFonts w:ascii="標楷體" w:hAnsi="標楷體" w:eastAsia="標楷體"/>
                <w:color w:val="000000"/>
                <w:sz w:val="26"/>
                <w:szCs w:val="28"/>
              </w:rPr>
              <w:t>至</w:t>
            </w:r>
            <w:r>
              <w:rPr>
                <w:rFonts w:eastAsia="標楷體" w:ascii="標楷體" w:hAnsi="標楷體"/>
                <w:color w:val="000000"/>
                <w:sz w:val="26"/>
                <w:szCs w:val="28"/>
              </w:rPr>
              <w:t>116</w:t>
            </w:r>
            <w:r>
              <w:rPr>
                <w:rFonts w:ascii="標楷體" w:hAnsi="標楷體" w:eastAsia="標楷體"/>
                <w:color w:val="000000"/>
                <w:sz w:val="26"/>
                <w:szCs w:val="28"/>
              </w:rPr>
              <w:t>年</w:t>
            </w:r>
            <w:r>
              <w:rPr>
                <w:rFonts w:eastAsia="標楷體" w:ascii="標楷體" w:hAnsi="標楷體"/>
                <w:color w:val="000000"/>
                <w:sz w:val="26"/>
                <w:szCs w:val="28"/>
              </w:rPr>
              <w:t>6</w:t>
            </w:r>
            <w:r>
              <w:rPr>
                <w:rFonts w:ascii="標楷體" w:hAnsi="標楷體" w:eastAsia="標楷體"/>
                <w:color w:val="000000"/>
                <w:sz w:val="26"/>
                <w:szCs w:val="28"/>
              </w:rPr>
              <w:t>月</w:t>
            </w:r>
            <w:r>
              <w:rPr>
                <w:rFonts w:eastAsia="標楷體" w:ascii="標楷體" w:hAnsi="標楷體"/>
                <w:color w:val="000000"/>
                <w:sz w:val="26"/>
                <w:szCs w:val="28"/>
              </w:rPr>
              <w:t>16</w:t>
            </w:r>
            <w:r>
              <w:rPr>
                <w:rFonts w:ascii="標楷體" w:hAnsi="標楷體" w:eastAsia="標楷體"/>
                <w:color w:val="000000"/>
                <w:sz w:val="26"/>
                <w:szCs w:val="28"/>
              </w:rPr>
              <w:t>日</w:t>
            </w:r>
            <w:r>
              <w:rPr>
                <w:rFonts w:eastAsia="標楷體" w:ascii="標楷體" w:hAnsi="標楷體"/>
                <w:color w:val="000000"/>
                <w:sz w:val="26"/>
                <w:szCs w:val="28"/>
              </w:rPr>
              <w:t>(</w:t>
            </w:r>
            <w:r>
              <w:rPr>
                <w:rFonts w:ascii="標楷體" w:hAnsi="標楷體" w:eastAsia="標楷體"/>
                <w:color w:val="000000"/>
                <w:sz w:val="26"/>
                <w:szCs w:val="28"/>
              </w:rPr>
              <w:t>畢業典禮</w:t>
            </w:r>
            <w:r>
              <w:rPr>
                <w:rFonts w:eastAsia="標楷體" w:ascii="標楷體" w:hAnsi="標楷體"/>
                <w:color w:val="000000"/>
                <w:sz w:val="26"/>
                <w:szCs w:val="28"/>
              </w:rPr>
              <w:t>)</w:t>
            </w:r>
          </w:p>
          <w:p>
            <w:pPr>
              <w:pStyle w:val="Normal"/>
              <w:widowControl w:val="false"/>
              <w:rPr>
                <w:rFonts w:ascii="標楷體" w:hAnsi="標楷體" w:eastAsia="標楷體"/>
                <w:color w:val="000000"/>
                <w:sz w:val="26"/>
                <w:szCs w:val="28"/>
              </w:rPr>
            </w:pPr>
            <w:r>
              <w:rPr>
                <w:rFonts w:ascii="標楷體" w:hAnsi="標楷體" w:eastAsia="標楷體"/>
                <w:color w:val="000000"/>
                <w:sz w:val="26"/>
                <w:szCs w:val="28"/>
              </w:rPr>
              <w:t>伍、課程活動內容：配合教學與學校重大行事活動安排集體性課程實施。</w:t>
            </w:r>
          </w:p>
          <w:p>
            <w:pPr>
              <w:pStyle w:val="Normal"/>
              <w:widowControl w:val="false"/>
              <w:rPr>
                <w:rFonts w:ascii="標楷體" w:hAnsi="標楷體" w:eastAsia="標楷體"/>
                <w:bCs/>
                <w:color w:val="000000"/>
                <w:sz w:val="26"/>
                <w:szCs w:val="28"/>
              </w:rPr>
            </w:pPr>
            <w:r>
              <w:rPr>
                <w:rFonts w:eastAsia="標楷體" w:ascii="標楷體" w:hAnsi="標楷體"/>
                <w:bCs/>
                <w:color w:val="000000"/>
                <w:sz w:val="26"/>
                <w:szCs w:val="28"/>
              </w:rPr>
            </w:r>
          </w:p>
        </w:tc>
      </w:tr>
      <w:tr>
        <w:trPr>
          <w:trHeight w:val="321" w:hRule="atLeast"/>
          <w:cantSplit w:val="true"/>
        </w:trPr>
        <w:tc>
          <w:tcPr>
            <w:tcW w:w="704" w:type="dxa"/>
            <w:vMerge w:val="restart"/>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jc w:val="center"/>
              <w:rPr>
                <w:rFonts w:ascii="標楷體" w:hAnsi="標楷體" w:eastAsia="標楷體"/>
                <w:bCs/>
                <w:color w:val="000000"/>
                <w:sz w:val="26"/>
                <w:szCs w:val="28"/>
              </w:rPr>
            </w:pPr>
            <w:r>
              <w:rPr>
                <w:rFonts w:ascii="標楷體" w:hAnsi="標楷體" w:eastAsia="標楷體"/>
                <w:bCs/>
                <w:color w:val="000000"/>
                <w:sz w:val="26"/>
                <w:szCs w:val="28"/>
              </w:rPr>
              <w:t>週次</w:t>
            </w:r>
          </w:p>
        </w:tc>
        <w:tc>
          <w:tcPr>
            <w:tcW w:w="1028" w:type="dxa"/>
            <w:vMerge w:val="restart"/>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jc w:val="center"/>
              <w:rPr>
                <w:rFonts w:ascii="標楷體" w:hAnsi="標楷體" w:eastAsia="標楷體"/>
                <w:bCs/>
                <w:color w:val="000000"/>
                <w:sz w:val="26"/>
                <w:szCs w:val="28"/>
              </w:rPr>
            </w:pPr>
            <w:r>
              <w:rPr>
                <w:rFonts w:ascii="標楷體" w:hAnsi="標楷體" w:eastAsia="標楷體"/>
                <w:bCs/>
                <w:color w:val="000000"/>
                <w:sz w:val="26"/>
                <w:szCs w:val="28"/>
              </w:rPr>
              <w:t>日</w:t>
            </w:r>
            <w:r>
              <w:rPr>
                <w:rFonts w:eastAsia="標楷體" w:ascii="標楷體" w:hAnsi="標楷體"/>
                <w:bCs/>
                <w:color w:val="000000"/>
                <w:sz w:val="26"/>
                <w:szCs w:val="28"/>
              </w:rPr>
              <w:t>/</w:t>
            </w:r>
            <w:r>
              <w:rPr>
                <w:rFonts w:ascii="標楷體" w:hAnsi="標楷體" w:eastAsia="標楷體"/>
                <w:bCs/>
                <w:color w:val="000000"/>
                <w:sz w:val="26"/>
                <w:szCs w:val="28"/>
              </w:rPr>
              <w:t>期</w:t>
            </w:r>
          </w:p>
        </w:tc>
        <w:tc>
          <w:tcPr>
            <w:tcW w:w="1641" w:type="dxa"/>
            <w:vMerge w:val="restart"/>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jc w:val="center"/>
              <w:rPr>
                <w:rFonts w:ascii="標楷體" w:hAnsi="標楷體" w:eastAsia="標楷體"/>
                <w:bCs/>
                <w:color w:val="000000"/>
                <w:sz w:val="26"/>
                <w:szCs w:val="28"/>
              </w:rPr>
            </w:pPr>
            <w:r>
              <w:rPr>
                <w:rFonts w:ascii="標楷體" w:hAnsi="標楷體" w:eastAsia="標楷體"/>
                <w:bCs/>
                <w:color w:val="000000"/>
                <w:sz w:val="26"/>
                <w:szCs w:val="28"/>
              </w:rPr>
              <w:t>學校</w:t>
            </w:r>
          </w:p>
          <w:p>
            <w:pPr>
              <w:pStyle w:val="Normal"/>
              <w:widowControl w:val="false"/>
              <w:jc w:val="center"/>
              <w:rPr>
                <w:rFonts w:ascii="標楷體" w:hAnsi="標楷體" w:eastAsia="標楷體"/>
                <w:bCs/>
                <w:color w:val="000000"/>
                <w:sz w:val="26"/>
                <w:szCs w:val="28"/>
              </w:rPr>
            </w:pPr>
            <w:r>
              <w:rPr>
                <w:rFonts w:ascii="標楷體" w:hAnsi="標楷體" w:eastAsia="標楷體"/>
                <w:bCs/>
                <w:color w:val="000000"/>
                <w:sz w:val="26"/>
                <w:szCs w:val="28"/>
              </w:rPr>
              <w:t>行事</w:t>
            </w:r>
          </w:p>
        </w:tc>
        <w:tc>
          <w:tcPr>
            <w:tcW w:w="10796" w:type="dxa"/>
            <w:gridSpan w:val="9"/>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jc w:val="center"/>
              <w:rPr>
                <w:rFonts w:ascii="標楷體" w:hAnsi="標楷體" w:eastAsia="標楷體"/>
                <w:bCs/>
                <w:color w:val="000000"/>
                <w:sz w:val="26"/>
                <w:szCs w:val="28"/>
              </w:rPr>
            </w:pPr>
            <w:r>
              <w:rPr>
                <w:rFonts w:ascii="標楷體" w:hAnsi="標楷體" w:eastAsia="標楷體"/>
                <w:bCs/>
                <w:color w:val="000000"/>
                <w:sz w:val="26"/>
                <w:szCs w:val="28"/>
              </w:rPr>
              <w:t>各領域教學進度</w:t>
            </w:r>
          </w:p>
        </w:tc>
      </w:tr>
      <w:tr>
        <w:trPr>
          <w:trHeight w:val="331" w:hRule="atLeast"/>
          <w:cantSplit w:val="true"/>
        </w:trPr>
        <w:tc>
          <w:tcPr>
            <w:tcW w:w="704" w:type="dxa"/>
            <w:vMerge w:val="continue"/>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pPr>
            <w:r>
              <w:rPr/>
            </w:r>
          </w:p>
        </w:tc>
        <w:tc>
          <w:tcPr>
            <w:tcW w:w="1028" w:type="dxa"/>
            <w:vMerge w:val="continue"/>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pPr>
            <w:r>
              <w:rPr/>
            </w:r>
          </w:p>
        </w:tc>
        <w:tc>
          <w:tcPr>
            <w:tcW w:w="1641" w:type="dxa"/>
            <w:vMerge w:val="continue"/>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pPr>
            <w:r>
              <w:rPr/>
            </w:r>
          </w:p>
        </w:tc>
        <w:tc>
          <w:tcPr>
            <w:tcW w:w="4027" w:type="dxa"/>
            <w:gridSpan w:val="3"/>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jc w:val="center"/>
              <w:rPr>
                <w:rFonts w:ascii="標楷體" w:hAnsi="標楷體" w:eastAsia="標楷體"/>
                <w:bCs/>
                <w:color w:val="000000"/>
                <w:sz w:val="26"/>
                <w:szCs w:val="28"/>
              </w:rPr>
            </w:pPr>
            <w:r>
              <w:rPr>
                <w:rFonts w:ascii="標楷體" w:hAnsi="標楷體" w:eastAsia="標楷體"/>
                <w:bCs/>
                <w:color w:val="000000"/>
                <w:sz w:val="26"/>
                <w:szCs w:val="28"/>
              </w:rPr>
              <w:t>語文</w:t>
            </w:r>
          </w:p>
        </w:tc>
        <w:tc>
          <w:tcPr>
            <w:tcW w:w="1014" w:type="dxa"/>
            <w:vMerge w:val="restart"/>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jc w:val="center"/>
              <w:rPr>
                <w:rFonts w:ascii="標楷體" w:hAnsi="標楷體" w:eastAsia="標楷體"/>
                <w:bCs/>
                <w:color w:val="000000"/>
                <w:sz w:val="26"/>
                <w:szCs w:val="28"/>
              </w:rPr>
            </w:pPr>
            <w:r>
              <w:rPr>
                <w:rFonts w:ascii="標楷體" w:hAnsi="標楷體" w:eastAsia="標楷體"/>
                <w:bCs/>
                <w:color w:val="000000"/>
                <w:sz w:val="26"/>
                <w:szCs w:val="28"/>
              </w:rPr>
              <w:t>數學</w:t>
            </w:r>
          </w:p>
        </w:tc>
        <w:tc>
          <w:tcPr>
            <w:tcW w:w="959" w:type="dxa"/>
            <w:vMerge w:val="restart"/>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jc w:val="center"/>
              <w:rPr>
                <w:rFonts w:ascii="標楷體" w:hAnsi="標楷體" w:eastAsia="標楷體"/>
                <w:bCs/>
                <w:color w:val="000000"/>
                <w:sz w:val="26"/>
                <w:szCs w:val="28"/>
              </w:rPr>
            </w:pPr>
            <w:r>
              <w:rPr>
                <w:rFonts w:ascii="標楷體" w:hAnsi="標楷體" w:eastAsia="標楷體"/>
                <w:bCs/>
                <w:color w:val="000000"/>
                <w:sz w:val="26"/>
                <w:szCs w:val="28"/>
              </w:rPr>
              <w:t>社會</w:t>
            </w:r>
          </w:p>
        </w:tc>
        <w:tc>
          <w:tcPr>
            <w:tcW w:w="1080" w:type="dxa"/>
            <w:vMerge w:val="restart"/>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jc w:val="center"/>
              <w:rPr>
                <w:rFonts w:ascii="標楷體" w:hAnsi="標楷體" w:eastAsia="標楷體"/>
                <w:bCs/>
                <w:color w:val="000000"/>
                <w:sz w:val="26"/>
                <w:szCs w:val="28"/>
              </w:rPr>
            </w:pPr>
            <w:r>
              <w:rPr>
                <w:rFonts w:ascii="標楷體" w:hAnsi="標楷體" w:eastAsia="標楷體"/>
                <w:bCs/>
                <w:color w:val="000000"/>
                <w:sz w:val="26"/>
                <w:szCs w:val="28"/>
              </w:rPr>
              <w:t>自然生活科技</w:t>
            </w:r>
          </w:p>
        </w:tc>
        <w:tc>
          <w:tcPr>
            <w:tcW w:w="1135" w:type="dxa"/>
            <w:vMerge w:val="restart"/>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jc w:val="center"/>
              <w:rPr>
                <w:rFonts w:ascii="標楷體" w:hAnsi="標楷體" w:eastAsia="標楷體"/>
                <w:bCs/>
                <w:color w:val="000000"/>
                <w:sz w:val="26"/>
                <w:szCs w:val="28"/>
              </w:rPr>
            </w:pPr>
            <w:r>
              <w:rPr>
                <w:rFonts w:ascii="標楷體" w:hAnsi="標楷體" w:eastAsia="標楷體"/>
                <w:bCs/>
                <w:color w:val="000000"/>
                <w:sz w:val="26"/>
                <w:szCs w:val="28"/>
              </w:rPr>
              <w:t>藝術與人文</w:t>
            </w:r>
          </w:p>
        </w:tc>
        <w:tc>
          <w:tcPr>
            <w:tcW w:w="1305" w:type="dxa"/>
            <w:vMerge w:val="restart"/>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jc w:val="center"/>
              <w:rPr>
                <w:rFonts w:ascii="標楷體" w:hAnsi="標楷體" w:eastAsia="標楷體"/>
                <w:bCs/>
                <w:color w:val="000000"/>
                <w:sz w:val="26"/>
                <w:szCs w:val="28"/>
              </w:rPr>
            </w:pPr>
            <w:r>
              <w:rPr>
                <w:rFonts w:ascii="標楷體" w:hAnsi="標楷體" w:eastAsia="標楷體"/>
                <w:bCs/>
                <w:color w:val="000000"/>
                <w:sz w:val="26"/>
                <w:szCs w:val="28"/>
              </w:rPr>
              <w:t>健康</w:t>
            </w:r>
          </w:p>
          <w:p>
            <w:pPr>
              <w:pStyle w:val="Normal"/>
              <w:widowControl w:val="false"/>
              <w:jc w:val="center"/>
              <w:rPr>
                <w:rFonts w:ascii="標楷體" w:hAnsi="標楷體" w:eastAsia="標楷體"/>
                <w:bCs/>
                <w:color w:val="000000"/>
                <w:sz w:val="26"/>
                <w:szCs w:val="28"/>
              </w:rPr>
            </w:pPr>
            <w:r>
              <w:rPr>
                <w:rFonts w:ascii="標楷體" w:hAnsi="標楷體" w:eastAsia="標楷體"/>
                <w:bCs/>
                <w:color w:val="000000"/>
                <w:sz w:val="26"/>
                <w:szCs w:val="28"/>
              </w:rPr>
              <w:t>與體育</w:t>
            </w:r>
          </w:p>
        </w:tc>
        <w:tc>
          <w:tcPr>
            <w:tcW w:w="1276" w:type="dxa"/>
            <w:vMerge w:val="restart"/>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jc w:val="center"/>
              <w:rPr>
                <w:rFonts w:ascii="標楷體" w:hAnsi="標楷體" w:eastAsia="標楷體"/>
                <w:bCs/>
                <w:color w:val="000000"/>
                <w:sz w:val="26"/>
                <w:szCs w:val="28"/>
              </w:rPr>
            </w:pPr>
            <w:r>
              <w:rPr>
                <w:rFonts w:ascii="標楷體" w:hAnsi="標楷體" w:eastAsia="標楷體"/>
                <w:bCs/>
                <w:color w:val="000000"/>
                <w:sz w:val="26"/>
                <w:szCs w:val="28"/>
              </w:rPr>
              <w:t>綜合</w:t>
            </w:r>
          </w:p>
          <w:p>
            <w:pPr>
              <w:pStyle w:val="Normal"/>
              <w:widowControl w:val="false"/>
              <w:jc w:val="center"/>
              <w:rPr>
                <w:rFonts w:ascii="標楷體" w:hAnsi="標楷體" w:eastAsia="標楷體"/>
                <w:bCs/>
                <w:color w:val="000000"/>
                <w:sz w:val="26"/>
                <w:szCs w:val="28"/>
              </w:rPr>
            </w:pPr>
            <w:r>
              <w:rPr>
                <w:rFonts w:ascii="標楷體" w:hAnsi="標楷體" w:eastAsia="標楷體"/>
                <w:bCs/>
                <w:color w:val="000000"/>
                <w:sz w:val="26"/>
                <w:szCs w:val="28"/>
              </w:rPr>
              <w:t>活動</w:t>
            </w:r>
          </w:p>
        </w:tc>
      </w:tr>
      <w:tr>
        <w:trPr>
          <w:trHeight w:val="391" w:hRule="atLeast"/>
          <w:cantSplit w:val="true"/>
        </w:trPr>
        <w:tc>
          <w:tcPr>
            <w:tcW w:w="704" w:type="dxa"/>
            <w:vMerge w:val="continue"/>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pPr>
            <w:r>
              <w:rPr/>
            </w:r>
          </w:p>
        </w:tc>
        <w:tc>
          <w:tcPr>
            <w:tcW w:w="1028" w:type="dxa"/>
            <w:vMerge w:val="continue"/>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pPr>
            <w:r>
              <w:rPr/>
            </w:r>
          </w:p>
        </w:tc>
        <w:tc>
          <w:tcPr>
            <w:tcW w:w="1641" w:type="dxa"/>
            <w:vMerge w:val="continue"/>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pPr>
            <w:r>
              <w:rPr/>
            </w:r>
          </w:p>
        </w:tc>
        <w:tc>
          <w:tcPr>
            <w:tcW w:w="1415"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jc w:val="center"/>
              <w:rPr>
                <w:rFonts w:ascii="標楷體" w:hAnsi="標楷體" w:eastAsia="標楷體"/>
                <w:bCs/>
                <w:color w:val="000000"/>
                <w:sz w:val="26"/>
                <w:szCs w:val="28"/>
              </w:rPr>
            </w:pPr>
            <w:r>
              <w:rPr>
                <w:rFonts w:ascii="標楷體" w:hAnsi="標楷體" w:eastAsia="標楷體"/>
                <w:bCs/>
                <w:color w:val="000000"/>
                <w:sz w:val="26"/>
                <w:szCs w:val="28"/>
              </w:rPr>
              <w:t>國文</w:t>
            </w:r>
          </w:p>
        </w:tc>
        <w:tc>
          <w:tcPr>
            <w:tcW w:w="141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jc w:val="center"/>
              <w:rPr>
                <w:rFonts w:ascii="標楷體" w:hAnsi="標楷體" w:eastAsia="標楷體"/>
                <w:bCs/>
                <w:color w:val="000000"/>
                <w:sz w:val="26"/>
                <w:szCs w:val="28"/>
              </w:rPr>
            </w:pPr>
            <w:r>
              <w:rPr>
                <w:rFonts w:ascii="標楷體" w:hAnsi="標楷體" w:eastAsia="標楷體"/>
                <w:bCs/>
                <w:color w:val="000000"/>
                <w:sz w:val="26"/>
                <w:szCs w:val="28"/>
              </w:rPr>
              <w:t>本土語</w:t>
            </w:r>
          </w:p>
        </w:tc>
        <w:tc>
          <w:tcPr>
            <w:tcW w:w="1200"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jc w:val="center"/>
              <w:rPr>
                <w:rFonts w:ascii="標楷體" w:hAnsi="標楷體" w:eastAsia="標楷體"/>
                <w:bCs/>
                <w:color w:val="000000"/>
                <w:sz w:val="26"/>
                <w:szCs w:val="28"/>
              </w:rPr>
            </w:pPr>
            <w:r>
              <w:rPr>
                <w:rFonts w:ascii="標楷體" w:hAnsi="標楷體" w:eastAsia="標楷體"/>
                <w:bCs/>
                <w:color w:val="000000"/>
                <w:sz w:val="26"/>
                <w:szCs w:val="28"/>
              </w:rPr>
              <w:t>英語</w:t>
            </w:r>
          </w:p>
        </w:tc>
        <w:tc>
          <w:tcPr>
            <w:tcW w:w="1014" w:type="dxa"/>
            <w:vMerge w:val="continue"/>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pPr>
            <w:r>
              <w:rPr/>
            </w:r>
          </w:p>
        </w:tc>
        <w:tc>
          <w:tcPr>
            <w:tcW w:w="959" w:type="dxa"/>
            <w:vMerge w:val="continue"/>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pPr>
            <w:r>
              <w:rPr/>
            </w:r>
          </w:p>
        </w:tc>
        <w:tc>
          <w:tcPr>
            <w:tcW w:w="1080" w:type="dxa"/>
            <w:vMerge w:val="continue"/>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pPr>
            <w:r>
              <w:rPr/>
            </w:r>
          </w:p>
        </w:tc>
        <w:tc>
          <w:tcPr>
            <w:tcW w:w="1135" w:type="dxa"/>
            <w:vMerge w:val="continue"/>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pPr>
            <w:r>
              <w:rPr/>
            </w:r>
          </w:p>
        </w:tc>
        <w:tc>
          <w:tcPr>
            <w:tcW w:w="1305" w:type="dxa"/>
            <w:vMerge w:val="continue"/>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rPr/>
            </w:pPr>
            <w:r>
              <w:rPr/>
            </w:r>
          </w:p>
        </w:tc>
        <w:tc>
          <w:tcPr>
            <w:tcW w:w="1276" w:type="dxa"/>
            <w:vMerge w:val="continue"/>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pPr>
            <w:r>
              <w:rPr/>
            </w:r>
          </w:p>
        </w:tc>
      </w:tr>
      <w:tr>
        <w:trPr>
          <w:trHeight w:val="582" w:hRule="atLeast"/>
          <w:cantSplit w:val="true"/>
        </w:trPr>
        <w:tc>
          <w:tcPr>
            <w:tcW w:w="704"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rFonts w:ascii="標楷體" w:hAnsi="標楷體" w:eastAsia="標楷體"/>
                <w:bCs/>
                <w:color w:val="000000"/>
                <w:sz w:val="26"/>
                <w:szCs w:val="28"/>
              </w:rPr>
            </w:pPr>
            <w:r>
              <w:rPr>
                <w:rFonts w:eastAsia="標楷體" w:ascii="標楷體" w:hAnsi="標楷體"/>
                <w:bCs/>
                <w:color w:val="000000"/>
                <w:sz w:val="26"/>
                <w:szCs w:val="28"/>
              </w:rPr>
              <w:t>17</w:t>
            </w:r>
          </w:p>
        </w:tc>
        <w:tc>
          <w:tcPr>
            <w:tcW w:w="10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0601</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0607</w:t>
            </w:r>
          </w:p>
        </w:tc>
        <w:tc>
          <w:tcPr>
            <w:tcW w:w="1641"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rFonts w:ascii="標楷體" w:hAnsi="標楷體" w:eastAsia="標楷體"/>
                <w:color w:val="000000"/>
                <w:szCs w:val="24"/>
              </w:rPr>
            </w:pPr>
            <w:r>
              <w:rPr>
                <w:rFonts w:ascii="標楷體" w:hAnsi="標楷體" w:eastAsia="標楷體"/>
                <w:color w:val="000000"/>
                <w:szCs w:val="24"/>
              </w:rPr>
              <w:t>畢業考</w:t>
            </w:r>
          </w:p>
        </w:tc>
        <w:tc>
          <w:tcPr>
            <w:tcW w:w="1415"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napToGrid w:val="false"/>
              <w:rPr>
                <w:rFonts w:ascii="標楷體" w:hAnsi="標楷體" w:eastAsia="標楷體"/>
                <w:color w:val="000000"/>
                <w:szCs w:val="24"/>
              </w:rPr>
            </w:pPr>
            <w:r>
              <w:rPr>
                <w:rFonts w:ascii="標楷體" w:hAnsi="標楷體" w:eastAsia="標楷體"/>
                <w:color w:val="000000"/>
                <w:szCs w:val="24"/>
              </w:rPr>
              <w:t>〈閱讀充電站〉馭風逐夢的男孩</w:t>
            </w:r>
          </w:p>
          <w:p>
            <w:pPr>
              <w:pStyle w:val="Normal"/>
              <w:widowControl w:val="false"/>
              <w:rPr>
                <w:rFonts w:ascii="標楷體" w:hAnsi="標楷體" w:eastAsia="標楷體" w:cs="Arial Unicode MS"/>
                <w:color w:val="000000"/>
                <w:szCs w:val="24"/>
              </w:rPr>
            </w:pPr>
            <w:r>
              <w:rPr>
                <w:rFonts w:eastAsia="標楷體" w:cs="Arial Unicode MS" w:ascii="標楷體" w:hAnsi="標楷體"/>
                <w:color w:val="000000"/>
                <w:szCs w:val="24"/>
              </w:rPr>
              <w:t>(5)</w:t>
            </w:r>
          </w:p>
        </w:tc>
        <w:tc>
          <w:tcPr>
            <w:tcW w:w="1412" w:type="dxa"/>
            <w:tcBorders>
              <w:top w:val="single" w:sz="4" w:space="0" w:color="000000"/>
              <w:left w:val="single" w:sz="4" w:space="0" w:color="000000"/>
              <w:bottom w:val="single" w:sz="4" w:space="0" w:color="000000"/>
              <w:right w:val="single" w:sz="4" w:space="0" w:color="000000"/>
            </w:tcBorders>
            <w:shd w:fill="FFFFFF" w:val="clear"/>
            <w:vAlign w:val="center"/>
          </w:tcPr>
          <w:p>
            <w:pPr>
              <w:pStyle w:val="BlockText"/>
              <w:widowControl w:val="false"/>
              <w:spacing w:lineRule="atLeast" w:line="0"/>
              <w:ind w:left="24" w:right="24" w:hanging="0"/>
              <w:rPr>
                <w:rFonts w:ascii="標楷體" w:hAnsi="標楷體" w:eastAsia="標楷體"/>
                <w:color w:val="000000"/>
                <w:sz w:val="24"/>
                <w:szCs w:val="24"/>
              </w:rPr>
            </w:pPr>
            <w:r>
              <w:rPr>
                <w:rFonts w:ascii="標楷體" w:hAnsi="標楷體"/>
                <w:color w:val="000000"/>
                <w:sz w:val="24"/>
                <w:szCs w:val="24"/>
              </w:rPr>
              <w:t>大樹青青</w:t>
            </w:r>
          </w:p>
          <w:p>
            <w:pPr>
              <w:pStyle w:val="BlockText"/>
              <w:widowControl w:val="false"/>
              <w:spacing w:lineRule="atLeast" w:line="0"/>
              <w:ind w:left="24" w:right="24" w:hanging="0"/>
              <w:rPr>
                <w:rFonts w:ascii="標楷體" w:hAnsi="標楷體" w:eastAsia="標楷體"/>
                <w:color w:val="000000"/>
                <w:sz w:val="24"/>
                <w:szCs w:val="24"/>
              </w:rPr>
            </w:pPr>
            <w:r>
              <w:rPr>
                <w:rFonts w:eastAsia="標楷體" w:ascii="標楷體" w:hAnsi="標楷體"/>
                <w:color w:val="000000"/>
                <w:sz w:val="24"/>
                <w:szCs w:val="24"/>
              </w:rPr>
              <w:t>1</w:t>
            </w:r>
          </w:p>
          <w:p>
            <w:pPr>
              <w:pStyle w:val="Normal"/>
              <w:widowControl w:val="false"/>
              <w:rPr>
                <w:rFonts w:ascii="標楷體" w:hAnsi="標楷體" w:eastAsia="標楷體"/>
                <w:color w:val="000000"/>
                <w:sz w:val="26"/>
                <w:szCs w:val="28"/>
              </w:rPr>
            </w:pPr>
            <w:r>
              <w:rPr>
                <w:rFonts w:eastAsia="標楷體" w:ascii="標楷體" w:hAnsi="標楷體"/>
                <w:color w:val="000000"/>
                <w:sz w:val="26"/>
                <w:szCs w:val="28"/>
              </w:rPr>
            </w:r>
          </w:p>
        </w:tc>
        <w:tc>
          <w:tcPr>
            <w:tcW w:w="1200"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exact" w:line="260"/>
              <w:jc w:val="center"/>
              <w:rPr>
                <w:rFonts w:ascii="標楷體" w:hAnsi="標楷體" w:eastAsia="標楷體"/>
                <w:color w:val="000000"/>
                <w:szCs w:val="24"/>
              </w:rPr>
            </w:pPr>
            <w:r>
              <w:rPr>
                <w:rFonts w:ascii="標楷體" w:hAnsi="標楷體" w:eastAsia="標楷體"/>
                <w:color w:val="000000"/>
                <w:szCs w:val="24"/>
              </w:rPr>
              <w:t>旅遊計畫、第二次評量</w:t>
            </w:r>
          </w:p>
          <w:p>
            <w:pPr>
              <w:pStyle w:val="Normal"/>
              <w:widowControl w:val="false"/>
              <w:rPr>
                <w:rFonts w:ascii="標楷體" w:hAnsi="標楷體" w:eastAsia="標楷體"/>
                <w:color w:val="000000"/>
                <w:szCs w:val="24"/>
              </w:rPr>
            </w:pPr>
            <w:r>
              <w:rPr>
                <w:rFonts w:eastAsia="標楷體" w:ascii="標楷體" w:hAnsi="標楷體"/>
                <w:color w:val="000000"/>
                <w:szCs w:val="24"/>
              </w:rPr>
              <w:t>Review 2</w:t>
            </w:r>
            <w:r>
              <w:rPr>
                <w:rFonts w:ascii="標楷體" w:hAnsi="標楷體" w:eastAsia="標楷體"/>
                <w:color w:val="000000"/>
                <w:szCs w:val="24"/>
              </w:rPr>
              <w:t>、</w:t>
            </w:r>
            <w:r>
              <w:rPr>
                <w:rFonts w:eastAsia="標楷體" w:ascii="標楷體" w:hAnsi="標楷體"/>
                <w:color w:val="000000"/>
                <w:szCs w:val="24"/>
              </w:rPr>
              <w:t>Exam 2</w:t>
            </w:r>
          </w:p>
        </w:tc>
        <w:tc>
          <w:tcPr>
            <w:tcW w:w="1014"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exact" w:line="260"/>
              <w:jc w:val="center"/>
              <w:rPr>
                <w:rFonts w:ascii="標楷體" w:hAnsi="標楷體" w:eastAsia="標楷體"/>
                <w:color w:val="000000"/>
                <w:szCs w:val="24"/>
              </w:rPr>
            </w:pPr>
            <w:r>
              <w:rPr>
                <w:rFonts w:ascii="標楷體" w:hAnsi="標楷體" w:eastAsia="標楷體"/>
                <w:color w:val="000000"/>
                <w:szCs w:val="24"/>
              </w:rPr>
              <w:t>六、角柱與圓柱</w:t>
            </w:r>
          </w:p>
          <w:p>
            <w:pPr>
              <w:pStyle w:val="Normal"/>
              <w:widowControl w:val="false"/>
              <w:rPr>
                <w:rFonts w:ascii="標楷體" w:hAnsi="標楷體" w:eastAsia="標楷體"/>
                <w:color w:val="000000"/>
                <w:szCs w:val="24"/>
              </w:rPr>
            </w:pPr>
            <w:r>
              <w:rPr>
                <w:rFonts w:eastAsia="標楷體" w:ascii="標楷體" w:hAnsi="標楷體"/>
                <w:color w:val="000000"/>
                <w:szCs w:val="24"/>
              </w:rPr>
              <w:t>6-2</w:t>
            </w:r>
            <w:r>
              <w:rPr>
                <w:rFonts w:ascii="標楷體" w:hAnsi="標楷體" w:eastAsia="標楷體"/>
                <w:color w:val="000000"/>
                <w:szCs w:val="24"/>
              </w:rPr>
              <w:t>柱體體積的應用</w:t>
            </w:r>
          </w:p>
        </w:tc>
        <w:tc>
          <w:tcPr>
            <w:tcW w:w="959" w:type="dxa"/>
            <w:tcBorders>
              <w:top w:val="single" w:sz="4" w:space="0" w:color="000000"/>
              <w:left w:val="single" w:sz="4" w:space="0" w:color="000000"/>
              <w:bottom w:val="single" w:sz="4" w:space="0" w:color="000000"/>
              <w:right w:val="single" w:sz="4" w:space="0" w:color="000000"/>
            </w:tcBorders>
            <w:shd w:fill="FFFFFF" w:val="clear"/>
            <w:vAlign w:val="center"/>
          </w:tcPr>
          <w:p>
            <w:pPr>
              <w:pStyle w:val="BlockText"/>
              <w:widowControl w:val="false"/>
              <w:spacing w:lineRule="atLeast" w:line="0"/>
              <w:ind w:left="24" w:right="24" w:hanging="0"/>
              <w:rPr>
                <w:rFonts w:ascii="標楷體" w:hAnsi="標楷體" w:eastAsia="標楷體"/>
                <w:color w:val="000000"/>
                <w:sz w:val="24"/>
                <w:szCs w:val="24"/>
              </w:rPr>
            </w:pPr>
            <w:r>
              <w:rPr>
                <w:rFonts w:ascii="標楷體" w:hAnsi="標楷體"/>
                <w:color w:val="000000"/>
                <w:sz w:val="24"/>
                <w:szCs w:val="24"/>
              </w:rPr>
              <w:t>第二單元臺灣走向世界</w:t>
            </w:r>
          </w:p>
          <w:p>
            <w:pPr>
              <w:pStyle w:val="Normal"/>
              <w:widowControl w:val="false"/>
              <w:rPr>
                <w:rFonts w:ascii="標楷體" w:hAnsi="標楷體" w:eastAsia="標楷體"/>
                <w:color w:val="000000"/>
                <w:szCs w:val="24"/>
              </w:rPr>
            </w:pPr>
            <w:r>
              <w:rPr>
                <w:rFonts w:ascii="標楷體" w:hAnsi="標楷體" w:eastAsia="標楷體"/>
                <w:color w:val="000000"/>
                <w:szCs w:val="24"/>
              </w:rPr>
              <w:t>第</w:t>
            </w:r>
            <w:r>
              <w:rPr>
                <w:rFonts w:eastAsia="標楷體" w:ascii="標楷體" w:hAnsi="標楷體"/>
                <w:color w:val="000000"/>
                <w:szCs w:val="24"/>
              </w:rPr>
              <w:t>3</w:t>
            </w:r>
            <w:r>
              <w:rPr>
                <w:rFonts w:ascii="標楷體" w:hAnsi="標楷體" w:eastAsia="標楷體"/>
                <w:color w:val="000000"/>
                <w:szCs w:val="24"/>
              </w:rPr>
              <w:t>課為什麼我們要關心環境議題？</w:t>
            </w:r>
          </w:p>
        </w:tc>
        <w:tc>
          <w:tcPr>
            <w:tcW w:w="1080"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rFonts w:ascii="標楷體" w:hAnsi="標楷體" w:eastAsia="標楷體"/>
                <w:color w:val="000000"/>
                <w:szCs w:val="24"/>
              </w:rPr>
            </w:pPr>
            <w:r>
              <w:rPr>
                <w:rFonts w:ascii="標楷體" w:hAnsi="標楷體" w:eastAsia="標楷體"/>
                <w:color w:val="000000"/>
                <w:szCs w:val="24"/>
              </w:rPr>
              <w:t>【活動</w:t>
            </w:r>
            <w:r>
              <w:rPr>
                <w:rFonts w:eastAsia="標楷體" w:ascii="標楷體" w:hAnsi="標楷體"/>
                <w:color w:val="000000"/>
                <w:szCs w:val="24"/>
              </w:rPr>
              <w:t>2-3</w:t>
            </w:r>
            <w:r>
              <w:rPr>
                <w:rFonts w:ascii="標楷體" w:hAnsi="標楷體" w:eastAsia="標楷體"/>
                <w:color w:val="000000"/>
                <w:szCs w:val="24"/>
              </w:rPr>
              <w:t>臺灣的生物與環境】、【活動</w:t>
            </w:r>
            <w:r>
              <w:rPr>
                <w:rFonts w:eastAsia="標楷體" w:ascii="標楷體" w:hAnsi="標楷體"/>
                <w:color w:val="000000"/>
                <w:szCs w:val="24"/>
              </w:rPr>
              <w:t>3-1</w:t>
            </w:r>
            <w:r>
              <w:rPr>
                <w:rFonts w:ascii="標楷體" w:hAnsi="標楷體" w:eastAsia="標楷體"/>
                <w:color w:val="000000"/>
                <w:szCs w:val="24"/>
              </w:rPr>
              <w:t>生物面臨多樣性的威脅】</w:t>
            </w:r>
          </w:p>
          <w:p>
            <w:pPr>
              <w:pStyle w:val="Normal"/>
              <w:widowControl w:val="false"/>
              <w:rPr>
                <w:rFonts w:ascii="標楷體" w:hAnsi="標楷體" w:eastAsia="標楷體"/>
                <w:color w:val="000000"/>
                <w:szCs w:val="24"/>
              </w:rPr>
            </w:pPr>
            <w:r>
              <w:rPr>
                <w:rFonts w:eastAsia="標楷體" w:ascii="標楷體" w:hAnsi="標楷體"/>
                <w:color w:val="000000"/>
                <w:szCs w:val="24"/>
              </w:rPr>
              <w:t>3</w:t>
            </w:r>
          </w:p>
        </w:tc>
        <w:tc>
          <w:tcPr>
            <w:tcW w:w="1135"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rPr>
                <w:rFonts w:ascii="標楷體" w:hAnsi="標楷體" w:eastAsia="標楷體"/>
                <w:color w:val="000000"/>
              </w:rPr>
            </w:pPr>
            <w:r>
              <w:rPr>
                <w:rFonts w:eastAsia="標楷體" w:ascii="標楷體" w:hAnsi="標楷體"/>
                <w:color w:val="000000"/>
              </w:rPr>
              <w:t>1.</w:t>
            </w:r>
            <w:r>
              <w:rPr>
                <w:rFonts w:ascii="標楷體" w:hAnsi="標楷體" w:eastAsia="標楷體"/>
                <w:color w:val="000000"/>
              </w:rPr>
              <w:t>解構與創新研究成果分享。</w:t>
            </w:r>
          </w:p>
          <w:p>
            <w:pPr>
              <w:pStyle w:val="Normal"/>
              <w:widowControl w:val="false"/>
              <w:rPr>
                <w:rFonts w:ascii="標楷體" w:hAnsi="標楷體" w:eastAsia="標楷體"/>
                <w:color w:val="000000"/>
              </w:rPr>
            </w:pPr>
            <w:r>
              <w:rPr>
                <w:rFonts w:eastAsia="標楷體" w:ascii="標楷體" w:hAnsi="標楷體"/>
                <w:color w:val="000000"/>
              </w:rPr>
              <w:t>2.</w:t>
            </w:r>
            <w:r>
              <w:rPr>
                <w:rFonts w:ascii="標楷體" w:hAnsi="標楷體" w:eastAsia="標楷體"/>
                <w:color w:val="000000"/>
              </w:rPr>
              <w:t>畢業歌練唱與驗收。</w:t>
            </w:r>
          </w:p>
        </w:tc>
        <w:tc>
          <w:tcPr>
            <w:tcW w:w="1305" w:type="dxa"/>
            <w:tcBorders>
              <w:top w:val="single" w:sz="4" w:space="0" w:color="000000"/>
              <w:left w:val="single" w:sz="4" w:space="0" w:color="000000"/>
              <w:bottom w:val="single" w:sz="4" w:space="0" w:color="000000"/>
              <w:right w:val="single" w:sz="4" w:space="0" w:color="000000"/>
            </w:tcBorders>
            <w:shd w:fill="FFFFFF" w:val="clear"/>
            <w:vAlign w:val="center"/>
          </w:tcPr>
          <w:p>
            <w:pPr>
              <w:pStyle w:val="BlockText"/>
              <w:widowControl w:val="false"/>
              <w:spacing w:lineRule="atLeast" w:line="0"/>
              <w:ind w:left="24" w:right="24" w:hanging="0"/>
              <w:rPr>
                <w:rFonts w:ascii="標楷體" w:hAnsi="標楷體" w:eastAsia="標楷體"/>
                <w:color w:val="000000"/>
                <w:sz w:val="24"/>
                <w:szCs w:val="24"/>
              </w:rPr>
            </w:pPr>
            <w:r>
              <w:rPr>
                <w:rFonts w:ascii="標楷體" w:hAnsi="標楷體"/>
                <w:color w:val="000000"/>
                <w:sz w:val="24"/>
                <w:szCs w:val="24"/>
              </w:rPr>
              <w:t>第六單元舞動世界逍遙游</w:t>
            </w:r>
          </w:p>
          <w:p>
            <w:pPr>
              <w:pStyle w:val="Normal"/>
              <w:widowControl w:val="false"/>
              <w:rPr>
                <w:rFonts w:ascii="標楷體" w:hAnsi="標楷體" w:eastAsia="標楷體"/>
                <w:color w:val="000000"/>
                <w:szCs w:val="24"/>
              </w:rPr>
            </w:pPr>
            <w:r>
              <w:rPr>
                <w:rFonts w:ascii="標楷體" w:hAnsi="標楷體" w:eastAsia="標楷體"/>
                <w:color w:val="000000"/>
                <w:szCs w:val="24"/>
              </w:rPr>
              <w:t>第一課水中好手</w:t>
            </w:r>
            <w:r>
              <w:rPr>
                <w:rFonts w:eastAsia="標楷體" w:ascii="標楷體" w:hAnsi="標楷體"/>
                <w:color w:val="000000"/>
                <w:szCs w:val="24"/>
              </w:rPr>
              <w:t>3</w:t>
            </w:r>
          </w:p>
        </w:tc>
        <w:tc>
          <w:tcPr>
            <w:tcW w:w="1276" w:type="dxa"/>
            <w:tcBorders>
              <w:top w:val="single" w:sz="4" w:space="0" w:color="000000"/>
              <w:left w:val="single" w:sz="4" w:space="0" w:color="000000"/>
              <w:bottom w:val="single" w:sz="4" w:space="0" w:color="000000"/>
              <w:right w:val="single" w:sz="4" w:space="0" w:color="000000"/>
            </w:tcBorders>
            <w:shd w:fill="FFFFFF" w:val="clear"/>
            <w:vAlign w:val="center"/>
          </w:tcPr>
          <w:p>
            <w:pPr>
              <w:pStyle w:val="BlockText"/>
              <w:widowControl w:val="false"/>
              <w:spacing w:lineRule="atLeast" w:line="0"/>
              <w:ind w:left="24" w:right="24" w:hanging="0"/>
              <w:rPr>
                <w:rFonts w:ascii="標楷體" w:hAnsi="標楷體" w:eastAsia="標楷體"/>
                <w:color w:val="000000"/>
                <w:sz w:val="24"/>
                <w:szCs w:val="24"/>
              </w:rPr>
            </w:pPr>
            <w:r>
              <w:rPr>
                <w:rFonts w:ascii="標楷體" w:hAnsi="標楷體"/>
                <w:color w:val="000000"/>
                <w:sz w:val="24"/>
                <w:szCs w:val="24"/>
              </w:rPr>
              <w:t>單元三職業大探索</w:t>
            </w:r>
          </w:p>
          <w:p>
            <w:pPr>
              <w:pStyle w:val="Normal"/>
              <w:widowControl w:val="false"/>
              <w:rPr>
                <w:rFonts w:ascii="標楷體" w:hAnsi="標楷體" w:eastAsia="標楷體"/>
                <w:color w:val="000000"/>
                <w:szCs w:val="24"/>
              </w:rPr>
            </w:pPr>
            <w:r>
              <w:rPr>
                <w:rFonts w:ascii="標楷體" w:hAnsi="標楷體" w:eastAsia="標楷體"/>
                <w:color w:val="000000"/>
                <w:szCs w:val="24"/>
              </w:rPr>
              <w:t>活動</w:t>
            </w:r>
            <w:r>
              <w:rPr>
                <w:rFonts w:eastAsia="標楷體" w:ascii="標楷體" w:hAnsi="標楷體"/>
                <w:color w:val="000000"/>
                <w:szCs w:val="24"/>
              </w:rPr>
              <w:t>3</w:t>
            </w:r>
            <w:r>
              <w:rPr>
                <w:rFonts w:ascii="標楷體" w:hAnsi="標楷體" w:eastAsia="標楷體"/>
                <w:color w:val="000000"/>
                <w:szCs w:val="24"/>
              </w:rPr>
              <w:t>我的職業想像</w:t>
            </w:r>
            <w:r>
              <w:rPr>
                <w:rFonts w:eastAsia="標楷體" w:ascii="標楷體" w:hAnsi="標楷體"/>
                <w:color w:val="000000"/>
                <w:szCs w:val="24"/>
              </w:rPr>
              <w:t>2</w:t>
            </w:r>
          </w:p>
        </w:tc>
      </w:tr>
      <w:tr>
        <w:trPr>
          <w:trHeight w:val="582" w:hRule="atLeast"/>
          <w:cantSplit w:val="true"/>
        </w:trPr>
        <w:tc>
          <w:tcPr>
            <w:tcW w:w="704"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rFonts w:ascii="標楷體" w:hAnsi="標楷體" w:eastAsia="標楷體"/>
                <w:bCs/>
                <w:color w:val="000000"/>
                <w:sz w:val="26"/>
                <w:szCs w:val="28"/>
              </w:rPr>
            </w:pPr>
            <w:r>
              <w:rPr>
                <w:rFonts w:eastAsia="標楷體" w:ascii="標楷體" w:hAnsi="標楷體"/>
                <w:bCs/>
                <w:color w:val="000000"/>
                <w:sz w:val="26"/>
                <w:szCs w:val="28"/>
              </w:rPr>
              <w:t>18</w:t>
            </w:r>
          </w:p>
        </w:tc>
        <w:tc>
          <w:tcPr>
            <w:tcW w:w="10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0608</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0614</w:t>
            </w:r>
          </w:p>
        </w:tc>
        <w:tc>
          <w:tcPr>
            <w:tcW w:w="1641"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rFonts w:ascii="標楷體" w:hAnsi="標楷體" w:eastAsia="標楷體"/>
                <w:color w:val="000000"/>
                <w:szCs w:val="24"/>
              </w:rPr>
            </w:pPr>
            <w:r>
              <w:rPr>
                <w:rFonts w:ascii="標楷體" w:hAnsi="標楷體" w:eastAsia="標楷體"/>
                <w:color w:val="000000"/>
                <w:szCs w:val="24"/>
              </w:rPr>
              <w:t>畢業典 禮預演</w:t>
            </w:r>
          </w:p>
        </w:tc>
        <w:tc>
          <w:tcPr>
            <w:tcW w:w="1415"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napToGrid w:val="false"/>
              <w:rPr>
                <w:rFonts w:ascii="標楷體" w:hAnsi="標楷體" w:eastAsia="標楷體"/>
                <w:color w:val="000000"/>
                <w:szCs w:val="24"/>
              </w:rPr>
            </w:pPr>
            <w:r>
              <w:rPr>
                <w:rFonts w:ascii="標楷體" w:hAnsi="標楷體" w:eastAsia="標楷體"/>
                <w:color w:val="000000"/>
                <w:szCs w:val="24"/>
              </w:rPr>
              <w:t>〈閱讀充電站〉失敗博物館</w:t>
            </w:r>
          </w:p>
          <w:p>
            <w:pPr>
              <w:pStyle w:val="Normal"/>
              <w:widowControl w:val="false"/>
              <w:rPr>
                <w:rFonts w:ascii="標楷體" w:hAnsi="標楷體" w:eastAsia="標楷體" w:cs="Arial Unicode MS"/>
                <w:color w:val="000000"/>
                <w:szCs w:val="24"/>
              </w:rPr>
            </w:pPr>
            <w:r>
              <w:rPr>
                <w:rFonts w:eastAsia="標楷體" w:cs="Arial Unicode MS" w:ascii="標楷體" w:hAnsi="標楷體"/>
                <w:color w:val="000000"/>
                <w:szCs w:val="24"/>
              </w:rPr>
              <w:t>(5)</w:t>
            </w:r>
          </w:p>
        </w:tc>
        <w:tc>
          <w:tcPr>
            <w:tcW w:w="1412" w:type="dxa"/>
            <w:tcBorders>
              <w:top w:val="single" w:sz="4" w:space="0" w:color="000000"/>
              <w:left w:val="single" w:sz="4" w:space="0" w:color="000000"/>
              <w:bottom w:val="single" w:sz="4" w:space="0" w:color="000000"/>
              <w:right w:val="single" w:sz="4" w:space="0" w:color="000000"/>
            </w:tcBorders>
            <w:shd w:fill="FFFFFF" w:val="clear"/>
            <w:vAlign w:val="center"/>
          </w:tcPr>
          <w:p>
            <w:pPr>
              <w:pStyle w:val="BlockText"/>
              <w:widowControl w:val="false"/>
              <w:spacing w:lineRule="atLeast" w:line="0"/>
              <w:ind w:left="24" w:right="24" w:hanging="0"/>
              <w:rPr>
                <w:rFonts w:ascii="標楷體" w:hAnsi="標楷體" w:eastAsia="標楷體"/>
                <w:color w:val="000000"/>
                <w:sz w:val="24"/>
                <w:szCs w:val="24"/>
              </w:rPr>
            </w:pPr>
            <w:r>
              <w:rPr>
                <w:rFonts w:ascii="標楷體" w:hAnsi="標楷體"/>
                <w:color w:val="000000"/>
                <w:sz w:val="24"/>
                <w:szCs w:val="24"/>
              </w:rPr>
              <w:t>看圖寫看覓</w:t>
            </w:r>
          </w:p>
          <w:p>
            <w:pPr>
              <w:pStyle w:val="BlockText"/>
              <w:widowControl w:val="false"/>
              <w:spacing w:lineRule="atLeast" w:line="0"/>
              <w:ind w:left="24" w:right="24" w:hanging="0"/>
              <w:rPr>
                <w:rFonts w:ascii="標楷體" w:hAnsi="標楷體" w:eastAsia="標楷體"/>
                <w:color w:val="000000"/>
                <w:sz w:val="24"/>
                <w:szCs w:val="24"/>
              </w:rPr>
            </w:pPr>
            <w:r>
              <w:rPr>
                <w:rFonts w:eastAsia="標楷體" w:ascii="標楷體" w:hAnsi="標楷體"/>
                <w:color w:val="000000"/>
                <w:sz w:val="24"/>
                <w:szCs w:val="24"/>
              </w:rPr>
              <w:t>1</w:t>
            </w:r>
          </w:p>
          <w:p>
            <w:pPr>
              <w:pStyle w:val="Normal"/>
              <w:widowControl w:val="false"/>
              <w:rPr>
                <w:rFonts w:ascii="標楷體" w:hAnsi="標楷體" w:eastAsia="標楷體"/>
                <w:color w:val="000000"/>
                <w:sz w:val="26"/>
                <w:szCs w:val="28"/>
              </w:rPr>
            </w:pPr>
            <w:r>
              <w:rPr>
                <w:rFonts w:eastAsia="標楷體" w:ascii="標楷體" w:hAnsi="標楷體"/>
                <w:color w:val="000000"/>
                <w:sz w:val="26"/>
                <w:szCs w:val="28"/>
              </w:rPr>
            </w:r>
          </w:p>
        </w:tc>
        <w:tc>
          <w:tcPr>
            <w:tcW w:w="1200"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exact" w:line="260"/>
              <w:jc w:val="center"/>
              <w:rPr>
                <w:rFonts w:ascii="標楷體" w:hAnsi="標楷體" w:eastAsia="標楷體"/>
                <w:color w:val="000000"/>
                <w:szCs w:val="24"/>
              </w:rPr>
            </w:pPr>
            <w:r>
              <w:rPr>
                <w:rFonts w:ascii="標楷體" w:hAnsi="標楷體" w:eastAsia="標楷體"/>
                <w:color w:val="000000"/>
                <w:szCs w:val="24"/>
              </w:rPr>
              <w:t>文化單元</w:t>
            </w:r>
          </w:p>
          <w:p>
            <w:pPr>
              <w:pStyle w:val="Normal"/>
              <w:widowControl w:val="false"/>
              <w:rPr>
                <w:rFonts w:ascii="標楷體" w:hAnsi="標楷體" w:eastAsia="標楷體"/>
                <w:color w:val="000000"/>
                <w:szCs w:val="24"/>
              </w:rPr>
            </w:pPr>
            <w:r>
              <w:rPr>
                <w:rFonts w:eastAsia="標楷體" w:ascii="標楷體" w:hAnsi="標楷體"/>
                <w:color w:val="000000"/>
                <w:szCs w:val="24"/>
              </w:rPr>
              <w:t>Culture &amp; Let’s Explore</w:t>
            </w:r>
          </w:p>
        </w:tc>
        <w:tc>
          <w:tcPr>
            <w:tcW w:w="1014"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exact" w:line="260"/>
              <w:jc w:val="center"/>
              <w:rPr>
                <w:rFonts w:ascii="標楷體" w:hAnsi="標楷體" w:eastAsia="標楷體"/>
                <w:color w:val="000000"/>
                <w:szCs w:val="24"/>
              </w:rPr>
            </w:pPr>
            <w:r>
              <w:rPr>
                <w:rFonts w:ascii="標楷體" w:hAnsi="標楷體" w:eastAsia="標楷體"/>
                <w:color w:val="000000"/>
                <w:szCs w:val="24"/>
              </w:rPr>
              <w:t>六、角柱與圓柱</w:t>
            </w:r>
          </w:p>
          <w:p>
            <w:pPr>
              <w:pStyle w:val="Normal"/>
              <w:widowControl w:val="false"/>
              <w:rPr>
                <w:rFonts w:ascii="標楷體" w:hAnsi="標楷體" w:eastAsia="標楷體"/>
                <w:color w:val="000000"/>
                <w:szCs w:val="24"/>
              </w:rPr>
            </w:pPr>
            <w:r>
              <w:rPr>
                <w:rFonts w:eastAsia="標楷體" w:ascii="標楷體" w:hAnsi="標楷體"/>
                <w:color w:val="000000"/>
                <w:szCs w:val="24"/>
              </w:rPr>
              <w:t>6-3</w:t>
            </w:r>
            <w:r>
              <w:rPr>
                <w:rFonts w:ascii="標楷體" w:hAnsi="標楷體" w:eastAsia="標楷體"/>
                <w:color w:val="000000"/>
                <w:szCs w:val="24"/>
              </w:rPr>
              <w:t>角柱與圓柱的表面積、練習園地</w:t>
            </w:r>
            <w:r>
              <w:rPr>
                <w:rFonts w:eastAsia="標楷體" w:ascii="標楷體" w:hAnsi="標楷體"/>
                <w:color w:val="000000"/>
                <w:szCs w:val="24"/>
              </w:rPr>
              <w:t>(</w:t>
            </w:r>
            <w:r>
              <w:rPr>
                <w:rFonts w:ascii="標楷體" w:hAnsi="標楷體" w:eastAsia="標楷體"/>
                <w:color w:val="000000"/>
                <w:szCs w:val="24"/>
              </w:rPr>
              <w:t>六</w:t>
            </w:r>
            <w:r>
              <w:rPr>
                <w:rFonts w:eastAsia="標楷體" w:ascii="標楷體" w:hAnsi="標楷體"/>
                <w:color w:val="000000"/>
                <w:szCs w:val="24"/>
              </w:rPr>
              <w:t>)</w:t>
            </w:r>
          </w:p>
        </w:tc>
        <w:tc>
          <w:tcPr>
            <w:tcW w:w="959" w:type="dxa"/>
            <w:tcBorders>
              <w:top w:val="single" w:sz="4" w:space="0" w:color="000000"/>
              <w:left w:val="single" w:sz="4" w:space="0" w:color="000000"/>
              <w:bottom w:val="single" w:sz="4" w:space="0" w:color="000000"/>
              <w:right w:val="single" w:sz="4" w:space="0" w:color="000000"/>
            </w:tcBorders>
            <w:shd w:fill="FFFFFF" w:val="clear"/>
            <w:vAlign w:val="center"/>
          </w:tcPr>
          <w:p>
            <w:pPr>
              <w:pStyle w:val="BlockText"/>
              <w:widowControl w:val="false"/>
              <w:spacing w:lineRule="atLeast" w:line="0"/>
              <w:ind w:left="24" w:right="24" w:hanging="0"/>
              <w:rPr>
                <w:rFonts w:ascii="標楷體" w:hAnsi="標楷體" w:eastAsia="標楷體"/>
                <w:color w:val="000000"/>
                <w:sz w:val="24"/>
                <w:szCs w:val="24"/>
              </w:rPr>
            </w:pPr>
            <w:r>
              <w:rPr>
                <w:rFonts w:ascii="標楷體" w:hAnsi="標楷體"/>
                <w:color w:val="000000"/>
                <w:sz w:val="24"/>
                <w:szCs w:val="24"/>
              </w:rPr>
              <w:t>第二單元臺灣走向世界</w:t>
            </w:r>
          </w:p>
          <w:p>
            <w:pPr>
              <w:pStyle w:val="Normal"/>
              <w:widowControl w:val="false"/>
              <w:rPr>
                <w:rFonts w:ascii="標楷體" w:hAnsi="標楷體" w:eastAsia="標楷體"/>
                <w:color w:val="000000"/>
                <w:szCs w:val="24"/>
              </w:rPr>
            </w:pPr>
            <w:r>
              <w:rPr>
                <w:rFonts w:ascii="標楷體" w:hAnsi="標楷體" w:eastAsia="標楷體"/>
                <w:color w:val="000000"/>
                <w:szCs w:val="24"/>
              </w:rPr>
              <w:t>第</w:t>
            </w:r>
            <w:r>
              <w:rPr>
                <w:rFonts w:eastAsia="標楷體" w:ascii="標楷體" w:hAnsi="標楷體"/>
                <w:color w:val="000000"/>
                <w:szCs w:val="24"/>
              </w:rPr>
              <w:t>3</w:t>
            </w:r>
            <w:r>
              <w:rPr>
                <w:rFonts w:ascii="標楷體" w:hAnsi="標楷體" w:eastAsia="標楷體"/>
                <w:color w:val="000000"/>
                <w:szCs w:val="24"/>
              </w:rPr>
              <w:t>課為什麼我們要關心環境議題？</w:t>
            </w:r>
          </w:p>
        </w:tc>
        <w:tc>
          <w:tcPr>
            <w:tcW w:w="1080"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rFonts w:ascii="標楷體" w:hAnsi="標楷體" w:eastAsia="標楷體"/>
                <w:color w:val="000000"/>
                <w:szCs w:val="24"/>
              </w:rPr>
            </w:pPr>
            <w:r>
              <w:rPr>
                <w:rFonts w:ascii="標楷體" w:hAnsi="標楷體" w:eastAsia="標楷體"/>
                <w:color w:val="000000"/>
                <w:szCs w:val="24"/>
              </w:rPr>
              <w:t>【活動</w:t>
            </w:r>
            <w:r>
              <w:rPr>
                <w:rFonts w:eastAsia="標楷體" w:ascii="標楷體" w:hAnsi="標楷體"/>
                <w:color w:val="000000"/>
                <w:szCs w:val="24"/>
              </w:rPr>
              <w:t>3-2</w:t>
            </w:r>
            <w:r>
              <w:rPr>
                <w:rFonts w:ascii="標楷體" w:hAnsi="標楷體" w:eastAsia="標楷體"/>
                <w:color w:val="000000"/>
                <w:szCs w:val="24"/>
              </w:rPr>
              <w:t>愛護環境行動】</w:t>
            </w:r>
          </w:p>
          <w:p>
            <w:pPr>
              <w:pStyle w:val="Normal"/>
              <w:widowControl w:val="false"/>
              <w:rPr>
                <w:rFonts w:ascii="標楷體" w:hAnsi="標楷體" w:eastAsia="標楷體"/>
                <w:color w:val="000000"/>
                <w:szCs w:val="24"/>
              </w:rPr>
            </w:pPr>
            <w:r>
              <w:rPr>
                <w:rFonts w:eastAsia="標楷體" w:ascii="標楷體" w:hAnsi="標楷體"/>
                <w:color w:val="000000"/>
                <w:szCs w:val="24"/>
              </w:rPr>
              <w:t>3</w:t>
            </w:r>
          </w:p>
        </w:tc>
        <w:tc>
          <w:tcPr>
            <w:tcW w:w="1135"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rPr>
                <w:rFonts w:ascii="標楷體" w:hAnsi="標楷體" w:eastAsia="標楷體"/>
                <w:color w:val="000000"/>
              </w:rPr>
            </w:pPr>
            <w:r>
              <w:rPr>
                <w:rFonts w:eastAsia="標楷體" w:ascii="標楷體" w:hAnsi="標楷體"/>
                <w:color w:val="000000"/>
              </w:rPr>
              <w:t>1.</w:t>
            </w:r>
            <w:r>
              <w:rPr>
                <w:rFonts w:ascii="標楷體" w:hAnsi="標楷體" w:eastAsia="標楷體"/>
                <w:color w:val="000000"/>
              </w:rPr>
              <w:t>藝術賞析與探究。</w:t>
            </w:r>
          </w:p>
          <w:p>
            <w:pPr>
              <w:pStyle w:val="Normal"/>
              <w:widowControl w:val="false"/>
              <w:snapToGrid w:val="false"/>
              <w:spacing w:lineRule="atLeast" w:line="240"/>
              <w:rPr>
                <w:rFonts w:ascii="標楷體" w:hAnsi="標楷體" w:eastAsia="標楷體"/>
                <w:color w:val="000000"/>
              </w:rPr>
            </w:pPr>
            <w:r>
              <w:rPr>
                <w:rFonts w:eastAsia="標楷體" w:ascii="標楷體" w:hAnsi="標楷體"/>
                <w:color w:val="000000"/>
              </w:rPr>
              <w:t>2.</w:t>
            </w:r>
            <w:r>
              <w:rPr>
                <w:rFonts w:ascii="標楷體" w:hAnsi="標楷體" w:eastAsia="標楷體"/>
                <w:color w:val="000000"/>
              </w:rPr>
              <w:t>音樂賞析與探究。</w:t>
            </w:r>
          </w:p>
          <w:p>
            <w:pPr>
              <w:pStyle w:val="Normal"/>
              <w:widowControl w:val="false"/>
              <w:snapToGrid w:val="false"/>
              <w:spacing w:lineRule="atLeast" w:line="240"/>
              <w:rPr>
                <w:rFonts w:ascii="標楷體" w:hAnsi="標楷體" w:eastAsia="標楷體"/>
                <w:color w:val="000000"/>
              </w:rPr>
            </w:pPr>
            <w:r>
              <w:rPr>
                <w:rFonts w:ascii="標楷體" w:hAnsi="標楷體" w:eastAsia="標楷體"/>
                <w:color w:val="000000"/>
              </w:rPr>
              <w:t>【生命教育】</w:t>
            </w:r>
          </w:p>
          <w:p>
            <w:pPr>
              <w:pStyle w:val="Normal"/>
              <w:widowControl w:val="false"/>
              <w:rPr>
                <w:rFonts w:ascii="標楷體" w:hAnsi="標楷體" w:eastAsia="標楷體"/>
                <w:color w:val="000000"/>
              </w:rPr>
            </w:pPr>
            <w:r>
              <w:rPr>
                <w:rFonts w:ascii="標楷體" w:hAnsi="標楷體" w:eastAsia="標楷體"/>
                <w:color w:val="000000"/>
              </w:rPr>
              <w:t>【品德教育】</w:t>
            </w:r>
          </w:p>
        </w:tc>
        <w:tc>
          <w:tcPr>
            <w:tcW w:w="1305" w:type="dxa"/>
            <w:tcBorders>
              <w:top w:val="single" w:sz="4" w:space="0" w:color="000000"/>
              <w:left w:val="single" w:sz="4" w:space="0" w:color="000000"/>
              <w:bottom w:val="single" w:sz="4" w:space="0" w:color="000000"/>
              <w:right w:val="single" w:sz="4" w:space="0" w:color="000000"/>
            </w:tcBorders>
            <w:shd w:fill="FFFFFF" w:val="clear"/>
            <w:vAlign w:val="center"/>
          </w:tcPr>
          <w:p>
            <w:pPr>
              <w:pStyle w:val="BlockText"/>
              <w:widowControl w:val="false"/>
              <w:spacing w:lineRule="atLeast" w:line="0"/>
              <w:ind w:left="24" w:right="24" w:hanging="0"/>
              <w:rPr>
                <w:rFonts w:ascii="標楷體" w:hAnsi="標楷體" w:eastAsia="標楷體"/>
                <w:color w:val="000000"/>
                <w:sz w:val="24"/>
                <w:szCs w:val="24"/>
              </w:rPr>
            </w:pPr>
            <w:r>
              <w:rPr>
                <w:rFonts w:ascii="標楷體" w:hAnsi="標楷體"/>
                <w:color w:val="000000"/>
                <w:sz w:val="24"/>
                <w:szCs w:val="24"/>
              </w:rPr>
              <w:t>第六單元舞動世界逍遙游</w:t>
            </w:r>
          </w:p>
          <w:p>
            <w:pPr>
              <w:pStyle w:val="Normal"/>
              <w:widowControl w:val="false"/>
              <w:rPr>
                <w:rFonts w:ascii="標楷體" w:hAnsi="標楷體" w:eastAsia="標楷體"/>
                <w:color w:val="000000"/>
                <w:szCs w:val="24"/>
              </w:rPr>
            </w:pPr>
            <w:r>
              <w:rPr>
                <w:rFonts w:ascii="標楷體" w:hAnsi="標楷體" w:eastAsia="標楷體"/>
                <w:color w:val="000000"/>
                <w:szCs w:val="24"/>
              </w:rPr>
              <w:t>第二課舞出國際風</w:t>
            </w:r>
            <w:r>
              <w:rPr>
                <w:rFonts w:eastAsia="標楷體" w:ascii="標楷體" w:hAnsi="標楷體"/>
                <w:color w:val="000000"/>
                <w:szCs w:val="24"/>
              </w:rPr>
              <w:t>3</w:t>
            </w:r>
          </w:p>
        </w:tc>
        <w:tc>
          <w:tcPr>
            <w:tcW w:w="1276" w:type="dxa"/>
            <w:tcBorders>
              <w:top w:val="single" w:sz="4" w:space="0" w:color="000000"/>
              <w:left w:val="single" w:sz="4" w:space="0" w:color="000000"/>
              <w:bottom w:val="single" w:sz="4" w:space="0" w:color="000000"/>
              <w:right w:val="single" w:sz="4" w:space="0" w:color="000000"/>
            </w:tcBorders>
            <w:shd w:fill="FFFFFF" w:val="clear"/>
            <w:vAlign w:val="center"/>
          </w:tcPr>
          <w:p>
            <w:pPr>
              <w:pStyle w:val="BlockText"/>
              <w:widowControl w:val="false"/>
              <w:spacing w:lineRule="atLeast" w:line="0"/>
              <w:ind w:left="24" w:right="24" w:hanging="0"/>
              <w:rPr>
                <w:rFonts w:ascii="標楷體" w:hAnsi="標楷體" w:eastAsia="標楷體"/>
                <w:color w:val="000000"/>
                <w:sz w:val="24"/>
                <w:szCs w:val="24"/>
              </w:rPr>
            </w:pPr>
            <w:r>
              <w:rPr>
                <w:rFonts w:ascii="標楷體" w:hAnsi="標楷體"/>
                <w:color w:val="000000"/>
                <w:sz w:val="24"/>
                <w:szCs w:val="24"/>
              </w:rPr>
              <w:t>單元三職業大探索</w:t>
            </w:r>
          </w:p>
          <w:p>
            <w:pPr>
              <w:pStyle w:val="Normal"/>
              <w:widowControl w:val="false"/>
              <w:rPr>
                <w:rFonts w:ascii="標楷體" w:hAnsi="標楷體" w:eastAsia="標楷體"/>
                <w:color w:val="000000"/>
                <w:szCs w:val="24"/>
              </w:rPr>
            </w:pPr>
            <w:r>
              <w:rPr>
                <w:rFonts w:ascii="標楷體" w:hAnsi="標楷體" w:eastAsia="標楷體"/>
                <w:color w:val="000000"/>
                <w:szCs w:val="24"/>
              </w:rPr>
              <w:t>活動</w:t>
            </w:r>
            <w:r>
              <w:rPr>
                <w:rFonts w:eastAsia="標楷體" w:ascii="標楷體" w:hAnsi="標楷體"/>
                <w:color w:val="000000"/>
                <w:szCs w:val="24"/>
              </w:rPr>
              <w:t>3</w:t>
            </w:r>
            <w:r>
              <w:rPr>
                <w:rFonts w:ascii="標楷體" w:hAnsi="標楷體" w:eastAsia="標楷體"/>
                <w:color w:val="000000"/>
                <w:szCs w:val="24"/>
              </w:rPr>
              <w:t>我的職業想像</w:t>
            </w:r>
            <w:r>
              <w:rPr>
                <w:rFonts w:eastAsia="標楷體" w:ascii="標楷體" w:hAnsi="標楷體"/>
                <w:color w:val="000000"/>
                <w:szCs w:val="24"/>
              </w:rPr>
              <w:t>2</w:t>
            </w:r>
          </w:p>
        </w:tc>
      </w:tr>
      <w:tr>
        <w:trPr>
          <w:trHeight w:val="582" w:hRule="atLeast"/>
          <w:cantSplit w:val="true"/>
        </w:trPr>
        <w:tc>
          <w:tcPr>
            <w:tcW w:w="704"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rFonts w:ascii="標楷體" w:hAnsi="標楷體" w:eastAsia="標楷體"/>
                <w:bCs/>
                <w:color w:val="000000"/>
                <w:sz w:val="26"/>
                <w:szCs w:val="28"/>
              </w:rPr>
            </w:pPr>
            <w:r>
              <w:rPr>
                <w:rFonts w:eastAsia="標楷體" w:ascii="標楷體" w:hAnsi="標楷體"/>
                <w:bCs/>
                <w:color w:val="000000"/>
                <w:sz w:val="26"/>
                <w:szCs w:val="28"/>
              </w:rPr>
              <w:t>19</w:t>
            </w:r>
          </w:p>
        </w:tc>
        <w:tc>
          <w:tcPr>
            <w:tcW w:w="10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0615</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w:t>
            </w:r>
          </w:p>
          <w:p>
            <w:pPr>
              <w:pStyle w:val="Normal"/>
              <w:widowControl w:val="false"/>
              <w:jc w:val="center"/>
              <w:rPr>
                <w:rFonts w:ascii="標楷體" w:hAnsi="標楷體" w:eastAsia="標楷體"/>
                <w:color w:val="000000" w:themeColor="text1"/>
              </w:rPr>
            </w:pPr>
            <w:r>
              <w:rPr>
                <w:rFonts w:eastAsia="標楷體" w:ascii="標楷體" w:hAnsi="標楷體"/>
                <w:color w:val="000000" w:themeColor="text1"/>
              </w:rPr>
              <w:t>0621</w:t>
            </w:r>
          </w:p>
        </w:tc>
        <w:tc>
          <w:tcPr>
            <w:tcW w:w="1641"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rFonts w:ascii="標楷體" w:hAnsi="標楷體" w:eastAsia="標楷體"/>
                <w:bCs/>
                <w:color w:val="000000"/>
                <w:sz w:val="26"/>
                <w:szCs w:val="28"/>
              </w:rPr>
            </w:pPr>
            <w:r>
              <w:rPr>
                <w:rFonts w:ascii="標楷體" w:hAnsi="標楷體" w:eastAsia="標楷體"/>
                <w:bCs/>
                <w:color w:val="000000"/>
                <w:sz w:val="26"/>
                <w:szCs w:val="28"/>
              </w:rPr>
              <w:t>畢業週</w:t>
            </w:r>
          </w:p>
        </w:tc>
        <w:tc>
          <w:tcPr>
            <w:tcW w:w="1415"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rFonts w:ascii="標楷體" w:hAnsi="標楷體" w:eastAsia="標楷體"/>
                <w:bCs/>
                <w:color w:val="000000"/>
                <w:sz w:val="26"/>
                <w:szCs w:val="28"/>
              </w:rPr>
            </w:pPr>
            <w:r>
              <w:rPr>
                <w:rFonts w:ascii="標楷體" w:hAnsi="標楷體" w:eastAsia="標楷體"/>
                <w:bCs/>
                <w:color w:val="000000"/>
                <w:sz w:val="26"/>
                <w:szCs w:val="28"/>
              </w:rPr>
              <w:t>畢業週</w:t>
            </w:r>
          </w:p>
        </w:tc>
        <w:tc>
          <w:tcPr>
            <w:tcW w:w="141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rFonts w:ascii="標楷體" w:hAnsi="標楷體" w:eastAsia="標楷體"/>
                <w:bCs/>
                <w:color w:val="000000"/>
                <w:sz w:val="26"/>
                <w:szCs w:val="28"/>
              </w:rPr>
            </w:pPr>
            <w:r>
              <w:rPr>
                <w:rFonts w:ascii="標楷體" w:hAnsi="標楷體" w:eastAsia="標楷體"/>
                <w:bCs/>
                <w:color w:val="000000"/>
                <w:sz w:val="26"/>
                <w:szCs w:val="28"/>
              </w:rPr>
              <w:t>畢業週</w:t>
            </w:r>
          </w:p>
        </w:tc>
        <w:tc>
          <w:tcPr>
            <w:tcW w:w="1200"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rFonts w:ascii="標楷體" w:hAnsi="標楷體" w:eastAsia="標楷體"/>
                <w:bCs/>
                <w:color w:val="000000"/>
                <w:sz w:val="26"/>
                <w:szCs w:val="28"/>
              </w:rPr>
            </w:pPr>
            <w:r>
              <w:rPr>
                <w:rFonts w:ascii="標楷體" w:hAnsi="標楷體" w:eastAsia="標楷體"/>
                <w:bCs/>
                <w:color w:val="000000"/>
                <w:sz w:val="26"/>
                <w:szCs w:val="28"/>
              </w:rPr>
              <w:t>畢業週</w:t>
            </w:r>
          </w:p>
        </w:tc>
        <w:tc>
          <w:tcPr>
            <w:tcW w:w="1014"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rFonts w:ascii="標楷體" w:hAnsi="標楷體" w:eastAsia="標楷體"/>
                <w:bCs/>
                <w:color w:val="000000"/>
                <w:sz w:val="26"/>
                <w:szCs w:val="28"/>
              </w:rPr>
            </w:pPr>
            <w:r>
              <w:rPr>
                <w:rFonts w:ascii="標楷體" w:hAnsi="標楷體" w:eastAsia="標楷體"/>
                <w:bCs/>
                <w:color w:val="000000"/>
                <w:sz w:val="26"/>
                <w:szCs w:val="28"/>
              </w:rPr>
              <w:t>畢業週</w:t>
            </w:r>
          </w:p>
        </w:tc>
        <w:tc>
          <w:tcPr>
            <w:tcW w:w="959"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rFonts w:ascii="標楷體" w:hAnsi="標楷體" w:eastAsia="標楷體"/>
                <w:bCs/>
                <w:color w:val="000000"/>
                <w:sz w:val="26"/>
                <w:szCs w:val="28"/>
              </w:rPr>
            </w:pPr>
            <w:r>
              <w:rPr>
                <w:rFonts w:ascii="標楷體" w:hAnsi="標楷體" w:eastAsia="標楷體"/>
                <w:bCs/>
                <w:color w:val="000000"/>
                <w:sz w:val="26"/>
                <w:szCs w:val="28"/>
              </w:rPr>
              <w:t>畢業週</w:t>
            </w:r>
          </w:p>
        </w:tc>
        <w:tc>
          <w:tcPr>
            <w:tcW w:w="1080"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rFonts w:ascii="標楷體" w:hAnsi="標楷體" w:eastAsia="標楷體"/>
                <w:bCs/>
                <w:color w:val="000000"/>
                <w:sz w:val="26"/>
                <w:szCs w:val="28"/>
              </w:rPr>
            </w:pPr>
            <w:r>
              <w:rPr>
                <w:rFonts w:ascii="標楷體" w:hAnsi="標楷體" w:eastAsia="標楷體"/>
                <w:bCs/>
                <w:color w:val="000000"/>
                <w:sz w:val="26"/>
                <w:szCs w:val="28"/>
              </w:rPr>
              <w:t>畢業週</w:t>
            </w:r>
          </w:p>
        </w:tc>
        <w:tc>
          <w:tcPr>
            <w:tcW w:w="1135"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rFonts w:ascii="標楷體" w:hAnsi="標楷體" w:eastAsia="標楷體"/>
                <w:bCs/>
                <w:color w:val="000000"/>
                <w:sz w:val="26"/>
                <w:szCs w:val="28"/>
              </w:rPr>
            </w:pPr>
            <w:r>
              <w:rPr>
                <w:rFonts w:ascii="標楷體" w:hAnsi="標楷體" w:eastAsia="標楷體"/>
                <w:bCs/>
                <w:color w:val="000000"/>
                <w:sz w:val="26"/>
                <w:szCs w:val="28"/>
              </w:rPr>
              <w:t>畢業週</w:t>
            </w:r>
          </w:p>
        </w:tc>
        <w:tc>
          <w:tcPr>
            <w:tcW w:w="1305"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rFonts w:ascii="標楷體" w:hAnsi="標楷體" w:eastAsia="標楷體"/>
                <w:bCs/>
                <w:color w:val="000000"/>
                <w:sz w:val="26"/>
                <w:szCs w:val="28"/>
              </w:rPr>
            </w:pPr>
            <w:r>
              <w:rPr>
                <w:rFonts w:ascii="標楷體" w:hAnsi="標楷體" w:eastAsia="標楷體"/>
                <w:bCs/>
                <w:color w:val="000000"/>
                <w:sz w:val="26"/>
                <w:szCs w:val="28"/>
              </w:rPr>
              <w:t>畢業週</w:t>
            </w:r>
          </w:p>
        </w:tc>
        <w:tc>
          <w:tcPr>
            <w:tcW w:w="1276"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rPr>
                <w:rFonts w:ascii="標楷體" w:hAnsi="標楷體" w:eastAsia="標楷體"/>
                <w:color w:val="000000"/>
                <w:sz w:val="26"/>
                <w:szCs w:val="28"/>
              </w:rPr>
            </w:pPr>
            <w:r>
              <w:rPr>
                <w:rFonts w:ascii="標楷體" w:hAnsi="標楷體" w:eastAsia="標楷體"/>
                <w:color w:val="000000"/>
                <w:sz w:val="26"/>
                <w:szCs w:val="28"/>
              </w:rPr>
              <w:t>畢業週</w:t>
            </w:r>
          </w:p>
        </w:tc>
      </w:tr>
    </w:tbl>
    <w:p>
      <w:pPr>
        <w:pStyle w:val="Normal"/>
        <w:widowControl/>
        <w:rPr>
          <w:rFonts w:ascii="標楷體" w:hAnsi="標楷體" w:eastAsia="標楷體"/>
          <w:color w:val="000000"/>
          <w:sz w:val="26"/>
          <w:szCs w:val="28"/>
        </w:rPr>
      </w:pPr>
      <w:r>
        <w:rPr>
          <w:rFonts w:eastAsia="標楷體" w:ascii="標楷體" w:hAnsi="標楷體"/>
          <w:color w:val="000000"/>
          <w:sz w:val="26"/>
          <w:szCs w:val="28"/>
        </w:rPr>
      </w:r>
    </w:p>
    <w:p>
      <w:pPr>
        <w:pStyle w:val="Normal"/>
        <w:widowControl/>
        <w:numPr>
          <w:ilvl w:val="0"/>
          <w:numId w:val="0"/>
        </w:numPr>
        <w:spacing w:before="90" w:after="0"/>
        <w:ind w:left="0" w:right="0" w:hanging="0"/>
        <w:jc w:val="center"/>
        <w:outlineLvl w:val="0"/>
        <w:rPr>
          <w:rFonts w:ascii="標楷體" w:hAnsi="標楷體" w:eastAsia="標楷體"/>
          <w:color w:val="000000"/>
        </w:rPr>
      </w:pPr>
      <w:r>
        <w:rPr>
          <w:rFonts w:ascii="標楷體" w:hAnsi="標楷體" w:cs="Times New Roman" w:eastAsia="標楷體"/>
          <w:color w:val="000000"/>
          <w:szCs w:val="24"/>
        </w:rPr>
        <w:t>主軸一：故事萬花筒</w:t>
      </w:r>
    </w:p>
    <w:p>
      <w:pPr>
        <w:pStyle w:val="Normal"/>
        <w:widowControl/>
        <w:numPr>
          <w:ilvl w:val="0"/>
          <w:numId w:val="0"/>
        </w:numPr>
        <w:spacing w:before="90" w:after="0"/>
        <w:ind w:left="0" w:right="0" w:hanging="0"/>
        <w:jc w:val="center"/>
        <w:outlineLvl w:val="0"/>
        <w:rPr>
          <w:rFonts w:ascii="標楷體" w:hAnsi="標楷體" w:eastAsia="標楷體"/>
          <w:color w:val="000000"/>
        </w:rPr>
      </w:pPr>
      <w:r>
        <w:rPr>
          <w:rFonts w:ascii="標楷體" w:hAnsi="標楷體" w:cs="Times New Roman" w:eastAsia="標楷體"/>
          <w:color w:val="000000"/>
          <w:szCs w:val="24"/>
        </w:rPr>
        <w:t>六年級第一學期「</w:t>
      </w:r>
      <w:r>
        <w:rPr>
          <w:rFonts w:eastAsia="標楷體" w:ascii="標楷體" w:hAnsi="標楷體"/>
          <w:color w:val="000000"/>
        </w:rPr>
        <w:t>A Better World-1</w:t>
      </w:r>
      <w:r>
        <w:rPr>
          <w:rFonts w:ascii="標楷體" w:hAnsi="標楷體" w:cs="Times New Roman" w:eastAsia="標楷體"/>
          <w:color w:val="000000"/>
          <w:szCs w:val="24"/>
        </w:rPr>
        <w:t>」課程設計方案</w:t>
      </w:r>
    </w:p>
    <w:tbl>
      <w:tblPr>
        <w:tblW w:w="13293" w:type="dxa"/>
        <w:jc w:val="center"/>
        <w:tblInd w:w="0" w:type="dxa"/>
        <w:tblLayout w:type="fixed"/>
        <w:tblCellMar>
          <w:top w:w="0" w:type="dxa"/>
          <w:left w:w="108" w:type="dxa"/>
          <w:bottom w:w="0" w:type="dxa"/>
          <w:right w:w="108" w:type="dxa"/>
        </w:tblCellMar>
      </w:tblPr>
      <w:tblGrid>
        <w:gridCol w:w="2221"/>
        <w:gridCol w:w="1595"/>
        <w:gridCol w:w="1248"/>
        <w:gridCol w:w="1663"/>
        <w:gridCol w:w="1283"/>
        <w:gridCol w:w="388"/>
        <w:gridCol w:w="4894"/>
      </w:tblGrid>
      <w:tr>
        <w:trPr>
          <w:trHeight w:val="50" w:hRule="atLeast"/>
        </w:trPr>
        <w:tc>
          <w:tcPr>
            <w:tcW w:w="13292" w:type="dxa"/>
            <w:gridSpan w:val="7"/>
            <w:tcBorders>
              <w:top w:val="single" w:sz="4" w:space="0" w:color="000000"/>
              <w:left w:val="single" w:sz="4" w:space="0" w:color="000000"/>
              <w:bottom w:val="single" w:sz="4" w:space="0" w:color="000000"/>
              <w:right w:val="single" w:sz="4" w:space="0" w:color="000000"/>
            </w:tcBorders>
            <w:shd w:fill="FFD966" w:val="clear"/>
          </w:tcPr>
          <w:p>
            <w:pPr>
              <w:pStyle w:val="Normal"/>
              <w:widowControl w:val="false"/>
              <w:snapToGrid w:val="false"/>
              <w:spacing w:lineRule="exact" w:line="440"/>
              <w:jc w:val="center"/>
              <w:rPr>
                <w:rFonts w:ascii="標楷體" w:hAnsi="標楷體" w:eastAsia="標楷體" w:cs="Times New Roman"/>
                <w:color w:val="000000"/>
                <w:szCs w:val="24"/>
              </w:rPr>
            </w:pPr>
            <w:r>
              <w:rPr>
                <w:rFonts w:ascii="標楷體" w:hAnsi="標楷體" w:cs="Times New Roman" w:eastAsia="標楷體"/>
                <w:color w:val="000000"/>
                <w:szCs w:val="24"/>
              </w:rPr>
              <w:t>校訂課程設計</w:t>
            </w:r>
          </w:p>
        </w:tc>
      </w:tr>
      <w:tr>
        <w:trPr/>
        <w:tc>
          <w:tcPr>
            <w:tcW w:w="22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s="Times New Roman"/>
                <w:color w:val="000000"/>
                <w:szCs w:val="24"/>
              </w:rPr>
            </w:pPr>
            <w:r>
              <w:rPr>
                <w:rFonts w:ascii="標楷體" w:hAnsi="標楷體" w:cs="Times New Roman" w:eastAsia="標楷體"/>
                <w:color w:val="000000"/>
                <w:szCs w:val="24"/>
              </w:rPr>
              <w:t>課程方案</w:t>
            </w:r>
          </w:p>
          <w:p>
            <w:pPr>
              <w:pStyle w:val="Normal"/>
              <w:widowControl w:val="false"/>
              <w:spacing w:lineRule="exact" w:line="440"/>
              <w:jc w:val="center"/>
              <w:rPr>
                <w:rFonts w:ascii="標楷體" w:hAnsi="標楷體" w:eastAsia="標楷體" w:cs="Times New Roman"/>
                <w:color w:val="000000"/>
                <w:szCs w:val="24"/>
              </w:rPr>
            </w:pPr>
            <w:r>
              <w:rPr>
                <w:rFonts w:ascii="標楷體" w:hAnsi="標楷體" w:cs="Times New Roman" w:eastAsia="標楷體"/>
                <w:color w:val="000000"/>
                <w:szCs w:val="24"/>
              </w:rPr>
              <w:t>名稱</w:t>
            </w:r>
          </w:p>
        </w:tc>
        <w:tc>
          <w:tcPr>
            <w:tcW w:w="4506"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olor w:val="000000"/>
              </w:rPr>
            </w:pPr>
            <w:r>
              <w:rPr>
                <w:rFonts w:eastAsia="標楷體" w:ascii="標楷體" w:hAnsi="標楷體"/>
                <w:color w:val="000000"/>
              </w:rPr>
              <w:t>A Better World (1)</w:t>
            </w:r>
          </w:p>
        </w:tc>
        <w:tc>
          <w:tcPr>
            <w:tcW w:w="1671"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s="Times New Roman"/>
                <w:color w:val="000000"/>
                <w:szCs w:val="24"/>
              </w:rPr>
            </w:pPr>
            <w:r>
              <w:rPr>
                <w:rFonts w:ascii="標楷體" w:hAnsi="標楷體" w:cs="Times New Roman" w:eastAsia="標楷體"/>
                <w:color w:val="000000"/>
                <w:szCs w:val="24"/>
              </w:rPr>
              <w:t>課程類別</w:t>
            </w:r>
          </w:p>
        </w:tc>
        <w:tc>
          <w:tcPr>
            <w:tcW w:w="48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exact" w:line="440"/>
              <w:ind w:left="233" w:right="0" w:hanging="233"/>
              <w:jc w:val="both"/>
              <w:rPr>
                <w:rFonts w:ascii="標楷體" w:hAnsi="標楷體" w:eastAsia="標楷體" w:cs="Times New Roman"/>
                <w:color w:val="000000"/>
                <w:szCs w:val="24"/>
              </w:rPr>
            </w:pPr>
            <w:r>
              <w:rPr>
                <w:rFonts w:ascii="標楷體" w:hAnsi="標楷體" w:cs="Times New Roman" w:eastAsia="標楷體"/>
                <w:color w:val="000000"/>
                <w:szCs w:val="24"/>
              </w:rPr>
              <w:t>統整性主題</w:t>
            </w:r>
            <w:r>
              <w:rPr>
                <w:rFonts w:eastAsia="標楷體" w:cs="Times New Roman" w:ascii="標楷體" w:hAnsi="標楷體"/>
                <w:color w:val="000000"/>
                <w:szCs w:val="24"/>
              </w:rPr>
              <w:t>/</w:t>
            </w:r>
            <w:r>
              <w:rPr>
                <w:rFonts w:ascii="標楷體" w:hAnsi="標楷體" w:cs="Times New Roman" w:eastAsia="標楷體"/>
                <w:color w:val="000000"/>
                <w:szCs w:val="24"/>
              </w:rPr>
              <w:t>議題</w:t>
            </w:r>
            <w:r>
              <w:rPr>
                <w:rFonts w:eastAsia="標楷體" w:cs="Times New Roman" w:ascii="標楷體" w:hAnsi="標楷體"/>
                <w:color w:val="000000"/>
                <w:szCs w:val="24"/>
              </w:rPr>
              <w:t>/</w:t>
            </w:r>
            <w:r>
              <w:rPr>
                <w:rFonts w:ascii="標楷體" w:hAnsi="標楷體" w:cs="Times New Roman" w:eastAsia="標楷體"/>
                <w:color w:val="000000"/>
                <w:szCs w:val="24"/>
              </w:rPr>
              <w:t>專題探究</w:t>
            </w:r>
          </w:p>
        </w:tc>
      </w:tr>
      <w:tr>
        <w:trPr>
          <w:trHeight w:val="1155" w:hRule="atLeast"/>
        </w:trPr>
        <w:tc>
          <w:tcPr>
            <w:tcW w:w="22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s="Times New Roman"/>
                <w:color w:val="000000"/>
                <w:szCs w:val="24"/>
              </w:rPr>
            </w:pPr>
            <w:r>
              <w:rPr>
                <w:rFonts w:ascii="標楷體" w:hAnsi="標楷體" w:cs="Times New Roman" w:eastAsia="標楷體"/>
                <w:color w:val="000000"/>
                <w:szCs w:val="24"/>
              </w:rPr>
              <w:t>課程說明</w:t>
            </w:r>
          </w:p>
        </w:tc>
        <w:tc>
          <w:tcPr>
            <w:tcW w:w="11071" w:type="dxa"/>
            <w:gridSpan w:val="6"/>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440"/>
              <w:rPr>
                <w:rFonts w:ascii="標楷體" w:hAnsi="標楷體" w:eastAsia="標楷體" w:cs="Times New Roman"/>
                <w:color w:val="000000"/>
                <w:szCs w:val="24"/>
              </w:rPr>
            </w:pPr>
            <w:r>
              <w:rPr>
                <w:rFonts w:ascii="標楷體" w:hAnsi="標楷體" w:cs="Times New Roman" w:eastAsia="標楷體"/>
                <w:color w:val="000000"/>
                <w:szCs w:val="24"/>
              </w:rPr>
              <w:t>本課程設計希望透過故事繪本教學，讓學生認識聯合國永續發展目標（</w:t>
            </w:r>
            <w:r>
              <w:rPr>
                <w:rFonts w:eastAsia="標楷體" w:cs="Times New Roman" w:ascii="標楷體" w:hAnsi="標楷體"/>
                <w:color w:val="000000"/>
                <w:szCs w:val="24"/>
              </w:rPr>
              <w:t>SDGs</w:t>
            </w:r>
            <w:r>
              <w:rPr>
                <w:rFonts w:ascii="標楷體" w:hAnsi="標楷體" w:cs="Times New Roman" w:eastAsia="標楷體"/>
                <w:color w:val="000000"/>
                <w:szCs w:val="24"/>
              </w:rPr>
              <w:t>）中的</w:t>
            </w:r>
            <w:r>
              <w:rPr>
                <w:rFonts w:eastAsia="標楷體" w:cs="Times New Roman" w:ascii="標楷體" w:hAnsi="標楷體"/>
                <w:color w:val="000000"/>
                <w:szCs w:val="24"/>
              </w:rPr>
              <w:t>13</w:t>
            </w:r>
            <w:r>
              <w:rPr>
                <w:rFonts w:ascii="標楷體" w:hAnsi="標楷體" w:cs="Times New Roman" w:eastAsia="標楷體"/>
                <w:color w:val="000000"/>
                <w:szCs w:val="24"/>
              </w:rPr>
              <w:t>、</w:t>
            </w:r>
            <w:r>
              <w:rPr>
                <w:rFonts w:eastAsia="標楷體" w:cs="Times New Roman" w:ascii="標楷體" w:hAnsi="標楷體"/>
                <w:color w:val="000000"/>
                <w:szCs w:val="24"/>
              </w:rPr>
              <w:t>14</w:t>
            </w:r>
            <w:r>
              <w:rPr>
                <w:rFonts w:ascii="標楷體" w:hAnsi="標楷體" w:cs="Times New Roman" w:eastAsia="標楷體"/>
                <w:color w:val="000000"/>
                <w:szCs w:val="24"/>
              </w:rPr>
              <w:t>、</w:t>
            </w:r>
            <w:r>
              <w:rPr>
                <w:rFonts w:eastAsia="標楷體" w:cs="Times New Roman" w:ascii="標楷體" w:hAnsi="標楷體"/>
                <w:color w:val="000000"/>
                <w:szCs w:val="24"/>
              </w:rPr>
              <w:t>15</w:t>
            </w:r>
            <w:r>
              <w:rPr>
                <w:rFonts w:ascii="標楷體" w:hAnsi="標楷體" w:cs="Times New Roman" w:eastAsia="標楷體"/>
                <w:color w:val="000000"/>
                <w:szCs w:val="24"/>
              </w:rPr>
              <w:t>項指標，並培養英語學習及環境保護意識。課程活動包括觀看相關影片、繪本朗讀、分組討論等，並了解雨林及其重要性。這些活動旨在提升學生的英語能力及環保意識，並強調合作與創意。</w:t>
            </w:r>
          </w:p>
        </w:tc>
      </w:tr>
      <w:tr>
        <w:trPr/>
        <w:tc>
          <w:tcPr>
            <w:tcW w:w="22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s="Times New Roman"/>
                <w:color w:val="000000"/>
                <w:szCs w:val="24"/>
              </w:rPr>
            </w:pPr>
            <w:r>
              <w:rPr>
                <w:rFonts w:ascii="標楷體" w:hAnsi="標楷體" w:cs="Times New Roman" w:eastAsia="標楷體"/>
                <w:color w:val="000000"/>
                <w:szCs w:val="24"/>
              </w:rPr>
              <w:t>開課年級</w:t>
            </w:r>
          </w:p>
        </w:tc>
        <w:tc>
          <w:tcPr>
            <w:tcW w:w="4506"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lineRule="exact" w:line="440"/>
              <w:jc w:val="center"/>
              <w:rPr>
                <w:rFonts w:ascii="標楷體" w:hAnsi="標楷體" w:eastAsia="標楷體" w:cs="Times New Roman"/>
                <w:color w:val="000000"/>
                <w:szCs w:val="24"/>
              </w:rPr>
            </w:pPr>
            <w:r>
              <w:rPr>
                <w:rFonts w:ascii="標楷體" w:hAnsi="標楷體" w:cs="Times New Roman" w:eastAsia="標楷體"/>
                <w:color w:val="000000"/>
                <w:szCs w:val="24"/>
              </w:rPr>
              <w:t>六年級上學期</w:t>
            </w:r>
          </w:p>
        </w:tc>
        <w:tc>
          <w:tcPr>
            <w:tcW w:w="1671"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s="Times New Roman"/>
                <w:color w:val="000000"/>
                <w:szCs w:val="24"/>
              </w:rPr>
            </w:pPr>
            <w:r>
              <w:rPr>
                <w:rFonts w:ascii="標楷體" w:hAnsi="標楷體" w:cs="Times New Roman" w:eastAsia="標楷體"/>
                <w:color w:val="000000"/>
                <w:szCs w:val="24"/>
              </w:rPr>
              <w:t>開課時數</w:t>
            </w:r>
          </w:p>
        </w:tc>
        <w:tc>
          <w:tcPr>
            <w:tcW w:w="48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rPr>
                <w:rFonts w:ascii="標楷體" w:hAnsi="標楷體" w:eastAsia="標楷體" w:cs="Times New Roman"/>
                <w:color w:val="000000"/>
                <w:szCs w:val="24"/>
              </w:rPr>
            </w:pPr>
            <w:r>
              <w:rPr>
                <w:rFonts w:ascii="標楷體" w:hAnsi="標楷體" w:cs="Times New Roman" w:eastAsia="標楷體"/>
                <w:color w:val="000000"/>
                <w:szCs w:val="24"/>
              </w:rPr>
              <w:t>每週一節，共</w:t>
            </w:r>
            <w:r>
              <w:rPr>
                <w:rFonts w:eastAsia="標楷體" w:cs="Times New Roman" w:ascii="標楷體" w:hAnsi="標楷體"/>
                <w:color w:val="000000"/>
                <w:szCs w:val="24"/>
              </w:rPr>
              <w:t>21</w:t>
            </w:r>
            <w:r>
              <w:rPr>
                <w:rFonts w:ascii="標楷體" w:hAnsi="標楷體" w:cs="Times New Roman" w:eastAsia="標楷體"/>
                <w:color w:val="000000"/>
                <w:szCs w:val="24"/>
              </w:rPr>
              <w:t>節</w:t>
            </w:r>
          </w:p>
        </w:tc>
      </w:tr>
      <w:tr>
        <w:trPr/>
        <w:tc>
          <w:tcPr>
            <w:tcW w:w="222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440"/>
              <w:jc w:val="center"/>
              <w:rPr>
                <w:rFonts w:ascii="標楷體" w:hAnsi="標楷體" w:eastAsia="標楷體" w:cs="Times New Roman"/>
                <w:color w:val="000000"/>
                <w:szCs w:val="24"/>
              </w:rPr>
            </w:pPr>
            <w:r>
              <w:rPr>
                <w:rFonts w:ascii="標楷體" w:hAnsi="標楷體" w:cs="Times New Roman" w:eastAsia="標楷體"/>
                <w:color w:val="000000"/>
                <w:szCs w:val="24"/>
              </w:rPr>
              <w:t>任課教師</w:t>
            </w:r>
          </w:p>
        </w:tc>
        <w:tc>
          <w:tcPr>
            <w:tcW w:w="4506"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440"/>
              <w:jc w:val="center"/>
              <w:rPr>
                <w:rFonts w:ascii="標楷體" w:hAnsi="標楷體" w:eastAsia="標楷體" w:cs="Times New Roman"/>
                <w:color w:val="000000"/>
                <w:szCs w:val="24"/>
              </w:rPr>
            </w:pPr>
            <w:r>
              <w:rPr>
                <w:rFonts w:ascii="標楷體" w:hAnsi="標楷體" w:cs="Times New Roman" w:eastAsia="標楷體"/>
                <w:color w:val="000000"/>
                <w:szCs w:val="24"/>
              </w:rPr>
              <w:t>六年級科任教師</w:t>
            </w:r>
          </w:p>
        </w:tc>
        <w:tc>
          <w:tcPr>
            <w:tcW w:w="167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440"/>
              <w:rPr>
                <w:rFonts w:ascii="標楷體" w:hAnsi="標楷體" w:eastAsia="標楷體" w:cs="Times New Roman"/>
                <w:color w:val="000000"/>
                <w:szCs w:val="24"/>
              </w:rPr>
            </w:pPr>
            <w:r>
              <w:rPr>
                <w:rFonts w:ascii="標楷體" w:hAnsi="標楷體" w:cs="Times New Roman" w:eastAsia="標楷體"/>
                <w:color w:val="000000"/>
                <w:szCs w:val="24"/>
              </w:rPr>
              <w:t>每班修課人數</w:t>
            </w:r>
          </w:p>
        </w:tc>
        <w:tc>
          <w:tcPr>
            <w:tcW w:w="48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440"/>
              <w:jc w:val="center"/>
              <w:rPr>
                <w:rFonts w:ascii="標楷體" w:hAnsi="標楷體" w:eastAsia="標楷體" w:cs="Times New Roman"/>
                <w:color w:val="000000"/>
                <w:szCs w:val="24"/>
              </w:rPr>
            </w:pPr>
            <w:r>
              <w:rPr>
                <w:rFonts w:eastAsia="標楷體" w:cs="Times New Roman" w:ascii="標楷體" w:hAnsi="標楷體"/>
                <w:color w:val="000000"/>
                <w:szCs w:val="24"/>
              </w:rPr>
              <w:t>29</w:t>
            </w:r>
          </w:p>
        </w:tc>
      </w:tr>
      <w:tr>
        <w:trPr>
          <w:trHeight w:val="156" w:hRule="atLeast"/>
        </w:trPr>
        <w:tc>
          <w:tcPr>
            <w:tcW w:w="222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s="Times New Roman"/>
                <w:color w:val="000000"/>
                <w:szCs w:val="24"/>
              </w:rPr>
            </w:pPr>
            <w:r>
              <w:rPr>
                <w:rFonts w:ascii="標楷體" w:hAnsi="標楷體" w:cs="Times New Roman" w:eastAsia="標楷體"/>
                <w:color w:val="000000"/>
                <w:szCs w:val="24"/>
              </w:rPr>
              <w:t>與十二年國教課綱之對應</w:t>
            </w:r>
          </w:p>
        </w:tc>
        <w:tc>
          <w:tcPr>
            <w:tcW w:w="159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s="Times New Roman"/>
                <w:color w:val="000000"/>
                <w:szCs w:val="24"/>
              </w:rPr>
            </w:pPr>
            <w:r>
              <w:rPr>
                <w:rFonts w:ascii="標楷體" w:hAnsi="標楷體" w:cs="Times New Roman" w:eastAsia="標楷體"/>
                <w:color w:val="000000"/>
                <w:szCs w:val="24"/>
              </w:rPr>
              <w:t>學習重點</w:t>
            </w:r>
          </w:p>
        </w:tc>
        <w:tc>
          <w:tcPr>
            <w:tcW w:w="12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s="Times New Roman"/>
                <w:color w:val="000000"/>
                <w:szCs w:val="24"/>
              </w:rPr>
            </w:pPr>
            <w:r>
              <w:rPr>
                <w:rFonts w:ascii="標楷體" w:hAnsi="標楷體" w:cs="Times New Roman" w:eastAsia="標楷體"/>
                <w:color w:val="000000"/>
                <w:szCs w:val="24"/>
              </w:rPr>
              <w:t>學習表現</w:t>
            </w:r>
          </w:p>
        </w:tc>
        <w:tc>
          <w:tcPr>
            <w:tcW w:w="2946"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440"/>
              <w:rPr>
                <w:rFonts w:ascii="標楷體" w:hAnsi="標楷體" w:eastAsia="標楷體" w:cs="Times New Roman"/>
                <w:b/>
                <w:color w:val="000000"/>
                <w:szCs w:val="24"/>
              </w:rPr>
            </w:pPr>
            <w:r>
              <w:rPr>
                <w:rFonts w:ascii="標楷體" w:hAnsi="標楷體" w:cs="Times New Roman" w:eastAsia="標楷體"/>
                <w:b/>
                <w:color w:val="000000"/>
                <w:szCs w:val="24"/>
              </w:rPr>
              <w:t>英語文：</w:t>
            </w:r>
          </w:p>
          <w:p>
            <w:pPr>
              <w:pStyle w:val="Normal"/>
              <w:widowControl w:val="false"/>
              <w:spacing w:lineRule="exact" w:line="440"/>
              <w:rPr>
                <w:rFonts w:ascii="標楷體" w:hAnsi="標楷體" w:eastAsia="標楷體"/>
                <w:color w:val="000000"/>
              </w:rPr>
            </w:pPr>
            <w:r>
              <w:rPr>
                <w:rFonts w:eastAsia="標楷體" w:cs="Times New Roman" w:ascii="標楷體" w:hAnsi="標楷體"/>
                <w:color w:val="000000"/>
              </w:rPr>
              <w:t>3-Ⅲ-1</w:t>
            </w:r>
            <w:r>
              <w:rPr>
                <w:rFonts w:eastAsia="標楷體" w:ascii="標楷體" w:hAnsi="標楷體"/>
                <w:color w:val="000000"/>
              </w:rPr>
              <w:t xml:space="preserve"> </w:t>
            </w:r>
            <w:r>
              <w:rPr>
                <w:rFonts w:ascii="標楷體" w:hAnsi="標楷體" w:eastAsia="標楷體"/>
                <w:color w:val="000000"/>
              </w:rPr>
              <w:t xml:space="preserve">能辨識課堂中所學的字詞。 </w:t>
            </w:r>
          </w:p>
          <w:p>
            <w:pPr>
              <w:pStyle w:val="Normal"/>
              <w:widowControl w:val="false"/>
              <w:spacing w:lineRule="exact" w:line="440"/>
              <w:rPr>
                <w:rFonts w:ascii="標楷體" w:hAnsi="標楷體" w:eastAsia="標楷體"/>
                <w:color w:val="000000"/>
              </w:rPr>
            </w:pPr>
            <w:r>
              <w:rPr>
                <w:rFonts w:eastAsia="標楷體" w:cs="Times New Roman" w:ascii="標楷體" w:hAnsi="標楷體"/>
                <w:color w:val="000000"/>
              </w:rPr>
              <w:t xml:space="preserve">3-Ⅲ-4 </w:t>
            </w:r>
            <w:r>
              <w:rPr>
                <w:rFonts w:ascii="標楷體" w:hAnsi="標楷體" w:eastAsia="標楷體"/>
                <w:color w:val="000000"/>
              </w:rPr>
              <w:t xml:space="preserve">能看懂課堂中所學的句子。 </w:t>
            </w:r>
          </w:p>
          <w:p>
            <w:pPr>
              <w:pStyle w:val="Normal"/>
              <w:widowControl w:val="false"/>
              <w:spacing w:lineRule="exact" w:line="440"/>
              <w:rPr>
                <w:rFonts w:ascii="標楷體" w:hAnsi="標楷體" w:eastAsia="標楷體"/>
                <w:color w:val="000000"/>
              </w:rPr>
            </w:pPr>
            <w:r>
              <w:rPr>
                <w:rFonts w:eastAsia="標楷體" w:cs="Times New Roman" w:ascii="標楷體" w:hAnsi="標楷體"/>
                <w:color w:val="000000"/>
              </w:rPr>
              <w:t>3-Ⅲ-6</w:t>
            </w:r>
            <w:r>
              <w:rPr>
                <w:rFonts w:eastAsia="標楷體" w:ascii="標楷體" w:hAnsi="標楷體"/>
                <w:color w:val="000000"/>
              </w:rPr>
              <w:t xml:space="preserve"> </w:t>
            </w:r>
            <w:r>
              <w:rPr>
                <w:rFonts w:ascii="標楷體" w:hAnsi="標楷體" w:eastAsia="標楷體"/>
                <w:color w:val="000000"/>
              </w:rPr>
              <w:t>能看懂課堂中所學的簡易短文之主要內容。</w:t>
            </w:r>
          </w:p>
          <w:p>
            <w:pPr>
              <w:pStyle w:val="Normal"/>
              <w:widowControl w:val="false"/>
              <w:spacing w:lineRule="exact" w:line="440"/>
              <w:rPr>
                <w:rFonts w:ascii="標楷體" w:hAnsi="標楷體" w:eastAsia="標楷體" w:cs="Times New Roman"/>
                <w:color w:val="000000"/>
                <w:szCs w:val="24"/>
              </w:rPr>
            </w:pPr>
            <w:r>
              <w:rPr>
                <w:rFonts w:eastAsia="標楷體" w:cs="Times New Roman" w:ascii="標楷體" w:hAnsi="標楷體"/>
                <w:color w:val="000000"/>
                <w:szCs w:val="24"/>
              </w:rPr>
            </w:r>
          </w:p>
          <w:p>
            <w:pPr>
              <w:pStyle w:val="Normal"/>
              <w:widowControl w:val="false"/>
              <w:spacing w:lineRule="exact" w:line="440"/>
              <w:rPr>
                <w:rFonts w:ascii="標楷體" w:hAnsi="標楷體" w:eastAsia="標楷體" w:cs="Times New Roman"/>
                <w:b/>
                <w:bCs/>
                <w:color w:val="000000"/>
                <w:szCs w:val="24"/>
              </w:rPr>
            </w:pPr>
            <w:r>
              <w:rPr>
                <w:rFonts w:ascii="標楷體" w:hAnsi="標楷體" w:cs="Times New Roman" w:eastAsia="標楷體"/>
                <w:b/>
                <w:bCs/>
                <w:color w:val="000000"/>
                <w:szCs w:val="24"/>
              </w:rPr>
              <w:t>綜合</w:t>
            </w:r>
            <w:r>
              <w:rPr>
                <w:rFonts w:eastAsia="標楷體" w:cs="Times New Roman" w:ascii="標楷體" w:hAnsi="標楷體"/>
                <w:b/>
                <w:bCs/>
                <w:color w:val="000000"/>
                <w:szCs w:val="24"/>
              </w:rPr>
              <w:t>:</w:t>
            </w:r>
          </w:p>
          <w:p>
            <w:pPr>
              <w:pStyle w:val="Normal"/>
              <w:widowControl w:val="false"/>
              <w:spacing w:lineRule="exact" w:line="440"/>
              <w:rPr>
                <w:rFonts w:ascii="標楷體" w:hAnsi="標楷體" w:eastAsia="標楷體"/>
                <w:color w:val="000000"/>
              </w:rPr>
            </w:pPr>
            <w:r>
              <w:rPr>
                <w:rFonts w:eastAsia="標楷體" w:cs="Times New Roman" w:ascii="標楷體" w:hAnsi="標楷體"/>
                <w:color w:val="000000"/>
              </w:rPr>
              <w:t>3d-III-1</w:t>
            </w:r>
            <w:r>
              <w:rPr>
                <w:rFonts w:eastAsia="標楷體" w:ascii="標楷體" w:hAnsi="標楷體"/>
                <w:color w:val="000000"/>
              </w:rPr>
              <w:t xml:space="preserve"> </w:t>
            </w:r>
            <w:r>
              <w:rPr>
                <w:rFonts w:ascii="標楷體" w:hAnsi="標楷體" w:eastAsia="標楷體"/>
                <w:color w:val="000000"/>
              </w:rPr>
              <w:t>實踐環境友善行 動，珍惜生態資源 與環境。</w:t>
            </w:r>
          </w:p>
        </w:tc>
        <w:tc>
          <w:tcPr>
            <w:tcW w:w="388"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exact" w:line="440"/>
              <w:jc w:val="center"/>
              <w:rPr>
                <w:rFonts w:ascii="標楷體" w:hAnsi="標楷體" w:eastAsia="標楷體" w:cs="Times New Roman"/>
                <w:color w:val="000000"/>
                <w:szCs w:val="24"/>
              </w:rPr>
            </w:pPr>
            <w:r>
              <w:rPr>
                <w:rFonts w:ascii="標楷體" w:hAnsi="標楷體" w:cs="Times New Roman" w:eastAsia="標楷體"/>
                <w:color w:val="000000"/>
                <w:szCs w:val="24"/>
              </w:rPr>
              <w:t>核心素養</w:t>
            </w:r>
          </w:p>
        </w:tc>
        <w:tc>
          <w:tcPr>
            <w:tcW w:w="4894"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440"/>
              <w:rPr>
                <w:rFonts w:ascii="標楷體" w:hAnsi="標楷體" w:eastAsia="標楷體" w:cs="Times New Roman"/>
                <w:b/>
                <w:bCs/>
                <w:color w:val="000000"/>
                <w:szCs w:val="24"/>
              </w:rPr>
            </w:pPr>
            <w:r>
              <w:rPr>
                <w:rFonts w:ascii="標楷體" w:hAnsi="標楷體" w:cs="Times New Roman" w:eastAsia="標楷體"/>
                <w:b/>
                <w:bCs/>
                <w:color w:val="000000"/>
                <w:szCs w:val="24"/>
              </w:rPr>
              <w:t>英語文</w:t>
            </w:r>
            <w:r>
              <w:rPr>
                <w:rFonts w:eastAsia="標楷體" w:cs="Times New Roman" w:ascii="標楷體" w:hAnsi="標楷體"/>
                <w:b/>
                <w:bCs/>
                <w:color w:val="000000"/>
                <w:szCs w:val="24"/>
              </w:rPr>
              <w:t>:</w:t>
            </w:r>
          </w:p>
          <w:p>
            <w:pPr>
              <w:pStyle w:val="Normal"/>
              <w:widowControl w:val="false"/>
              <w:spacing w:lineRule="exact" w:line="440"/>
              <w:rPr>
                <w:rFonts w:ascii="標楷體" w:hAnsi="標楷體" w:eastAsia="標楷體" w:cs="Times New Roman"/>
                <w:color w:val="000000"/>
                <w:szCs w:val="24"/>
              </w:rPr>
            </w:pPr>
            <w:r>
              <w:rPr>
                <w:rFonts w:ascii="標楷體" w:hAnsi="標楷體" w:cs="Times New Roman" w:eastAsia="標楷體"/>
                <w:color w:val="000000"/>
                <w:szCs w:val="24"/>
              </w:rPr>
              <w:t>英</w:t>
            </w:r>
            <w:r>
              <w:rPr>
                <w:rFonts w:eastAsia="標楷體" w:cs="Times New Roman" w:ascii="標楷體" w:hAnsi="標楷體"/>
                <w:color w:val="000000"/>
                <w:szCs w:val="24"/>
              </w:rPr>
              <w:t xml:space="preserve">-E-A1 </w:t>
            </w:r>
            <w:r>
              <w:rPr>
                <w:rFonts w:ascii="標楷體" w:hAnsi="標楷體" w:cs="Times New Roman" w:eastAsia="標楷體"/>
                <w:color w:val="000000"/>
                <w:szCs w:val="24"/>
              </w:rPr>
              <w:t>具備認真專注的特質及良好的學習習慣，嘗試運用基本的學習策略，強化個人英語文能力。</w:t>
            </w:r>
          </w:p>
          <w:p>
            <w:pPr>
              <w:pStyle w:val="Normal"/>
              <w:widowControl w:val="false"/>
              <w:spacing w:lineRule="exact" w:line="440"/>
              <w:rPr>
                <w:rFonts w:ascii="標楷體" w:hAnsi="標楷體" w:eastAsia="標楷體" w:cs="Times New Roman"/>
                <w:color w:val="000000"/>
                <w:szCs w:val="24"/>
              </w:rPr>
            </w:pPr>
            <w:r>
              <w:rPr>
                <w:rFonts w:ascii="標楷體" w:hAnsi="標楷體" w:cs="Times New Roman" w:eastAsia="標楷體"/>
                <w:color w:val="000000"/>
                <w:szCs w:val="24"/>
              </w:rPr>
              <w:t>英</w:t>
            </w:r>
            <w:r>
              <w:rPr>
                <w:rFonts w:eastAsia="標楷體" w:cs="Times New Roman" w:ascii="標楷體" w:hAnsi="標楷體"/>
                <w:color w:val="000000"/>
                <w:szCs w:val="24"/>
              </w:rPr>
              <w:t xml:space="preserve">-E-A2 </w:t>
            </w:r>
            <w:r>
              <w:rPr>
                <w:rFonts w:ascii="標楷體" w:hAnsi="標楷體" w:cs="Times New Roman" w:eastAsia="標楷體"/>
                <w:color w:val="000000"/>
                <w:szCs w:val="24"/>
              </w:rPr>
              <w:t>具備理解簡易英語文訊息的能力，能運用基本邏輯思考策略提升學習效能。</w:t>
            </w:r>
          </w:p>
          <w:p>
            <w:pPr>
              <w:pStyle w:val="Normal"/>
              <w:widowControl w:val="false"/>
              <w:spacing w:lineRule="exact" w:line="440"/>
              <w:rPr>
                <w:rFonts w:ascii="標楷體" w:hAnsi="標楷體" w:eastAsia="標楷體" w:cs="Times New Roman"/>
                <w:color w:val="000000"/>
                <w:szCs w:val="24"/>
              </w:rPr>
            </w:pPr>
            <w:r>
              <w:rPr>
                <w:rFonts w:ascii="標楷體" w:hAnsi="標楷體" w:cs="Times New Roman" w:eastAsia="標楷體"/>
                <w:color w:val="000000"/>
                <w:szCs w:val="24"/>
              </w:rPr>
              <w:t>英</w:t>
            </w:r>
            <w:r>
              <w:rPr>
                <w:rFonts w:eastAsia="標楷體" w:cs="Times New Roman" w:ascii="標楷體" w:hAnsi="標楷體"/>
                <w:color w:val="000000"/>
                <w:szCs w:val="24"/>
              </w:rPr>
              <w:t xml:space="preserve">-E-B1 </w:t>
            </w:r>
            <w:r>
              <w:rPr>
                <w:rFonts w:ascii="標楷體" w:hAnsi="標楷體" w:cs="Times New Roman" w:eastAsia="標楷體"/>
                <w:color w:val="000000"/>
                <w:szCs w:val="24"/>
              </w:rPr>
              <w:t>具備入門的聽、說、讀、寫英語文能力。在引導下，能運用所學、字詞及句型進行簡易日常溝通。</w:t>
            </w:r>
          </w:p>
          <w:p>
            <w:pPr>
              <w:pStyle w:val="Normal"/>
              <w:widowControl w:val="false"/>
              <w:spacing w:lineRule="exact" w:line="440"/>
              <w:rPr>
                <w:rFonts w:ascii="標楷體" w:hAnsi="標楷體" w:eastAsia="標楷體" w:cs="Times New Roman"/>
                <w:color w:val="000000"/>
                <w:szCs w:val="24"/>
              </w:rPr>
            </w:pPr>
            <w:r>
              <w:rPr>
                <w:rFonts w:ascii="標楷體" w:hAnsi="標楷體" w:cs="Times New Roman" w:eastAsia="標楷體"/>
                <w:color w:val="000000"/>
                <w:szCs w:val="24"/>
              </w:rPr>
              <w:t>英</w:t>
            </w:r>
            <w:r>
              <w:rPr>
                <w:rFonts w:eastAsia="標楷體" w:cs="Times New Roman" w:ascii="標楷體" w:hAnsi="標楷體"/>
                <w:color w:val="000000"/>
                <w:szCs w:val="24"/>
              </w:rPr>
              <w:t xml:space="preserve">-E-C2 </w:t>
            </w:r>
            <w:r>
              <w:rPr>
                <w:rFonts w:ascii="標楷體" w:hAnsi="標楷體" w:cs="Times New Roman" w:eastAsia="標楷體"/>
                <w:color w:val="000000"/>
                <w:szCs w:val="24"/>
              </w:rPr>
              <w:t>積極參與課內英語文小組學習活動，培養團隊合作精神。</w:t>
            </w:r>
          </w:p>
          <w:p>
            <w:pPr>
              <w:pStyle w:val="Normal"/>
              <w:widowControl w:val="false"/>
              <w:spacing w:lineRule="exact" w:line="440"/>
              <w:rPr>
                <w:rFonts w:ascii="標楷體" w:hAnsi="標楷體" w:eastAsia="標楷體" w:cs="Times New Roman"/>
                <w:color w:val="000000"/>
                <w:szCs w:val="24"/>
              </w:rPr>
            </w:pPr>
            <w:r>
              <w:rPr>
                <w:rFonts w:eastAsia="標楷體" w:cs="Times New Roman" w:ascii="標楷體" w:hAnsi="標楷體"/>
                <w:color w:val="000000"/>
                <w:szCs w:val="24"/>
              </w:rPr>
            </w:r>
          </w:p>
          <w:p>
            <w:pPr>
              <w:pStyle w:val="Normal"/>
              <w:widowControl w:val="false"/>
              <w:spacing w:lineRule="exact" w:line="440"/>
              <w:rPr>
                <w:rFonts w:ascii="標楷體" w:hAnsi="標楷體" w:eastAsia="標楷體" w:cs="Times New Roman"/>
                <w:color w:val="000000"/>
                <w:szCs w:val="24"/>
              </w:rPr>
            </w:pPr>
            <w:r>
              <w:rPr>
                <w:rFonts w:eastAsia="標楷體" w:cs="Times New Roman" w:ascii="標楷體" w:hAnsi="標楷體"/>
                <w:color w:val="000000"/>
                <w:szCs w:val="24"/>
              </w:rPr>
            </w:r>
          </w:p>
          <w:p>
            <w:pPr>
              <w:pStyle w:val="Normal"/>
              <w:widowControl w:val="false"/>
              <w:spacing w:lineRule="exact" w:line="440"/>
              <w:rPr>
                <w:rFonts w:ascii="標楷體" w:hAnsi="標楷體" w:eastAsia="標楷體" w:cs="Times New Roman"/>
                <w:b/>
                <w:bCs/>
                <w:color w:val="000000"/>
                <w:szCs w:val="24"/>
              </w:rPr>
            </w:pPr>
            <w:r>
              <w:rPr>
                <w:rFonts w:ascii="標楷體" w:hAnsi="標楷體" w:cs="Times New Roman" w:eastAsia="標楷體"/>
                <w:b/>
                <w:bCs/>
                <w:color w:val="000000"/>
                <w:szCs w:val="24"/>
              </w:rPr>
              <w:t>綜合</w:t>
            </w:r>
          </w:p>
          <w:p>
            <w:pPr>
              <w:pStyle w:val="Normal"/>
              <w:widowControl w:val="false"/>
              <w:spacing w:lineRule="exact" w:line="440"/>
              <w:rPr>
                <w:rFonts w:ascii="標楷體" w:hAnsi="標楷體" w:eastAsia="標楷體"/>
                <w:color w:val="000000"/>
              </w:rPr>
            </w:pPr>
            <w:r>
              <w:rPr>
                <w:rFonts w:ascii="標楷體" w:hAnsi="標楷體" w:eastAsia="標楷體"/>
                <w:color w:val="000000"/>
              </w:rPr>
              <w:t>綜</w:t>
            </w:r>
            <w:r>
              <w:rPr>
                <w:rFonts w:eastAsia="標楷體" w:cs="Times New Roman" w:ascii="標楷體" w:hAnsi="標楷體"/>
                <w:color w:val="000000"/>
              </w:rPr>
              <w:t>-E-C1</w:t>
            </w:r>
            <w:r>
              <w:rPr>
                <w:rFonts w:eastAsia="標楷體" w:ascii="標楷體" w:hAnsi="標楷體"/>
                <w:color w:val="000000"/>
              </w:rPr>
              <w:t xml:space="preserve"> </w:t>
            </w:r>
            <w:r>
              <w:rPr>
                <w:rFonts w:ascii="標楷體" w:hAnsi="標楷體" w:eastAsia="標楷體"/>
                <w:color w:val="000000"/>
              </w:rPr>
              <w:t>關懷生態環境與 周遭人事物，體驗 服 務 歷 程 與 樂 趣，理解並遵守道 德規範，培養公民意識。</w:t>
            </w:r>
          </w:p>
          <w:p>
            <w:pPr>
              <w:pStyle w:val="Normal"/>
              <w:widowControl w:val="false"/>
              <w:spacing w:lineRule="exact" w:line="440"/>
              <w:rPr>
                <w:rFonts w:ascii="標楷體" w:hAnsi="標楷體" w:eastAsia="標楷體" w:cs="Times New Roman"/>
                <w:b/>
                <w:bCs/>
                <w:color w:val="000000"/>
                <w:szCs w:val="24"/>
              </w:rPr>
            </w:pPr>
            <w:r>
              <w:rPr>
                <w:rFonts w:eastAsia="標楷體" w:cs="Times New Roman" w:ascii="標楷體" w:hAnsi="標楷體"/>
                <w:b/>
                <w:bCs/>
                <w:color w:val="000000"/>
                <w:szCs w:val="24"/>
              </w:rPr>
            </w:r>
          </w:p>
        </w:tc>
      </w:tr>
      <w:tr>
        <w:trPr>
          <w:trHeight w:val="156" w:hRule="atLeast"/>
        </w:trPr>
        <w:tc>
          <w:tcPr>
            <w:tcW w:w="222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1595"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12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s="Times New Roman"/>
                <w:color w:val="000000"/>
                <w:szCs w:val="24"/>
              </w:rPr>
            </w:pPr>
            <w:r>
              <w:rPr>
                <w:rFonts w:ascii="標楷體" w:hAnsi="標楷體" w:cs="Times New Roman" w:eastAsia="標楷體"/>
                <w:color w:val="000000"/>
                <w:szCs w:val="24"/>
              </w:rPr>
              <w:t>學習內容</w:t>
            </w:r>
          </w:p>
        </w:tc>
        <w:tc>
          <w:tcPr>
            <w:tcW w:w="2946"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440"/>
              <w:rPr>
                <w:rFonts w:ascii="標楷體" w:hAnsi="標楷體" w:eastAsia="標楷體" w:cs="Times New Roman"/>
                <w:b/>
                <w:color w:val="000000"/>
                <w:szCs w:val="24"/>
              </w:rPr>
            </w:pPr>
            <w:r>
              <w:rPr>
                <w:rFonts w:ascii="標楷體" w:hAnsi="標楷體" w:cs="Times New Roman" w:eastAsia="標楷體"/>
                <w:b/>
                <w:color w:val="000000"/>
                <w:szCs w:val="24"/>
              </w:rPr>
              <w:t>英語文：</w:t>
            </w:r>
          </w:p>
          <w:p>
            <w:pPr>
              <w:pStyle w:val="Normal"/>
              <w:widowControl w:val="false"/>
              <w:spacing w:lineRule="exact" w:line="440"/>
              <w:rPr>
                <w:rFonts w:ascii="標楷體" w:hAnsi="標楷體" w:eastAsia="標楷體"/>
                <w:color w:val="000000"/>
              </w:rPr>
            </w:pPr>
            <w:r>
              <w:rPr>
                <w:rFonts w:eastAsia="標楷體" w:cs="Times New Roman" w:ascii="標楷體" w:hAnsi="標楷體"/>
                <w:color w:val="000000"/>
              </w:rPr>
              <w:t>Ab-Ⅲ-5</w:t>
            </w:r>
            <w:r>
              <w:rPr>
                <w:rFonts w:eastAsia="標楷體" w:ascii="標楷體" w:hAnsi="標楷體"/>
                <w:color w:val="000000"/>
              </w:rPr>
              <w:t xml:space="preserve"> </w:t>
            </w:r>
            <w:r>
              <w:rPr>
                <w:rFonts w:ascii="標楷體" w:hAnsi="標楷體" w:eastAsia="標楷體"/>
                <w:color w:val="000000"/>
              </w:rPr>
              <w:t>所學的字母拼讀規則（含看字讀音、聽音拼字）</w:t>
            </w:r>
          </w:p>
          <w:p>
            <w:pPr>
              <w:pStyle w:val="Normal"/>
              <w:widowControl w:val="false"/>
              <w:spacing w:lineRule="exact" w:line="440"/>
              <w:rPr>
                <w:rFonts w:ascii="標楷體" w:hAnsi="標楷體" w:eastAsia="標楷體"/>
                <w:color w:val="000000"/>
              </w:rPr>
            </w:pPr>
            <w:r>
              <w:rPr>
                <w:rFonts w:eastAsia="標楷體" w:cs="Times New Roman" w:ascii="標楷體" w:hAnsi="標楷體"/>
                <w:color w:val="000000"/>
              </w:rPr>
              <w:t>Ad-Ⅲ-2</w:t>
            </w:r>
            <w:r>
              <w:rPr>
                <w:rFonts w:eastAsia="標楷體" w:ascii="標楷體" w:hAnsi="標楷體"/>
                <w:color w:val="000000"/>
              </w:rPr>
              <w:t xml:space="preserve"> </w:t>
            </w:r>
            <w:r>
              <w:rPr>
                <w:rFonts w:ascii="標楷體" w:hAnsi="標楷體" w:eastAsia="標楷體"/>
                <w:color w:val="000000"/>
              </w:rPr>
              <w:t>簡易、常用的句 結構。</w:t>
            </w:r>
          </w:p>
          <w:p>
            <w:pPr>
              <w:pStyle w:val="Normal"/>
              <w:widowControl w:val="false"/>
              <w:spacing w:lineRule="exact" w:line="440"/>
              <w:rPr>
                <w:rFonts w:ascii="標楷體" w:hAnsi="標楷體" w:eastAsia="標楷體"/>
                <w:color w:val="000000"/>
              </w:rPr>
            </w:pPr>
            <w:r>
              <w:rPr>
                <w:rFonts w:eastAsia="標楷體" w:cs="Times New Roman" w:ascii="標楷體" w:hAnsi="標楷體"/>
                <w:color w:val="000000"/>
              </w:rPr>
              <w:t>Ae-Ⅲ-2</w:t>
            </w:r>
            <w:r>
              <w:rPr>
                <w:rFonts w:eastAsia="標楷體" w:ascii="標楷體" w:hAnsi="標楷體"/>
                <w:color w:val="000000"/>
              </w:rPr>
              <w:t xml:space="preserve"> </w:t>
            </w:r>
            <w:r>
              <w:rPr>
                <w:rFonts w:ascii="標楷體" w:hAnsi="標楷體" w:eastAsia="標楷體"/>
                <w:color w:val="000000"/>
              </w:rPr>
              <w:t>繪本故事、兒童短劇。</w:t>
            </w:r>
          </w:p>
          <w:p>
            <w:pPr>
              <w:pStyle w:val="Normal"/>
              <w:widowControl w:val="false"/>
              <w:spacing w:lineRule="exact" w:line="440"/>
              <w:rPr>
                <w:rFonts w:ascii="標楷體" w:hAnsi="標楷體" w:eastAsia="標楷體" w:cs="Times New Roman"/>
                <w:color w:val="000000"/>
                <w:szCs w:val="24"/>
              </w:rPr>
            </w:pPr>
            <w:r>
              <w:rPr>
                <w:rFonts w:eastAsia="標楷體" w:cs="Times New Roman" w:ascii="標楷體" w:hAnsi="標楷體"/>
                <w:color w:val="000000"/>
                <w:szCs w:val="24"/>
              </w:rPr>
            </w:r>
          </w:p>
          <w:p>
            <w:pPr>
              <w:pStyle w:val="Normal"/>
              <w:widowControl w:val="false"/>
              <w:spacing w:lineRule="exact" w:line="440"/>
              <w:rPr>
                <w:rFonts w:ascii="標楷體" w:hAnsi="標楷體" w:eastAsia="標楷體" w:cs="Times New Roman"/>
                <w:b/>
                <w:bCs/>
                <w:color w:val="000000"/>
                <w:szCs w:val="24"/>
              </w:rPr>
            </w:pPr>
            <w:r>
              <w:rPr>
                <w:rFonts w:ascii="標楷體" w:hAnsi="標楷體" w:cs="Times New Roman" w:eastAsia="標楷體"/>
                <w:b/>
                <w:bCs/>
                <w:color w:val="000000"/>
                <w:szCs w:val="24"/>
              </w:rPr>
              <w:t>綜合</w:t>
            </w:r>
          </w:p>
          <w:p>
            <w:pPr>
              <w:pStyle w:val="Normal"/>
              <w:widowControl w:val="false"/>
              <w:spacing w:lineRule="exact" w:line="440"/>
              <w:rPr>
                <w:rFonts w:ascii="標楷體" w:hAnsi="標楷體" w:eastAsia="標楷體"/>
                <w:color w:val="000000"/>
              </w:rPr>
            </w:pPr>
            <w:r>
              <w:rPr>
                <w:rFonts w:eastAsia="標楷體" w:cs="Times New Roman" w:ascii="標楷體" w:hAnsi="標楷體"/>
                <w:color w:val="000000"/>
              </w:rPr>
              <w:t>Cd-III-1</w:t>
            </w:r>
            <w:r>
              <w:rPr>
                <w:rFonts w:ascii="標楷體" w:hAnsi="標楷體" w:eastAsia="標楷體"/>
                <w:color w:val="000000"/>
              </w:rPr>
              <w:t xml:space="preserve">生態資源及其與 環境的相關。 </w:t>
            </w:r>
          </w:p>
          <w:p>
            <w:pPr>
              <w:pStyle w:val="Normal"/>
              <w:widowControl w:val="false"/>
              <w:spacing w:lineRule="exact" w:line="440"/>
              <w:rPr>
                <w:rFonts w:ascii="標楷體" w:hAnsi="標楷體" w:eastAsia="標楷體"/>
                <w:color w:val="000000"/>
              </w:rPr>
            </w:pPr>
            <w:r>
              <w:rPr>
                <w:rFonts w:eastAsia="標楷體" w:cs="Times New Roman" w:ascii="標楷體" w:hAnsi="標楷體"/>
                <w:color w:val="000000"/>
              </w:rPr>
              <w:t>Cd-III-2</w:t>
            </w:r>
            <w:r>
              <w:rPr>
                <w:rFonts w:ascii="標楷體" w:hAnsi="標楷體" w:eastAsia="標楷體"/>
                <w:color w:val="000000"/>
              </w:rPr>
              <w:t>人類對環境及生 態資源的影響。</w:t>
            </w:r>
          </w:p>
        </w:tc>
        <w:tc>
          <w:tcPr>
            <w:tcW w:w="388"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4894"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r>
      <w:tr>
        <w:trPr/>
        <w:tc>
          <w:tcPr>
            <w:tcW w:w="222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159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s="Times New Roman"/>
                <w:color w:val="000000"/>
                <w:szCs w:val="24"/>
              </w:rPr>
            </w:pPr>
            <w:r>
              <w:rPr>
                <w:rFonts w:ascii="標楷體" w:hAnsi="標楷體" w:cs="Times New Roman" w:eastAsia="標楷體"/>
                <w:color w:val="000000"/>
                <w:szCs w:val="24"/>
              </w:rPr>
              <w:t>議題融入</w:t>
            </w:r>
          </w:p>
        </w:tc>
        <w:tc>
          <w:tcPr>
            <w:tcW w:w="12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s="Times New Roman"/>
                <w:color w:val="000000"/>
                <w:szCs w:val="24"/>
              </w:rPr>
            </w:pPr>
            <w:r>
              <w:rPr>
                <w:rFonts w:ascii="標楷體" w:hAnsi="標楷體" w:cs="Times New Roman" w:eastAsia="標楷體"/>
                <w:color w:val="000000"/>
                <w:szCs w:val="24"/>
              </w:rPr>
              <w:t>議題名稱</w:t>
            </w:r>
          </w:p>
        </w:tc>
        <w:tc>
          <w:tcPr>
            <w:tcW w:w="2946"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s="Times New Roman"/>
                <w:color w:val="000000"/>
                <w:szCs w:val="24"/>
              </w:rPr>
            </w:pPr>
            <w:r>
              <w:rPr>
                <w:rFonts w:ascii="標楷體" w:hAnsi="標楷體" w:cs="Times New Roman" w:eastAsia="標楷體"/>
                <w:color w:val="000000"/>
                <w:szCs w:val="24"/>
              </w:rPr>
              <w:t>學習主題</w:t>
            </w:r>
          </w:p>
        </w:tc>
        <w:tc>
          <w:tcPr>
            <w:tcW w:w="52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s="Times New Roman"/>
                <w:color w:val="000000"/>
                <w:szCs w:val="24"/>
              </w:rPr>
            </w:pPr>
            <w:r>
              <w:rPr>
                <w:rFonts w:ascii="標楷體" w:hAnsi="標楷體" w:cs="Times New Roman" w:eastAsia="標楷體"/>
                <w:color w:val="000000"/>
                <w:szCs w:val="24"/>
              </w:rPr>
              <w:t>實質內涵</w:t>
            </w:r>
          </w:p>
        </w:tc>
      </w:tr>
      <w:tr>
        <w:trPr/>
        <w:tc>
          <w:tcPr>
            <w:tcW w:w="222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159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2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exact" w:line="440"/>
              <w:jc w:val="center"/>
              <w:rPr>
                <w:rFonts w:ascii="標楷體" w:hAnsi="標楷體" w:eastAsia="標楷體"/>
                <w:color w:val="000000"/>
              </w:rPr>
            </w:pPr>
            <w:r>
              <w:rPr>
                <w:rFonts w:ascii="標楷體" w:hAnsi="標楷體" w:eastAsia="標楷體"/>
                <w:color w:val="000000"/>
              </w:rPr>
              <w:t>環境教育</w:t>
            </w:r>
          </w:p>
        </w:tc>
        <w:tc>
          <w:tcPr>
            <w:tcW w:w="2946"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olor w:val="000000"/>
              </w:rPr>
            </w:pPr>
            <w:r>
              <w:rPr>
                <w:rFonts w:ascii="標楷體" w:hAnsi="標楷體" w:eastAsia="標楷體"/>
                <w:color w:val="000000"/>
              </w:rPr>
              <w:t>環境倫理</w:t>
            </w:r>
          </w:p>
        </w:tc>
        <w:tc>
          <w:tcPr>
            <w:tcW w:w="528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440"/>
              <w:rPr>
                <w:rFonts w:ascii="標楷體" w:hAnsi="標楷體" w:eastAsia="標楷體"/>
                <w:color w:val="000000"/>
              </w:rPr>
            </w:pPr>
            <w:r>
              <w:rPr>
                <w:rFonts w:ascii="標楷體" w:hAnsi="標楷體" w:eastAsia="標楷體"/>
                <w:color w:val="000000"/>
              </w:rPr>
              <w:t xml:space="preserve">環 </w:t>
            </w:r>
            <w:r>
              <w:rPr>
                <w:rFonts w:eastAsia="標楷體" w:ascii="標楷體" w:hAnsi="標楷體"/>
                <w:color w:val="000000"/>
              </w:rPr>
              <w:t xml:space="preserve">E3 </w:t>
            </w:r>
            <w:r>
              <w:rPr>
                <w:rFonts w:ascii="標楷體" w:hAnsi="標楷體" w:eastAsia="標楷體"/>
                <w:color w:val="000000"/>
              </w:rPr>
              <w:t>了解人與自然和諧共生，進而保護重要棲 地。</w:t>
            </w:r>
          </w:p>
        </w:tc>
      </w:tr>
      <w:tr>
        <w:trPr/>
        <w:tc>
          <w:tcPr>
            <w:tcW w:w="222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159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2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s="Times New Roman"/>
                <w:color w:val="000000"/>
                <w:szCs w:val="24"/>
              </w:rPr>
            </w:pPr>
            <w:r>
              <w:rPr>
                <w:rFonts w:ascii="標楷體" w:hAnsi="標楷體" w:cs="Times New Roman" w:eastAsia="標楷體"/>
                <w:color w:val="000000"/>
                <w:szCs w:val="24"/>
              </w:rPr>
              <w:t>閱讀素養教育</w:t>
            </w:r>
          </w:p>
        </w:tc>
        <w:tc>
          <w:tcPr>
            <w:tcW w:w="2946"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olor w:val="000000"/>
              </w:rPr>
            </w:pPr>
            <w:r>
              <w:rPr>
                <w:rFonts w:ascii="標楷體" w:hAnsi="標楷體" w:eastAsia="標楷體"/>
                <w:color w:val="000000"/>
              </w:rPr>
              <w:t>閱讀的媒材</w:t>
            </w:r>
          </w:p>
        </w:tc>
        <w:tc>
          <w:tcPr>
            <w:tcW w:w="52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olor w:val="000000"/>
              </w:rPr>
            </w:pPr>
            <w:r>
              <w:rPr>
                <w:rFonts w:ascii="標楷體" w:hAnsi="標楷體" w:eastAsia="標楷體"/>
                <w:color w:val="000000"/>
              </w:rPr>
              <w:t xml:space="preserve">閱 </w:t>
            </w:r>
            <w:r>
              <w:rPr>
                <w:rFonts w:eastAsia="標楷體" w:ascii="標楷體" w:hAnsi="標楷體"/>
                <w:color w:val="000000"/>
              </w:rPr>
              <w:t xml:space="preserve">E9 </w:t>
            </w:r>
            <w:r>
              <w:rPr>
                <w:rFonts w:ascii="標楷體" w:hAnsi="標楷體" w:eastAsia="標楷體"/>
                <w:color w:val="000000"/>
              </w:rPr>
              <w:t>高年級後可適當介紹數位文本及混合文 本作為閱讀的媒材。</w:t>
            </w:r>
          </w:p>
        </w:tc>
      </w:tr>
      <w:tr>
        <w:trPr/>
        <w:tc>
          <w:tcPr>
            <w:tcW w:w="22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exact" w:line="440"/>
              <w:jc w:val="center"/>
              <w:rPr>
                <w:rFonts w:ascii="標楷體" w:hAnsi="標楷體" w:eastAsia="標楷體" w:cs="Times New Roman"/>
                <w:color w:val="000000"/>
                <w:szCs w:val="24"/>
              </w:rPr>
            </w:pPr>
            <w:r>
              <w:rPr>
                <w:rFonts w:ascii="標楷體" w:hAnsi="標楷體" w:cs="Times New Roman" w:eastAsia="標楷體"/>
                <w:color w:val="000000"/>
                <w:szCs w:val="24"/>
              </w:rPr>
              <w:t>學習目標</w:t>
            </w:r>
          </w:p>
          <w:p>
            <w:pPr>
              <w:pStyle w:val="Normal"/>
              <w:widowControl w:val="false"/>
              <w:snapToGrid w:val="false"/>
              <w:spacing w:lineRule="exact" w:line="440"/>
              <w:jc w:val="center"/>
              <w:rPr>
                <w:rFonts w:ascii="標楷體" w:hAnsi="標楷體" w:eastAsia="標楷體"/>
                <w:color w:val="000000"/>
              </w:rPr>
            </w:pPr>
            <w:r>
              <w:rPr>
                <w:rFonts w:eastAsia="標楷體" w:cs="Times New Roman" w:ascii="標楷體" w:hAnsi="標楷體"/>
                <w:color w:val="000000"/>
                <w:szCs w:val="24"/>
              </w:rPr>
              <w:t>(</w:t>
            </w:r>
            <w:r>
              <w:rPr>
                <w:rFonts w:ascii="標楷體" w:hAnsi="標楷體" w:cs="Times New Roman" w:eastAsia="標楷體"/>
                <w:color w:val="000000"/>
                <w:szCs w:val="24"/>
              </w:rPr>
              <w:t>預期成果</w:t>
            </w:r>
            <w:r>
              <w:rPr>
                <w:rFonts w:eastAsia="標楷體" w:cs="Times New Roman" w:ascii="標楷體" w:hAnsi="標楷體"/>
                <w:color w:val="000000"/>
                <w:szCs w:val="24"/>
              </w:rPr>
              <w:t>)</w:t>
            </w:r>
          </w:p>
        </w:tc>
        <w:tc>
          <w:tcPr>
            <w:tcW w:w="11071" w:type="dxa"/>
            <w:gridSpan w:val="6"/>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440" w:before="0" w:after="0"/>
              <w:ind w:left="494" w:right="0" w:hanging="494"/>
              <w:contextualSpacing/>
              <w:rPr>
                <w:rFonts w:ascii="標楷體" w:hAnsi="標楷體" w:eastAsia="標楷體" w:cs="Times New Roman"/>
                <w:color w:val="000000"/>
                <w:kern w:val="0"/>
                <w:szCs w:val="24"/>
                <w:lang w:bidi="en-US"/>
              </w:rPr>
            </w:pPr>
            <w:r>
              <w:rPr>
                <w:rFonts w:eastAsia="標楷體" w:cs="Times New Roman" w:ascii="標楷體" w:hAnsi="標楷體"/>
                <w:color w:val="000000"/>
                <w:kern w:val="0"/>
                <w:szCs w:val="24"/>
                <w:lang w:bidi="en-US"/>
              </w:rPr>
              <w:t>1.</w:t>
            </w:r>
            <w:r>
              <w:rPr>
                <w:rFonts w:ascii="標楷體" w:hAnsi="標楷體" w:cs="Times New Roman" w:eastAsia="標楷體"/>
                <w:color w:val="000000"/>
                <w:kern w:val="0"/>
                <w:szCs w:val="24"/>
                <w:lang w:bidi="en-US"/>
              </w:rPr>
              <w:t>學生能用英文說出在課程中學到的語詞和句型。</w:t>
            </w:r>
          </w:p>
          <w:p>
            <w:pPr>
              <w:pStyle w:val="Normal"/>
              <w:widowControl w:val="false"/>
              <w:spacing w:lineRule="exact" w:line="440" w:before="0" w:after="0"/>
              <w:ind w:left="494" w:right="0" w:hanging="494"/>
              <w:contextualSpacing/>
              <w:rPr>
                <w:rFonts w:ascii="標楷體" w:hAnsi="標楷體" w:eastAsia="標楷體"/>
                <w:color w:val="000000"/>
              </w:rPr>
            </w:pPr>
            <w:r>
              <w:rPr>
                <w:rFonts w:eastAsia="標楷體" w:cs="Times New Roman" w:ascii="標楷體" w:hAnsi="標楷體"/>
                <w:color w:val="000000"/>
                <w:kern w:val="0"/>
                <w:szCs w:val="24"/>
                <w:lang w:bidi="en-US"/>
              </w:rPr>
              <w:t>2.</w:t>
            </w:r>
            <w:r>
              <w:rPr>
                <w:rFonts w:ascii="標楷體" w:hAnsi="標楷體" w:cs="Times New Roman" w:eastAsia="標楷體"/>
                <w:color w:val="000000"/>
                <w:kern w:val="0"/>
                <w:szCs w:val="24"/>
                <w:lang w:bidi="en-US"/>
              </w:rPr>
              <w:t>學生能認識地球上目前的環境危機，提升其環保意識，並能實踐環保的行動。</w:t>
            </w:r>
          </w:p>
        </w:tc>
      </w:tr>
      <w:tr>
        <w:trPr/>
        <w:tc>
          <w:tcPr>
            <w:tcW w:w="2221"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440"/>
              <w:jc w:val="center"/>
              <w:rPr>
                <w:rFonts w:ascii="標楷體" w:hAnsi="標楷體" w:eastAsia="標楷體" w:cs="Times New Roman"/>
                <w:color w:val="000000"/>
                <w:szCs w:val="24"/>
              </w:rPr>
            </w:pPr>
            <w:r>
              <w:rPr>
                <w:rFonts w:ascii="標楷體" w:hAnsi="標楷體" w:cs="Times New Roman" w:eastAsia="標楷體"/>
                <w:color w:val="000000"/>
                <w:szCs w:val="24"/>
              </w:rPr>
              <w:t>與其他課程內涵</w:t>
            </w:r>
          </w:p>
          <w:p>
            <w:pPr>
              <w:pStyle w:val="Normal"/>
              <w:widowControl w:val="false"/>
              <w:spacing w:lineRule="exact" w:line="440"/>
              <w:jc w:val="center"/>
              <w:rPr>
                <w:rFonts w:ascii="標楷體" w:hAnsi="標楷體" w:eastAsia="標楷體" w:cs="Times New Roman"/>
                <w:color w:val="000000"/>
                <w:szCs w:val="24"/>
              </w:rPr>
            </w:pPr>
            <w:r>
              <w:rPr>
                <w:rFonts w:ascii="標楷體" w:hAnsi="標楷體" w:cs="Times New Roman" w:eastAsia="標楷體"/>
                <w:color w:val="000000"/>
                <w:szCs w:val="24"/>
              </w:rPr>
              <w:t>連結</w:t>
            </w:r>
          </w:p>
        </w:tc>
        <w:tc>
          <w:tcPr>
            <w:tcW w:w="2843"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s="Times New Roman"/>
                <w:color w:val="000000"/>
                <w:szCs w:val="24"/>
              </w:rPr>
            </w:pPr>
            <w:r>
              <w:rPr>
                <w:rFonts w:ascii="標楷體" w:hAnsi="標楷體" w:cs="Times New Roman" w:eastAsia="標楷體"/>
                <w:color w:val="000000"/>
                <w:szCs w:val="24"/>
              </w:rPr>
              <w:t>縱向</w:t>
            </w:r>
          </w:p>
        </w:tc>
        <w:tc>
          <w:tcPr>
            <w:tcW w:w="8228" w:type="dxa"/>
            <w:gridSpan w:val="4"/>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440"/>
              <w:rPr>
                <w:rFonts w:ascii="標楷體" w:hAnsi="標楷體" w:eastAsia="標楷體" w:cs="Times New Roman"/>
                <w:color w:val="000000"/>
                <w:szCs w:val="24"/>
              </w:rPr>
            </w:pPr>
            <w:r>
              <w:rPr>
                <w:rFonts w:ascii="標楷體" w:hAnsi="標楷體" w:cs="Times New Roman" w:eastAsia="標楷體"/>
                <w:color w:val="000000"/>
                <w:szCs w:val="24"/>
              </w:rPr>
              <w:t>英語</w:t>
            </w:r>
          </w:p>
        </w:tc>
      </w:tr>
      <w:tr>
        <w:trPr/>
        <w:tc>
          <w:tcPr>
            <w:tcW w:w="222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2843"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s="Times New Roman"/>
                <w:color w:val="000000"/>
                <w:szCs w:val="24"/>
              </w:rPr>
            </w:pPr>
            <w:r>
              <w:rPr>
                <w:rFonts w:ascii="標楷體" w:hAnsi="標楷體" w:cs="Times New Roman" w:eastAsia="標楷體"/>
                <w:color w:val="000000"/>
                <w:szCs w:val="24"/>
              </w:rPr>
              <w:t>橫向</w:t>
            </w:r>
          </w:p>
        </w:tc>
        <w:tc>
          <w:tcPr>
            <w:tcW w:w="8228" w:type="dxa"/>
            <w:gridSpan w:val="4"/>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440"/>
              <w:rPr>
                <w:rFonts w:ascii="標楷體" w:hAnsi="標楷體" w:eastAsia="標楷體" w:cs="Times New Roman"/>
                <w:color w:val="000000"/>
                <w:szCs w:val="24"/>
              </w:rPr>
            </w:pPr>
            <w:r>
              <w:rPr>
                <w:rFonts w:ascii="標楷體" w:hAnsi="標楷體" w:cs="Times New Roman" w:eastAsia="標楷體"/>
                <w:color w:val="000000"/>
                <w:szCs w:val="24"/>
              </w:rPr>
              <w:t>綜合</w:t>
            </w:r>
          </w:p>
        </w:tc>
      </w:tr>
      <w:tr>
        <w:trPr/>
        <w:tc>
          <w:tcPr>
            <w:tcW w:w="222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440"/>
              <w:jc w:val="center"/>
              <w:rPr>
                <w:rFonts w:ascii="標楷體" w:hAnsi="標楷體" w:eastAsia="標楷體" w:cs="Times New Roman"/>
                <w:color w:val="000000"/>
                <w:szCs w:val="24"/>
              </w:rPr>
            </w:pPr>
            <w:r>
              <w:rPr>
                <w:rFonts w:ascii="標楷體" w:hAnsi="標楷體" w:cs="Times New Roman" w:eastAsia="標楷體"/>
                <w:color w:val="000000"/>
                <w:szCs w:val="24"/>
              </w:rPr>
              <w:t>學習評量</w:t>
            </w:r>
          </w:p>
        </w:tc>
        <w:tc>
          <w:tcPr>
            <w:tcW w:w="11071" w:type="dxa"/>
            <w:gridSpan w:val="6"/>
            <w:tcBorders>
              <w:top w:val="single" w:sz="4" w:space="0" w:color="000000"/>
              <w:left w:val="single" w:sz="4" w:space="0" w:color="000000"/>
              <w:bottom w:val="single" w:sz="4" w:space="0" w:color="000000"/>
              <w:right w:val="single" w:sz="4" w:space="0" w:color="000000"/>
            </w:tcBorders>
            <w:vAlign w:val="center"/>
          </w:tcPr>
          <w:p>
            <w:pPr>
              <w:pStyle w:val="NormalWeb"/>
              <w:widowControl w:val="false"/>
              <w:spacing w:lineRule="exact" w:line="440" w:before="0" w:after="0"/>
              <w:rPr>
                <w:rFonts w:ascii="標楷體" w:hAnsi="標楷體" w:eastAsia="標楷體"/>
                <w:color w:val="000000"/>
              </w:rPr>
            </w:pPr>
            <w:r>
              <w:rPr>
                <w:rFonts w:ascii="標楷體" w:hAnsi="標楷體" w:cs="Times New Roman" w:eastAsia="標楷體"/>
                <w:color w:val="000000"/>
              </w:rPr>
              <w:t>作業評量、口說評量、發表評量</w:t>
            </w:r>
          </w:p>
        </w:tc>
      </w:tr>
    </w:tbl>
    <w:p>
      <w:pPr>
        <w:pStyle w:val="Normal"/>
        <w:widowControl/>
        <w:rPr>
          <w:rFonts w:ascii="標楷體" w:hAnsi="標楷體" w:eastAsia="標楷體" w:cs="Times New Roman"/>
          <w:color w:val="000000"/>
          <w:szCs w:val="24"/>
        </w:rPr>
      </w:pPr>
      <w:r>
        <w:rPr>
          <w:rFonts w:eastAsia="標楷體" w:cs="Times New Roman" w:ascii="標楷體" w:hAnsi="標楷體"/>
          <w:color w:val="000000"/>
          <w:szCs w:val="24"/>
        </w:rPr>
      </w:r>
    </w:p>
    <w:tbl>
      <w:tblPr>
        <w:tblW w:w="13293" w:type="dxa"/>
        <w:jc w:val="center"/>
        <w:tblInd w:w="0" w:type="dxa"/>
        <w:tblLayout w:type="fixed"/>
        <w:tblCellMar>
          <w:top w:w="0" w:type="dxa"/>
          <w:left w:w="108" w:type="dxa"/>
          <w:bottom w:w="0" w:type="dxa"/>
          <w:right w:w="108" w:type="dxa"/>
        </w:tblCellMar>
      </w:tblPr>
      <w:tblGrid>
        <w:gridCol w:w="1657"/>
        <w:gridCol w:w="1703"/>
        <w:gridCol w:w="6237"/>
        <w:gridCol w:w="710"/>
        <w:gridCol w:w="1982"/>
        <w:gridCol w:w="1003"/>
      </w:tblGrid>
      <w:tr>
        <w:trPr/>
        <w:tc>
          <w:tcPr>
            <w:tcW w:w="16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教學週次</w:t>
            </w:r>
          </w:p>
        </w:tc>
        <w:tc>
          <w:tcPr>
            <w:tcW w:w="170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單元主題</w:t>
            </w:r>
          </w:p>
        </w:tc>
        <w:tc>
          <w:tcPr>
            <w:tcW w:w="623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教學活動內容</w:t>
            </w:r>
            <w:r>
              <w:rPr>
                <w:rFonts w:eastAsia="標楷體" w:cs="Times New Roman" w:ascii="標楷體" w:hAnsi="標楷體"/>
                <w:color w:val="000000"/>
                <w:szCs w:val="24"/>
              </w:rPr>
              <w:t>/</w:t>
            </w:r>
            <w:r>
              <w:rPr>
                <w:rFonts w:ascii="標楷體" w:hAnsi="標楷體" w:cs="Times New Roman" w:eastAsia="標楷體"/>
                <w:color w:val="000000"/>
                <w:szCs w:val="24"/>
              </w:rPr>
              <w:t>流程</w:t>
            </w:r>
          </w:p>
        </w:tc>
        <w:tc>
          <w:tcPr>
            <w:tcW w:w="7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節數</w:t>
            </w:r>
          </w:p>
        </w:tc>
        <w:tc>
          <w:tcPr>
            <w:tcW w:w="19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教學資源與策略</w:t>
            </w:r>
          </w:p>
        </w:tc>
        <w:tc>
          <w:tcPr>
            <w:tcW w:w="100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備註</w:t>
            </w:r>
          </w:p>
        </w:tc>
      </w:tr>
      <w:tr>
        <w:trPr/>
        <w:tc>
          <w:tcPr>
            <w:tcW w:w="16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ascii="標楷體" w:hAnsi="標楷體" w:eastAsia="標楷體" w:cs="Times New Roman"/>
                <w:color w:val="000000"/>
                <w:szCs w:val="24"/>
              </w:rPr>
            </w:pPr>
            <w:r>
              <w:rPr>
                <w:rFonts w:ascii="標楷體" w:hAnsi="標楷體" w:cs="Times New Roman" w:eastAsia="標楷體"/>
                <w:color w:val="000000"/>
                <w:szCs w:val="24"/>
              </w:rPr>
              <w:t>第</w:t>
            </w:r>
            <w:r>
              <w:rPr>
                <w:rFonts w:eastAsia="標楷體" w:cs="Times New Roman" w:ascii="標楷體" w:hAnsi="標楷體"/>
                <w:color w:val="000000"/>
                <w:szCs w:val="24"/>
              </w:rPr>
              <w:t>1</w:t>
            </w:r>
            <w:r>
              <w:rPr>
                <w:rFonts w:ascii="標楷體" w:hAnsi="標楷體" w:cs="Times New Roman" w:eastAsia="標楷體"/>
                <w:color w:val="000000"/>
                <w:szCs w:val="24"/>
              </w:rPr>
              <w:t>週</w:t>
            </w:r>
          </w:p>
        </w:tc>
        <w:tc>
          <w:tcPr>
            <w:tcW w:w="170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eastAsia="標楷體" w:cs="Times New Roman" w:ascii="標楷體" w:hAnsi="標楷體"/>
                <w:color w:val="000000"/>
                <w:szCs w:val="24"/>
              </w:rPr>
              <w:t>Introduction</w:t>
            </w:r>
          </w:p>
        </w:tc>
        <w:tc>
          <w:tcPr>
            <w:tcW w:w="6237"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13"/>
              </w:numPr>
              <w:ind w:left="480" w:right="0" w:hanging="480"/>
              <w:jc w:val="both"/>
              <w:rPr/>
            </w:pPr>
            <w:r>
              <w:rPr>
                <w:rFonts w:ascii="標楷體" w:hAnsi="標楷體" w:eastAsia="標楷體"/>
                <w:color w:val="000000"/>
              </w:rPr>
              <w:t>學生自學：觀看</w:t>
            </w:r>
            <w:r>
              <w:rPr>
                <w:rFonts w:eastAsia="標楷體" w:ascii="標楷體" w:hAnsi="標楷體"/>
                <w:color w:val="000000"/>
              </w:rPr>
              <w:t>SDGs</w:t>
            </w:r>
            <w:r>
              <w:rPr>
                <w:rFonts w:ascii="標楷體" w:hAnsi="標楷體" w:eastAsia="標楷體"/>
                <w:color w:val="000000"/>
              </w:rPr>
              <w:t>介紹影片</w:t>
            </w:r>
            <w:r>
              <w:rPr>
                <w:rFonts w:eastAsia="標楷體" w:ascii="標楷體" w:hAnsi="標楷體"/>
                <w:color w:val="000000"/>
              </w:rPr>
              <w:t>(</w:t>
            </w:r>
            <w:r>
              <w:rPr>
                <w:rFonts w:ascii="標楷體" w:hAnsi="標楷體" w:eastAsia="標楷體"/>
                <w:color w:val="000000"/>
              </w:rPr>
              <w:t xml:space="preserve">影片名稱：用 </w:t>
            </w:r>
            <w:r>
              <w:rPr>
                <w:rFonts w:eastAsia="標楷體" w:ascii="標楷體" w:hAnsi="標楷體"/>
                <w:color w:val="000000"/>
              </w:rPr>
              <w:t xml:space="preserve">3 </w:t>
            </w:r>
            <w:r>
              <w:rPr>
                <w:rFonts w:ascii="標楷體" w:hAnsi="標楷體" w:eastAsia="標楷體"/>
                <w:color w:val="000000"/>
              </w:rPr>
              <w:t>分鐘瞭解聯合國永續發展目標，網址：</w:t>
            </w:r>
            <w:hyperlink r:id="rId40">
              <w:r>
                <w:rPr>
                  <w:rStyle w:val="Style7"/>
                  <w:rFonts w:eastAsia="標楷體" w:ascii="標楷體" w:hAnsi="標楷體"/>
                  <w:color w:val="000000"/>
                </w:rPr>
                <w:t>https://www.youtube.com/watch?v=HoyHomebdOM</w:t>
              </w:r>
            </w:hyperlink>
            <w:r>
              <w:rPr>
                <w:rFonts w:eastAsia="標楷體" w:ascii="標楷體" w:hAnsi="標楷體"/>
                <w:color w:val="000000"/>
              </w:rPr>
              <w:t>)</w:t>
            </w:r>
          </w:p>
          <w:p>
            <w:pPr>
              <w:pStyle w:val="ListParagraph"/>
              <w:widowControl w:val="false"/>
              <w:numPr>
                <w:ilvl w:val="0"/>
                <w:numId w:val="13"/>
              </w:numPr>
              <w:ind w:left="480" w:right="0" w:hanging="480"/>
              <w:jc w:val="both"/>
              <w:rPr/>
            </w:pPr>
            <w:r>
              <w:rPr>
                <w:rFonts w:ascii="標楷體" w:hAnsi="標楷體" w:eastAsia="標楷體"/>
                <w:color w:val="000000"/>
              </w:rPr>
              <w:t>組內共學：教師說明本學年共將融入</w:t>
            </w:r>
            <w:r>
              <w:rPr>
                <w:rFonts w:eastAsia="標楷體" w:ascii="標楷體" w:hAnsi="標楷體"/>
                <w:color w:val="000000"/>
              </w:rPr>
              <w:t>SDGs 13, 14, 15</w:t>
            </w:r>
            <w:r>
              <w:rPr>
                <w:rFonts w:ascii="標楷體" w:hAnsi="標楷體" w:eastAsia="標楷體"/>
                <w:color w:val="000000"/>
              </w:rPr>
              <w:t>三項指標進行教學活動，並將學生分為三組，每組負責一項指標，利用永續發展目標網站</w:t>
            </w:r>
            <w:r>
              <w:rPr>
                <w:rFonts w:eastAsia="標楷體" w:ascii="標楷體" w:hAnsi="標楷體"/>
                <w:color w:val="000000"/>
              </w:rPr>
              <w:t>(</w:t>
            </w:r>
            <w:hyperlink r:id="rId41">
              <w:r>
                <w:rPr>
                  <w:rStyle w:val="Style7"/>
                  <w:rFonts w:eastAsia="標楷體" w:ascii="標楷體" w:hAnsi="標楷體"/>
                  <w:color w:val="000000"/>
                </w:rPr>
                <w:t>https://globalgoals.tw/</w:t>
              </w:r>
            </w:hyperlink>
            <w:r>
              <w:rPr>
                <w:rFonts w:eastAsia="標楷體" w:ascii="標楷體" w:hAnsi="標楷體"/>
                <w:color w:val="000000"/>
              </w:rPr>
              <w:t>)</w:t>
            </w:r>
            <w:r>
              <w:rPr>
                <w:rFonts w:ascii="標楷體" w:hAnsi="標楷體" w:eastAsia="標楷體"/>
                <w:color w:val="000000"/>
              </w:rPr>
              <w:t>，認識該指標並利用</w:t>
            </w:r>
            <w:r>
              <w:rPr>
                <w:rFonts w:eastAsia="標楷體" w:ascii="標楷體" w:hAnsi="標楷體"/>
                <w:color w:val="000000"/>
              </w:rPr>
              <w:t>Canva</w:t>
            </w:r>
            <w:r>
              <w:rPr>
                <w:rFonts w:ascii="標楷體" w:hAnsi="標楷體" w:eastAsia="標楷體"/>
                <w:color w:val="000000"/>
              </w:rPr>
              <w:t>製作</w:t>
            </w:r>
            <w:r>
              <w:rPr>
                <w:rFonts w:eastAsia="標楷體" w:ascii="標楷體" w:hAnsi="標楷體"/>
                <w:color w:val="000000"/>
              </w:rPr>
              <w:t>3</w:t>
            </w:r>
            <w:r>
              <w:rPr>
                <w:rFonts w:ascii="標楷體" w:hAnsi="標楷體" w:eastAsia="標楷體"/>
                <w:color w:val="000000"/>
              </w:rPr>
              <w:t>頁以內的簡介。</w:t>
            </w:r>
          </w:p>
          <w:p>
            <w:pPr>
              <w:pStyle w:val="ListParagraph"/>
              <w:widowControl w:val="false"/>
              <w:numPr>
                <w:ilvl w:val="0"/>
                <w:numId w:val="13"/>
              </w:numPr>
              <w:ind w:left="480" w:right="0" w:hanging="480"/>
              <w:jc w:val="both"/>
              <w:rPr>
                <w:rFonts w:ascii="標楷體" w:hAnsi="標楷體" w:eastAsia="標楷體"/>
                <w:color w:val="000000"/>
              </w:rPr>
            </w:pPr>
            <w:r>
              <w:rPr>
                <w:rFonts w:ascii="標楷體" w:hAnsi="標楷體" w:eastAsia="標楷體"/>
                <w:color w:val="000000"/>
              </w:rPr>
              <w:t>組間互學：各組上台向全班同學介紹負責之指標內容。</w:t>
            </w:r>
          </w:p>
          <w:p>
            <w:pPr>
              <w:pStyle w:val="ListParagraph"/>
              <w:widowControl w:val="false"/>
              <w:numPr>
                <w:ilvl w:val="0"/>
                <w:numId w:val="13"/>
              </w:numPr>
              <w:ind w:left="480" w:right="0" w:hanging="480"/>
              <w:jc w:val="both"/>
              <w:rPr>
                <w:rFonts w:ascii="標楷體" w:hAnsi="標楷體" w:eastAsia="標楷體"/>
                <w:color w:val="000000"/>
              </w:rPr>
            </w:pPr>
            <w:r>
              <w:rPr>
                <w:rFonts w:ascii="標楷體" w:hAnsi="標楷體" w:eastAsia="標楷體"/>
                <w:color w:val="000000"/>
              </w:rPr>
              <w:t>教師導學：說明本學期將會以與</w:t>
            </w:r>
            <w:r>
              <w:rPr>
                <w:rFonts w:eastAsia="標楷體" w:ascii="標楷體" w:hAnsi="標楷體"/>
                <w:color w:val="000000"/>
              </w:rPr>
              <w:t>SDGs 15(</w:t>
            </w:r>
            <w:r>
              <w:rPr>
                <w:rFonts w:ascii="標楷體" w:hAnsi="標楷體" w:eastAsia="標楷體"/>
                <w:color w:val="000000"/>
              </w:rPr>
              <w:t>陸域生態</w:t>
            </w:r>
            <w:r>
              <w:rPr>
                <w:rFonts w:eastAsia="標楷體" w:ascii="標楷體" w:hAnsi="標楷體"/>
                <w:color w:val="000000"/>
              </w:rPr>
              <w:t>)</w:t>
            </w:r>
            <w:r>
              <w:rPr>
                <w:rFonts w:ascii="標楷體" w:hAnsi="標楷體" w:eastAsia="標楷體"/>
                <w:color w:val="000000"/>
              </w:rPr>
              <w:t>相關之兩本繪本進行教學活動。</w:t>
            </w:r>
          </w:p>
          <w:p>
            <w:pPr>
              <w:pStyle w:val="ListParagraph"/>
              <w:widowControl w:val="false"/>
              <w:numPr>
                <w:ilvl w:val="0"/>
                <w:numId w:val="13"/>
              </w:numPr>
              <w:ind w:left="480" w:right="0" w:hanging="480"/>
              <w:jc w:val="both"/>
              <w:rPr/>
            </w:pPr>
            <w:r>
              <w:rPr>
                <w:rFonts w:ascii="標楷體" w:hAnsi="標楷體" w:eastAsia="標楷體"/>
                <w:color w:val="000000"/>
              </w:rPr>
              <w:t>下課前播放</w:t>
            </w:r>
            <w:r>
              <w:rPr>
                <w:rFonts w:eastAsia="標楷體" w:ascii="標楷體" w:hAnsi="標楷體"/>
                <w:color w:val="000000"/>
              </w:rPr>
              <w:t>SDGs 15</w:t>
            </w:r>
            <w:r>
              <w:rPr>
                <w:rFonts w:ascii="標楷體" w:hAnsi="標楷體" w:eastAsia="標楷體"/>
                <w:color w:val="000000"/>
              </w:rPr>
              <w:t>的介紹影片</w:t>
            </w:r>
            <w:r>
              <w:rPr>
                <w:rFonts w:eastAsia="標楷體" w:ascii="標楷體" w:hAnsi="標楷體"/>
                <w:color w:val="000000"/>
              </w:rPr>
              <w:t>(</w:t>
            </w:r>
            <w:r>
              <w:rPr>
                <w:rFonts w:ascii="標楷體" w:hAnsi="標楷體" w:eastAsia="標楷體"/>
                <w:color w:val="000000"/>
              </w:rPr>
              <w:t>影片名稱：聯合國永續發展目標</w:t>
            </w:r>
            <w:r>
              <w:rPr>
                <w:rFonts w:eastAsia="標楷體" w:ascii="標楷體" w:hAnsi="標楷體"/>
                <w:color w:val="000000"/>
              </w:rPr>
              <w:t>15</w:t>
            </w:r>
            <w:r>
              <w:rPr>
                <w:rFonts w:ascii="標楷體" w:hAnsi="標楷體" w:eastAsia="標楷體"/>
                <w:color w:val="000000"/>
              </w:rPr>
              <w:t>：陸上生物</w:t>
            </w:r>
            <w:hyperlink r:id="rId42">
              <w:r>
                <w:rPr>
                  <w:rStyle w:val="Style7"/>
                  <w:rFonts w:eastAsia="標楷體" w:ascii="標楷體" w:hAnsi="標楷體"/>
                  <w:color w:val="000000"/>
                </w:rPr>
                <w:t>https://www.youtube.com/watch?v=xpX8WhzabKI</w:t>
              </w:r>
            </w:hyperlink>
            <w:r>
              <w:rPr>
                <w:rFonts w:eastAsia="標楷體" w:ascii="標楷體" w:hAnsi="標楷體"/>
                <w:color w:val="000000"/>
              </w:rPr>
              <w:t>)</w:t>
            </w:r>
            <w:r>
              <w:rPr>
                <w:rFonts w:ascii="標楷體" w:hAnsi="標楷體" w:eastAsia="標楷體"/>
                <w:color w:val="000000"/>
              </w:rPr>
              <w:t>，統整本堂課重點。</w:t>
            </w:r>
          </w:p>
          <w:p>
            <w:pPr>
              <w:pStyle w:val="ListParagraph"/>
              <w:widowControl w:val="false"/>
              <w:jc w:val="both"/>
              <w:rPr>
                <w:rFonts w:ascii="標楷體" w:hAnsi="標楷體" w:eastAsia="標楷體"/>
                <w:color w:val="000000"/>
              </w:rPr>
            </w:pPr>
            <w:r>
              <w:rPr>
                <w:rFonts w:eastAsia="標楷體" w:ascii="標楷體" w:hAnsi="標楷體"/>
                <w:color w:val="000000"/>
              </w:rPr>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s="Times New Roman"/>
                <w:color w:val="000000"/>
                <w:szCs w:val="24"/>
              </w:rPr>
            </w:pPr>
            <w:r>
              <w:rPr>
                <w:rFonts w:eastAsia="標楷體" w:cs="Times New Roman" w:ascii="標楷體" w:hAnsi="標楷體"/>
                <w:color w:val="000000"/>
                <w:szCs w:val="24"/>
              </w:rPr>
              <w:t>1</w:t>
            </w:r>
          </w:p>
        </w:tc>
        <w:tc>
          <w:tcPr>
            <w:tcW w:w="1982"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s="Times New Roman"/>
                <w:color w:val="000000"/>
                <w:szCs w:val="24"/>
              </w:rPr>
            </w:pPr>
            <w:r>
              <w:rPr>
                <w:rFonts w:eastAsia="標楷體" w:cs="Times New Roman" w:ascii="標楷體" w:hAnsi="標楷體"/>
                <w:color w:val="000000"/>
                <w:szCs w:val="24"/>
              </w:rPr>
              <w:t>Youtube</w:t>
            </w:r>
            <w:r>
              <w:rPr>
                <w:rFonts w:ascii="標楷體" w:hAnsi="標楷體" w:cs="Times New Roman" w:eastAsia="標楷體"/>
                <w:color w:val="000000"/>
                <w:szCs w:val="24"/>
              </w:rPr>
              <w:t>影片</w:t>
            </w:r>
          </w:p>
          <w:p>
            <w:pPr>
              <w:pStyle w:val="Normal"/>
              <w:widowControl w:val="false"/>
              <w:rPr>
                <w:rFonts w:ascii="標楷體" w:hAnsi="標楷體" w:eastAsia="標楷體" w:cs="Times New Roman"/>
                <w:color w:val="000000"/>
                <w:szCs w:val="24"/>
              </w:rPr>
            </w:pPr>
            <w:r>
              <w:rPr>
                <w:rFonts w:ascii="標楷體" w:hAnsi="標楷體" w:cs="Times New Roman" w:eastAsia="標楷體"/>
                <w:color w:val="000000"/>
                <w:szCs w:val="24"/>
              </w:rPr>
              <w:t>資訊車</w:t>
            </w:r>
          </w:p>
        </w:tc>
        <w:tc>
          <w:tcPr>
            <w:tcW w:w="1003"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s="Times New Roman"/>
                <w:color w:val="000000"/>
                <w:szCs w:val="24"/>
              </w:rPr>
            </w:pPr>
            <w:r>
              <w:rPr>
                <w:rFonts w:eastAsia="標楷體" w:cs="Times New Roman" w:ascii="標楷體" w:hAnsi="標楷體"/>
                <w:color w:val="000000"/>
                <w:szCs w:val="24"/>
              </w:rPr>
            </w:r>
          </w:p>
        </w:tc>
      </w:tr>
      <w:tr>
        <w:trPr/>
        <w:tc>
          <w:tcPr>
            <w:tcW w:w="16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ascii="標楷體" w:hAnsi="標楷體" w:eastAsia="標楷體" w:cs="Times New Roman"/>
                <w:color w:val="000000"/>
                <w:szCs w:val="24"/>
              </w:rPr>
            </w:pPr>
            <w:r>
              <w:rPr>
                <w:rFonts w:ascii="標楷體" w:hAnsi="標楷體" w:cs="Times New Roman" w:eastAsia="標楷體"/>
                <w:color w:val="000000"/>
                <w:szCs w:val="24"/>
              </w:rPr>
              <w:t>第</w:t>
            </w:r>
            <w:r>
              <w:rPr>
                <w:rFonts w:eastAsia="標楷體" w:cs="Times New Roman" w:ascii="標楷體" w:hAnsi="標楷體"/>
                <w:color w:val="000000"/>
                <w:szCs w:val="24"/>
              </w:rPr>
              <w:t>2-5</w:t>
            </w:r>
            <w:r>
              <w:rPr>
                <w:rFonts w:ascii="標楷體" w:hAnsi="標楷體" w:cs="Times New Roman" w:eastAsia="標楷體"/>
                <w:color w:val="000000"/>
                <w:szCs w:val="24"/>
              </w:rPr>
              <w:t>週</w:t>
            </w:r>
          </w:p>
        </w:tc>
        <w:tc>
          <w:tcPr>
            <w:tcW w:w="170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eastAsia="標楷體" w:cs="Times New Roman" w:ascii="標楷體" w:hAnsi="標楷體"/>
                <w:color w:val="000000"/>
                <w:szCs w:val="24"/>
              </w:rPr>
              <w:t>Rain Forests</w:t>
            </w:r>
          </w:p>
        </w:tc>
        <w:tc>
          <w:tcPr>
            <w:tcW w:w="623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標楷體" w:hAnsi="標楷體" w:eastAsia="標楷體"/>
                <w:b/>
                <w:bCs/>
                <w:color w:val="000000"/>
              </w:rPr>
            </w:pPr>
            <w:r>
              <w:rPr>
                <w:rFonts w:ascii="標楷體" w:hAnsi="標楷體" w:eastAsia="標楷體"/>
                <w:b/>
                <w:bCs/>
                <w:color w:val="000000"/>
              </w:rPr>
              <w:t>第</w:t>
            </w:r>
            <w:r>
              <w:rPr>
                <w:rFonts w:eastAsia="標楷體" w:ascii="標楷體" w:hAnsi="標楷體"/>
                <w:b/>
                <w:bCs/>
                <w:color w:val="000000"/>
              </w:rPr>
              <w:t>2</w:t>
            </w:r>
            <w:r>
              <w:rPr>
                <w:rFonts w:ascii="標楷體" w:hAnsi="標楷體" w:eastAsia="標楷體"/>
                <w:b/>
                <w:bCs/>
                <w:color w:val="000000"/>
              </w:rPr>
              <w:t>週</w:t>
            </w:r>
          </w:p>
          <w:p>
            <w:pPr>
              <w:pStyle w:val="ListParagraph"/>
              <w:widowControl w:val="false"/>
              <w:numPr>
                <w:ilvl w:val="0"/>
                <w:numId w:val="14"/>
              </w:numPr>
              <w:ind w:left="480" w:right="0" w:hanging="480"/>
              <w:jc w:val="both"/>
              <w:rPr>
                <w:rFonts w:ascii="標楷體" w:hAnsi="標楷體" w:eastAsia="標楷體"/>
                <w:color w:val="000000"/>
              </w:rPr>
            </w:pPr>
            <w:r>
              <w:rPr>
                <w:rFonts w:ascii="標楷體" w:hAnsi="標楷體" w:eastAsia="標楷體"/>
                <w:color w:val="000000"/>
              </w:rPr>
              <w:t>問答互動</w:t>
            </w:r>
            <w:r>
              <w:rPr>
                <w:rFonts w:eastAsia="標楷體" w:ascii="標楷體" w:hAnsi="標楷體"/>
                <w:color w:val="000000"/>
              </w:rPr>
              <w:t>:</w:t>
            </w:r>
            <w:r>
              <w:rPr>
                <w:rFonts w:ascii="標楷體" w:hAnsi="標楷體" w:eastAsia="標楷體"/>
                <w:color w:val="000000"/>
              </w:rPr>
              <w:t>問學生是否知道什麼是熱帶雨林，並請他們分享自己知道的動植物。</w:t>
            </w:r>
          </w:p>
          <w:p>
            <w:pPr>
              <w:pStyle w:val="ListParagraph"/>
              <w:widowControl w:val="false"/>
              <w:numPr>
                <w:ilvl w:val="0"/>
                <w:numId w:val="14"/>
              </w:numPr>
              <w:ind w:left="480" w:right="0" w:hanging="480"/>
              <w:jc w:val="both"/>
              <w:rPr>
                <w:rFonts w:ascii="標楷體" w:hAnsi="標楷體" w:eastAsia="標楷體"/>
                <w:color w:val="000000"/>
              </w:rPr>
            </w:pPr>
            <w:r>
              <w:rPr>
                <w:rFonts w:ascii="標楷體" w:hAnsi="標楷體" w:eastAsia="標楷體"/>
                <w:color w:val="000000"/>
              </w:rPr>
              <w:t>圖片展示</w:t>
            </w:r>
            <w:r>
              <w:rPr>
                <w:rFonts w:eastAsia="標楷體" w:ascii="標楷體" w:hAnsi="標楷體"/>
                <w:color w:val="000000"/>
              </w:rPr>
              <w:t xml:space="preserve">: </w:t>
            </w:r>
            <w:r>
              <w:rPr>
                <w:rFonts w:ascii="標楷體" w:hAnsi="標楷體" w:eastAsia="標楷體"/>
                <w:color w:val="000000"/>
              </w:rPr>
              <w:t>展示熱帶雨林圖片，讓學生說出看到的動植物名稱和特徵。</w:t>
            </w:r>
          </w:p>
          <w:p>
            <w:pPr>
              <w:pStyle w:val="ListParagraph"/>
              <w:widowControl w:val="false"/>
              <w:numPr>
                <w:ilvl w:val="0"/>
                <w:numId w:val="14"/>
              </w:numPr>
              <w:ind w:left="480" w:right="0" w:hanging="480"/>
              <w:jc w:val="both"/>
              <w:rPr>
                <w:rFonts w:ascii="標楷體" w:hAnsi="標楷體" w:eastAsia="標楷體"/>
                <w:color w:val="000000"/>
              </w:rPr>
            </w:pPr>
            <w:r>
              <w:rPr>
                <w:rFonts w:ascii="標楷體" w:hAnsi="標楷體" w:eastAsia="標楷體"/>
                <w:color w:val="000000"/>
              </w:rPr>
              <w:t>教師朗讀繪本《</w:t>
            </w:r>
            <w:r>
              <w:rPr>
                <w:rFonts w:eastAsia="標楷體" w:ascii="標楷體" w:hAnsi="標楷體"/>
                <w:color w:val="000000"/>
              </w:rPr>
              <w:t>The Great Kapok Tree</w:t>
            </w:r>
            <w:r>
              <w:rPr>
                <w:rFonts w:ascii="標楷體" w:hAnsi="標楷體" w:eastAsia="標楷體"/>
                <w:color w:val="000000"/>
              </w:rPr>
              <w:t>》第一部分</w:t>
            </w:r>
            <w:r>
              <w:rPr>
                <w:rFonts w:eastAsia="標楷體" w:ascii="標楷體" w:hAnsi="標楷體"/>
                <w:color w:val="000000"/>
              </w:rPr>
              <w:t>-</w:t>
            </w:r>
            <w:r>
              <w:rPr>
                <w:rFonts w:ascii="標楷體" w:hAnsi="標楷體" w:eastAsia="標楷體"/>
                <w:color w:val="000000"/>
              </w:rPr>
              <w:t>至「人物累倒在樹旁」。</w:t>
            </w:r>
          </w:p>
          <w:p>
            <w:pPr>
              <w:pStyle w:val="ListParagraph"/>
              <w:widowControl w:val="false"/>
              <w:numPr>
                <w:ilvl w:val="0"/>
                <w:numId w:val="14"/>
              </w:numPr>
              <w:ind w:left="480" w:right="0" w:hanging="480"/>
              <w:jc w:val="both"/>
              <w:rPr>
                <w:rFonts w:ascii="標楷體" w:hAnsi="標楷體" w:eastAsia="標楷體"/>
                <w:color w:val="000000"/>
              </w:rPr>
            </w:pPr>
            <w:r>
              <w:rPr>
                <w:rFonts w:ascii="標楷體" w:hAnsi="標楷體" w:eastAsia="標楷體"/>
                <w:color w:val="000000"/>
              </w:rPr>
              <w:t>視覺輔助</w:t>
            </w:r>
            <w:r>
              <w:rPr>
                <w:rFonts w:eastAsia="標楷體" w:ascii="標楷體" w:hAnsi="標楷體"/>
                <w:color w:val="000000"/>
              </w:rPr>
              <w:t xml:space="preserve">: </w:t>
            </w:r>
            <w:r>
              <w:rPr>
                <w:rFonts w:ascii="標楷體" w:hAnsi="標楷體" w:eastAsia="標楷體"/>
                <w:color w:val="000000"/>
              </w:rPr>
              <w:t>在黑板或白板上畫出雨林的分層結構，並標記新單字。</w:t>
            </w:r>
          </w:p>
          <w:p>
            <w:pPr>
              <w:pStyle w:val="ListParagraph"/>
              <w:widowControl w:val="false"/>
              <w:numPr>
                <w:ilvl w:val="0"/>
                <w:numId w:val="14"/>
              </w:numPr>
              <w:ind w:left="480" w:right="0" w:hanging="480"/>
              <w:jc w:val="both"/>
              <w:rPr>
                <w:rFonts w:ascii="標楷體" w:hAnsi="標楷體" w:eastAsia="標楷體"/>
                <w:color w:val="000000"/>
              </w:rPr>
            </w:pPr>
            <w:r>
              <w:rPr>
                <w:rFonts w:ascii="標楷體" w:hAnsi="標楷體" w:eastAsia="標楷體"/>
                <w:color w:val="000000"/>
              </w:rPr>
              <w:t>組內共學：分組討論閱讀主題和思考一個問題</w:t>
            </w:r>
            <w:r>
              <w:rPr>
                <w:rFonts w:eastAsia="標楷體" w:ascii="標楷體" w:hAnsi="標楷體"/>
                <w:color w:val="000000"/>
              </w:rPr>
              <w:t>-Why are rain forests important?</w:t>
            </w:r>
            <w:r>
              <w:rPr>
                <w:rFonts w:ascii="標楷體" w:hAnsi="標楷體" w:eastAsia="標楷體"/>
                <w:color w:val="000000"/>
              </w:rPr>
              <w:t>熱帶雨林為什麼重要？</w:t>
            </w:r>
            <w:r>
              <w:rPr>
                <w:rFonts w:eastAsia="標楷體" w:ascii="標楷體" w:hAnsi="標楷體"/>
                <w:color w:val="000000"/>
              </w:rPr>
              <w:t>(2)What animals and plants do you see in the book?</w:t>
            </w:r>
            <w:r>
              <w:rPr>
                <w:rFonts w:ascii="標楷體" w:hAnsi="標楷體" w:eastAsia="標楷體"/>
                <w:color w:val="000000"/>
              </w:rPr>
              <w:t>書中看到哪些動物和植物？</w:t>
            </w:r>
          </w:p>
          <w:p>
            <w:pPr>
              <w:pStyle w:val="ListParagraph"/>
              <w:widowControl w:val="false"/>
              <w:numPr>
                <w:ilvl w:val="0"/>
                <w:numId w:val="14"/>
              </w:numPr>
              <w:ind w:left="480" w:right="0" w:hanging="480"/>
              <w:jc w:val="both"/>
              <w:rPr>
                <w:rFonts w:ascii="標楷體" w:hAnsi="標楷體" w:eastAsia="標楷體"/>
                <w:color w:val="000000"/>
              </w:rPr>
            </w:pPr>
            <w:r>
              <w:rPr>
                <w:rFonts w:ascii="標楷體" w:hAnsi="標楷體" w:eastAsia="標楷體"/>
                <w:color w:val="000000"/>
              </w:rPr>
              <w:t>組間互學：各組上台利用簡單英語分享討論結果，舉例：</w:t>
            </w:r>
            <w:r>
              <w:rPr>
                <w:rFonts w:eastAsia="標楷體" w:ascii="標楷體" w:hAnsi="標楷體"/>
                <w:color w:val="000000"/>
              </w:rPr>
              <w:t>The topic today is rain forests. (1)Rain forests are important because __________. (2)We see __________ in the book.</w:t>
            </w:r>
          </w:p>
          <w:p>
            <w:pPr>
              <w:pStyle w:val="ListParagraph"/>
              <w:widowControl w:val="false"/>
              <w:numPr>
                <w:ilvl w:val="0"/>
                <w:numId w:val="14"/>
              </w:numPr>
              <w:ind w:left="480" w:right="0" w:hanging="480"/>
              <w:jc w:val="both"/>
              <w:rPr>
                <w:rFonts w:ascii="標楷體" w:hAnsi="標楷體" w:eastAsia="標楷體"/>
                <w:color w:val="000000"/>
              </w:rPr>
            </w:pPr>
            <w:r>
              <w:rPr>
                <w:rFonts w:ascii="標楷體" w:hAnsi="標楷體" w:eastAsia="標楷體"/>
                <w:color w:val="000000"/>
              </w:rPr>
              <w:t>閃卡統整活動：</w:t>
            </w:r>
          </w:p>
          <w:p>
            <w:pPr>
              <w:pStyle w:val="ListParagraph"/>
              <w:widowControl w:val="false"/>
              <w:numPr>
                <w:ilvl w:val="0"/>
                <w:numId w:val="15"/>
              </w:numPr>
              <w:ind w:left="960" w:right="0" w:hanging="480"/>
              <w:jc w:val="both"/>
              <w:rPr>
                <w:rFonts w:ascii="標楷體" w:hAnsi="標楷體" w:eastAsia="標楷體"/>
                <w:color w:val="000000"/>
              </w:rPr>
            </w:pPr>
            <w:r>
              <w:rPr>
                <w:rFonts w:ascii="標楷體" w:hAnsi="標楷體" w:eastAsia="標楷體"/>
                <w:color w:val="000000"/>
              </w:rPr>
              <w:t>卡片製作</w:t>
            </w:r>
            <w:r>
              <w:rPr>
                <w:rFonts w:eastAsia="標楷體" w:ascii="標楷體" w:hAnsi="標楷體"/>
                <w:color w:val="000000"/>
              </w:rPr>
              <w:t xml:space="preserve">: </w:t>
            </w:r>
            <w:r>
              <w:rPr>
                <w:rFonts w:ascii="標楷體" w:hAnsi="標楷體" w:eastAsia="標楷體"/>
                <w:color w:val="000000"/>
              </w:rPr>
              <w:t>給學生預先製作好的動物和植物的卡片，請他們配對名稱與圖片。</w:t>
            </w:r>
          </w:p>
          <w:p>
            <w:pPr>
              <w:pStyle w:val="ListParagraph"/>
              <w:widowControl w:val="false"/>
              <w:numPr>
                <w:ilvl w:val="0"/>
                <w:numId w:val="15"/>
              </w:numPr>
              <w:ind w:left="960" w:right="0" w:hanging="480"/>
              <w:jc w:val="both"/>
              <w:rPr>
                <w:rFonts w:ascii="標楷體" w:hAnsi="標楷體" w:eastAsia="標楷體"/>
                <w:color w:val="000000"/>
              </w:rPr>
            </w:pPr>
            <w:r>
              <w:rPr>
                <w:rFonts w:ascii="標楷體" w:hAnsi="標楷體" w:eastAsia="標楷體"/>
                <w:color w:val="000000"/>
              </w:rPr>
              <w:t>分類挑戰</w:t>
            </w:r>
            <w:r>
              <w:rPr>
                <w:rFonts w:eastAsia="標楷體" w:ascii="標楷體" w:hAnsi="標楷體"/>
                <w:color w:val="000000"/>
              </w:rPr>
              <w:t xml:space="preserve">: </w:t>
            </w:r>
            <w:r>
              <w:rPr>
                <w:rFonts w:ascii="標楷體" w:hAnsi="標楷體" w:eastAsia="標楷體"/>
                <w:color w:val="000000"/>
              </w:rPr>
              <w:t>要求學生將卡片分類到雨林的不同層次（冠層、底層等）。</w:t>
            </w:r>
          </w:p>
          <w:p>
            <w:pPr>
              <w:pStyle w:val="Normal"/>
              <w:widowControl w:val="false"/>
              <w:jc w:val="both"/>
              <w:rPr>
                <w:rFonts w:ascii="標楷體" w:hAnsi="標楷體" w:eastAsia="標楷體"/>
                <w:color w:val="000000"/>
              </w:rPr>
            </w:pPr>
            <w:r>
              <w:rPr>
                <w:rFonts w:ascii="標楷體" w:hAnsi="標楷體" w:eastAsia="標楷體"/>
                <w:b/>
                <w:bCs/>
                <w:color w:val="000000"/>
              </w:rPr>
              <w:t>第</w:t>
            </w:r>
            <w:r>
              <w:rPr>
                <w:rFonts w:eastAsia="標楷體" w:ascii="標楷體" w:hAnsi="標楷體"/>
                <w:b/>
                <w:bCs/>
                <w:color w:val="000000"/>
              </w:rPr>
              <w:t>3</w:t>
            </w:r>
            <w:r>
              <w:rPr>
                <w:rFonts w:ascii="標楷體" w:hAnsi="標楷體" w:eastAsia="標楷體"/>
                <w:b/>
                <w:bCs/>
                <w:color w:val="000000"/>
              </w:rPr>
              <w:t>週</w:t>
            </w:r>
          </w:p>
          <w:p>
            <w:pPr>
              <w:pStyle w:val="ListParagraph"/>
              <w:widowControl w:val="false"/>
              <w:numPr>
                <w:ilvl w:val="0"/>
                <w:numId w:val="16"/>
              </w:numPr>
              <w:ind w:left="480" w:right="0" w:hanging="480"/>
              <w:jc w:val="both"/>
              <w:rPr>
                <w:rFonts w:ascii="標楷體" w:hAnsi="標楷體" w:eastAsia="標楷體"/>
                <w:color w:val="000000"/>
              </w:rPr>
            </w:pPr>
            <w:r>
              <w:rPr>
                <w:rFonts w:ascii="標楷體" w:hAnsi="標楷體" w:eastAsia="標楷體"/>
                <w:color w:val="000000"/>
              </w:rPr>
              <w:t>教師繼續朗讀繪本《</w:t>
            </w:r>
            <w:r>
              <w:rPr>
                <w:rFonts w:eastAsia="標楷體" w:ascii="標楷體" w:hAnsi="標楷體"/>
                <w:color w:val="000000"/>
              </w:rPr>
              <w:t>The Great Kapok Tree</w:t>
            </w:r>
            <w:r>
              <w:rPr>
                <w:rFonts w:ascii="標楷體" w:hAnsi="標楷體" w:eastAsia="標楷體"/>
                <w:color w:val="000000"/>
              </w:rPr>
              <w:t>》第二部分</w:t>
            </w:r>
            <w:r>
              <w:rPr>
                <w:rFonts w:eastAsia="標楷體" w:ascii="標楷體" w:hAnsi="標楷體"/>
                <w:color w:val="000000"/>
              </w:rPr>
              <w:t>-</w:t>
            </w:r>
            <w:r>
              <w:rPr>
                <w:rFonts w:ascii="標楷體" w:hAnsi="標楷體" w:eastAsia="標楷體"/>
                <w:color w:val="000000"/>
              </w:rPr>
              <w:t>至「動物們開始與木樁工對話」。</w:t>
            </w:r>
          </w:p>
          <w:p>
            <w:pPr>
              <w:pStyle w:val="ListParagraph"/>
              <w:widowControl w:val="false"/>
              <w:numPr>
                <w:ilvl w:val="0"/>
                <w:numId w:val="16"/>
              </w:numPr>
              <w:ind w:left="480" w:right="0" w:hanging="480"/>
              <w:jc w:val="both"/>
              <w:rPr>
                <w:rFonts w:ascii="標楷體" w:hAnsi="標楷體" w:eastAsia="標楷體"/>
                <w:color w:val="000000"/>
              </w:rPr>
            </w:pPr>
            <w:r>
              <w:rPr>
                <w:rFonts w:ascii="標楷體" w:hAnsi="標楷體" w:eastAsia="標楷體"/>
                <w:color w:val="000000"/>
              </w:rPr>
              <w:t>動物介紹</w:t>
            </w:r>
            <w:r>
              <w:rPr>
                <w:rFonts w:eastAsia="標楷體" w:ascii="標楷體" w:hAnsi="標楷體"/>
                <w:color w:val="000000"/>
              </w:rPr>
              <w:t xml:space="preserve">: </w:t>
            </w:r>
            <w:r>
              <w:rPr>
                <w:rFonts w:ascii="標楷體" w:hAnsi="標楷體" w:eastAsia="標楷體"/>
                <w:color w:val="000000"/>
              </w:rPr>
              <w:t>每讀到一種動物，停下來解釋其特徵和在雨林中的角色（例如，樹懶、蛇、青蛙等）。</w:t>
            </w:r>
          </w:p>
          <w:p>
            <w:pPr>
              <w:pStyle w:val="ListParagraph"/>
              <w:widowControl w:val="false"/>
              <w:numPr>
                <w:ilvl w:val="0"/>
                <w:numId w:val="16"/>
              </w:numPr>
              <w:ind w:left="480" w:right="0" w:hanging="480"/>
              <w:jc w:val="both"/>
              <w:rPr>
                <w:rFonts w:ascii="標楷體" w:hAnsi="標楷體" w:eastAsia="標楷體"/>
                <w:color w:val="000000"/>
              </w:rPr>
            </w:pPr>
            <w:r>
              <w:rPr>
                <w:rFonts w:ascii="標楷體" w:hAnsi="標楷體" w:eastAsia="標楷體"/>
                <w:color w:val="000000"/>
              </w:rPr>
              <w:t>閃卡活動：</w:t>
            </w:r>
          </w:p>
          <w:p>
            <w:pPr>
              <w:pStyle w:val="ListParagraph"/>
              <w:widowControl w:val="false"/>
              <w:numPr>
                <w:ilvl w:val="0"/>
                <w:numId w:val="17"/>
              </w:numPr>
              <w:ind w:left="960" w:right="0" w:hanging="480"/>
              <w:jc w:val="both"/>
              <w:rPr>
                <w:rFonts w:ascii="標楷體" w:hAnsi="標楷體" w:eastAsia="標楷體"/>
                <w:color w:val="000000"/>
              </w:rPr>
            </w:pPr>
            <w:r>
              <w:rPr>
                <w:rFonts w:ascii="標楷體" w:hAnsi="標楷體" w:eastAsia="標楷體"/>
                <w:color w:val="000000"/>
              </w:rPr>
              <w:t>角色卡片</w:t>
            </w:r>
            <w:r>
              <w:rPr>
                <w:rFonts w:eastAsia="標楷體" w:ascii="標楷體" w:hAnsi="標楷體"/>
                <w:color w:val="000000"/>
              </w:rPr>
              <w:t>:</w:t>
            </w:r>
            <w:r>
              <w:rPr>
                <w:rFonts w:ascii="標楷體" w:hAnsi="標楷體" w:eastAsia="標楷體"/>
                <w:color w:val="000000"/>
              </w:rPr>
              <w:t>每個學生得到一張角色卡片，上面寫著雨林中的一種動物。</w:t>
            </w:r>
          </w:p>
          <w:p>
            <w:pPr>
              <w:pStyle w:val="ListParagraph"/>
              <w:widowControl w:val="false"/>
              <w:numPr>
                <w:ilvl w:val="0"/>
                <w:numId w:val="17"/>
              </w:numPr>
              <w:ind w:left="960" w:right="0" w:hanging="480"/>
              <w:jc w:val="both"/>
              <w:rPr>
                <w:rFonts w:ascii="標楷體" w:hAnsi="標楷體" w:eastAsia="標楷體"/>
                <w:color w:val="000000"/>
              </w:rPr>
            </w:pPr>
            <w:r>
              <w:rPr>
                <w:rFonts w:ascii="標楷體" w:hAnsi="標楷體" w:eastAsia="標楷體"/>
                <w:color w:val="000000"/>
              </w:rPr>
              <w:t>角色扮演</w:t>
            </w:r>
            <w:r>
              <w:rPr>
                <w:rFonts w:eastAsia="標楷體" w:ascii="標楷體" w:hAnsi="標楷體"/>
                <w:color w:val="000000"/>
              </w:rPr>
              <w:t>:</w:t>
            </w:r>
            <w:r>
              <w:rPr>
                <w:rFonts w:ascii="標楷體" w:hAnsi="標楷體" w:eastAsia="標楷體"/>
                <w:color w:val="000000"/>
              </w:rPr>
              <w:t>學生根據角色卡片進行簡單的角色扮演，互相描述他們的動物角色，並說明為什麼保護雨林對他們重要。</w:t>
            </w:r>
          </w:p>
          <w:p>
            <w:pPr>
              <w:pStyle w:val="Normal"/>
              <w:widowControl w:val="false"/>
              <w:jc w:val="both"/>
              <w:rPr>
                <w:rFonts w:ascii="標楷體" w:hAnsi="標楷體" w:eastAsia="標楷體"/>
                <w:b/>
                <w:bCs/>
                <w:color w:val="000000"/>
              </w:rPr>
            </w:pPr>
            <w:r>
              <w:rPr>
                <w:rFonts w:ascii="標楷體" w:hAnsi="標楷體" w:eastAsia="標楷體"/>
                <w:b/>
                <w:bCs/>
                <w:color w:val="000000"/>
              </w:rPr>
              <w:t>第</w:t>
            </w:r>
            <w:r>
              <w:rPr>
                <w:rFonts w:eastAsia="標楷體" w:ascii="標楷體" w:hAnsi="標楷體"/>
                <w:b/>
                <w:bCs/>
                <w:color w:val="000000"/>
              </w:rPr>
              <w:t>4</w:t>
            </w:r>
            <w:r>
              <w:rPr>
                <w:rFonts w:ascii="標楷體" w:hAnsi="標楷體" w:eastAsia="標楷體"/>
                <w:b/>
                <w:bCs/>
                <w:color w:val="000000"/>
              </w:rPr>
              <w:t>週</w:t>
            </w:r>
          </w:p>
          <w:p>
            <w:pPr>
              <w:pStyle w:val="ListParagraph"/>
              <w:widowControl w:val="false"/>
              <w:numPr>
                <w:ilvl w:val="0"/>
                <w:numId w:val="18"/>
              </w:numPr>
              <w:ind w:left="480" w:right="0" w:hanging="480"/>
              <w:jc w:val="both"/>
              <w:rPr>
                <w:rFonts w:ascii="標楷體" w:hAnsi="標楷體" w:eastAsia="標楷體"/>
                <w:color w:val="000000"/>
              </w:rPr>
            </w:pPr>
            <w:r>
              <w:rPr>
                <w:rFonts w:ascii="標楷體" w:hAnsi="標楷體" w:eastAsia="標楷體"/>
                <w:color w:val="000000"/>
              </w:rPr>
              <w:t>教師繼續朗讀繪本《</w:t>
            </w:r>
            <w:r>
              <w:rPr>
                <w:rFonts w:eastAsia="標楷體" w:ascii="標楷體" w:hAnsi="標楷體"/>
                <w:color w:val="000000"/>
              </w:rPr>
              <w:t>The Great Kapok Tree</w:t>
            </w:r>
            <w:r>
              <w:rPr>
                <w:rFonts w:ascii="標楷體" w:hAnsi="標楷體" w:eastAsia="標楷體"/>
                <w:color w:val="000000"/>
              </w:rPr>
              <w:t>》第三部分</w:t>
            </w:r>
            <w:r>
              <w:rPr>
                <w:rFonts w:eastAsia="標楷體" w:ascii="標楷體" w:hAnsi="標楷體"/>
                <w:color w:val="000000"/>
              </w:rPr>
              <w:t>-</w:t>
            </w:r>
            <w:r>
              <w:rPr>
                <w:rFonts w:ascii="標楷體" w:hAnsi="標楷體" w:eastAsia="標楷體"/>
                <w:color w:val="000000"/>
              </w:rPr>
              <w:t>至「動物們完成對木樁工的勸說」。</w:t>
            </w:r>
          </w:p>
          <w:p>
            <w:pPr>
              <w:pStyle w:val="ListParagraph"/>
              <w:widowControl w:val="false"/>
              <w:numPr>
                <w:ilvl w:val="0"/>
                <w:numId w:val="18"/>
              </w:numPr>
              <w:ind w:left="480" w:right="0" w:hanging="480"/>
              <w:jc w:val="both"/>
              <w:rPr>
                <w:rFonts w:ascii="標楷體" w:hAnsi="標楷體" w:eastAsia="標楷體"/>
                <w:color w:val="000000"/>
              </w:rPr>
            </w:pPr>
            <w:r>
              <w:rPr>
                <w:rFonts w:ascii="標楷體" w:hAnsi="標楷體" w:eastAsia="標楷體"/>
                <w:color w:val="000000"/>
              </w:rPr>
              <w:t>問答互動：問學生</w:t>
            </w:r>
            <w:r>
              <w:rPr>
                <w:rFonts w:eastAsia="標楷體" w:ascii="標楷體" w:hAnsi="標楷體"/>
                <w:color w:val="000000"/>
              </w:rPr>
              <w:t>What did the animals say to the man?</w:t>
            </w:r>
            <w:r>
              <w:rPr>
                <w:rFonts w:ascii="標楷體" w:hAnsi="標楷體" w:eastAsia="標楷體"/>
                <w:color w:val="000000"/>
              </w:rPr>
              <w:t>每個動物對木樁工說了什麼？</w:t>
            </w:r>
            <w:r>
              <w:rPr>
                <w:rFonts w:eastAsia="標楷體" w:ascii="標楷體" w:hAnsi="標楷體"/>
                <w:color w:val="000000"/>
              </w:rPr>
              <w:t>How did they change his decision?</w:t>
            </w:r>
            <w:r>
              <w:rPr>
                <w:rFonts w:ascii="標楷體" w:hAnsi="標楷體" w:eastAsia="標楷體"/>
                <w:color w:val="000000"/>
              </w:rPr>
              <w:t>這些話如何影響木樁工的決定？</w:t>
            </w:r>
          </w:p>
          <w:p>
            <w:pPr>
              <w:pStyle w:val="ListParagraph"/>
              <w:widowControl w:val="false"/>
              <w:numPr>
                <w:ilvl w:val="0"/>
                <w:numId w:val="18"/>
              </w:numPr>
              <w:ind w:left="480" w:right="0" w:hanging="480"/>
              <w:jc w:val="both"/>
              <w:rPr>
                <w:rFonts w:ascii="標楷體" w:hAnsi="標楷體" w:eastAsia="標楷體"/>
                <w:color w:val="000000"/>
              </w:rPr>
            </w:pPr>
            <w:r>
              <w:rPr>
                <w:rFonts w:ascii="標楷體" w:hAnsi="標楷體" w:eastAsia="標楷體"/>
                <w:color w:val="000000"/>
              </w:rPr>
              <w:t>情境劇活動：</w:t>
            </w:r>
          </w:p>
          <w:p>
            <w:pPr>
              <w:pStyle w:val="ListParagraph"/>
              <w:widowControl w:val="false"/>
              <w:numPr>
                <w:ilvl w:val="0"/>
                <w:numId w:val="19"/>
              </w:numPr>
              <w:ind w:left="960" w:right="0" w:hanging="480"/>
              <w:jc w:val="both"/>
              <w:rPr>
                <w:rFonts w:ascii="標楷體" w:hAnsi="標楷體" w:eastAsia="標楷體"/>
                <w:color w:val="000000"/>
              </w:rPr>
            </w:pPr>
            <w:r>
              <w:rPr>
                <w:rFonts w:ascii="標楷體" w:hAnsi="標楷體" w:eastAsia="標楷體"/>
                <w:color w:val="000000"/>
              </w:rPr>
              <w:t>分配情境：學生分成小組，每組得到一個與故事相關之情境，例如：樹懶告訴木樁工他們的家園即將消失。</w:t>
            </w:r>
          </w:p>
          <w:p>
            <w:pPr>
              <w:pStyle w:val="ListParagraph"/>
              <w:widowControl w:val="false"/>
              <w:numPr>
                <w:ilvl w:val="0"/>
                <w:numId w:val="19"/>
              </w:numPr>
              <w:ind w:left="960" w:right="0" w:hanging="480"/>
              <w:jc w:val="both"/>
              <w:rPr>
                <w:rFonts w:ascii="標楷體" w:hAnsi="標楷體" w:eastAsia="標楷體"/>
                <w:color w:val="000000"/>
              </w:rPr>
            </w:pPr>
            <w:r>
              <w:rPr>
                <w:rFonts w:ascii="標楷體" w:hAnsi="標楷體" w:eastAsia="標楷體"/>
                <w:color w:val="000000"/>
              </w:rPr>
              <w:t>排練與表演：各組根據情境排練並表演，例如：模擬動物們如何說服木樁工停止砍伐樹木。</w:t>
            </w:r>
          </w:p>
          <w:p>
            <w:pPr>
              <w:pStyle w:val="ListParagraph"/>
              <w:widowControl w:val="false"/>
              <w:numPr>
                <w:ilvl w:val="0"/>
                <w:numId w:val="19"/>
              </w:numPr>
              <w:ind w:left="960" w:right="0" w:hanging="480"/>
              <w:jc w:val="both"/>
              <w:rPr>
                <w:rFonts w:ascii="標楷體" w:hAnsi="標楷體" w:eastAsia="標楷體"/>
                <w:color w:val="000000"/>
              </w:rPr>
            </w:pPr>
            <w:r>
              <w:rPr>
                <w:rFonts w:ascii="標楷體" w:hAnsi="標楷體" w:eastAsia="標楷體"/>
                <w:color w:val="000000"/>
              </w:rPr>
              <w:t>觀察與反思：其他學生欣賞各組表演並提供回饋。</w:t>
            </w:r>
          </w:p>
          <w:p>
            <w:pPr>
              <w:pStyle w:val="ListParagraph"/>
              <w:widowControl w:val="false"/>
              <w:numPr>
                <w:ilvl w:val="0"/>
                <w:numId w:val="18"/>
              </w:numPr>
              <w:ind w:left="480" w:right="0" w:hanging="480"/>
              <w:jc w:val="both"/>
              <w:rPr>
                <w:rFonts w:ascii="標楷體" w:hAnsi="標楷體" w:eastAsia="標楷體"/>
                <w:color w:val="000000"/>
              </w:rPr>
            </w:pPr>
            <w:r>
              <w:rPr>
                <w:rFonts w:ascii="標楷體" w:hAnsi="標楷體" w:eastAsia="標楷體"/>
                <w:color w:val="000000"/>
              </w:rPr>
              <w:t>問答互動：和學生討論動物們成功說服木樁工的原因，強調合作和說服力的重要性。</w:t>
            </w:r>
          </w:p>
          <w:p>
            <w:pPr>
              <w:pStyle w:val="Normal"/>
              <w:widowControl w:val="false"/>
              <w:jc w:val="both"/>
              <w:rPr>
                <w:rFonts w:ascii="標楷體" w:hAnsi="標楷體" w:eastAsia="標楷體"/>
                <w:b/>
                <w:bCs/>
                <w:color w:val="000000"/>
              </w:rPr>
            </w:pPr>
            <w:r>
              <w:rPr>
                <w:rFonts w:ascii="標楷體" w:hAnsi="標楷體" w:eastAsia="標楷體"/>
                <w:b/>
                <w:bCs/>
                <w:color w:val="000000"/>
              </w:rPr>
              <w:t>第</w:t>
            </w:r>
            <w:r>
              <w:rPr>
                <w:rFonts w:eastAsia="標楷體" w:ascii="標楷體" w:hAnsi="標楷體"/>
                <w:b/>
                <w:bCs/>
                <w:color w:val="000000"/>
              </w:rPr>
              <w:t>5</w:t>
            </w:r>
            <w:r>
              <w:rPr>
                <w:rFonts w:ascii="標楷體" w:hAnsi="標楷體" w:eastAsia="標楷體"/>
                <w:b/>
                <w:bCs/>
                <w:color w:val="000000"/>
              </w:rPr>
              <w:t>週</w:t>
            </w:r>
          </w:p>
          <w:p>
            <w:pPr>
              <w:pStyle w:val="ListParagraph"/>
              <w:widowControl w:val="false"/>
              <w:numPr>
                <w:ilvl w:val="0"/>
                <w:numId w:val="20"/>
              </w:numPr>
              <w:ind w:left="480" w:right="0" w:hanging="480"/>
              <w:jc w:val="both"/>
              <w:rPr>
                <w:rFonts w:ascii="標楷體" w:hAnsi="標楷體" w:eastAsia="標楷體"/>
                <w:color w:val="000000"/>
              </w:rPr>
            </w:pPr>
            <w:r>
              <w:rPr>
                <w:rFonts w:ascii="標楷體" w:hAnsi="標楷體" w:eastAsia="標楷體"/>
                <w:color w:val="000000"/>
              </w:rPr>
              <w:t>教師繼續朗讀繪本《</w:t>
            </w:r>
            <w:r>
              <w:rPr>
                <w:rFonts w:eastAsia="標楷體" w:ascii="標楷體" w:hAnsi="標楷體"/>
                <w:color w:val="000000"/>
              </w:rPr>
              <w:t>The Great Kapok Tree</w:t>
            </w:r>
            <w:r>
              <w:rPr>
                <w:rFonts w:ascii="標楷體" w:hAnsi="標楷體" w:eastAsia="標楷體"/>
                <w:color w:val="000000"/>
              </w:rPr>
              <w:t>》最後一部分</w:t>
            </w:r>
            <w:r>
              <w:rPr>
                <w:rFonts w:eastAsia="標楷體" w:ascii="標楷體" w:hAnsi="標楷體"/>
                <w:color w:val="000000"/>
              </w:rPr>
              <w:t>-</w:t>
            </w:r>
            <w:r>
              <w:rPr>
                <w:rFonts w:ascii="標楷體" w:hAnsi="標楷體" w:eastAsia="標楷體"/>
                <w:color w:val="000000"/>
              </w:rPr>
              <w:t>至「木樁工的決定」。</w:t>
            </w:r>
          </w:p>
          <w:p>
            <w:pPr>
              <w:pStyle w:val="ListParagraph"/>
              <w:widowControl w:val="false"/>
              <w:numPr>
                <w:ilvl w:val="0"/>
                <w:numId w:val="20"/>
              </w:numPr>
              <w:ind w:left="480" w:right="0" w:hanging="480"/>
              <w:jc w:val="both"/>
              <w:rPr>
                <w:rFonts w:ascii="標楷體" w:hAnsi="標楷體" w:eastAsia="標楷體"/>
                <w:color w:val="000000"/>
              </w:rPr>
            </w:pPr>
            <w:r>
              <w:rPr>
                <w:rFonts w:ascii="標楷體" w:hAnsi="標楷體" w:eastAsia="標楷體"/>
                <w:color w:val="000000"/>
              </w:rPr>
              <w:t>問答互動：</w:t>
            </w:r>
            <w:r>
              <w:rPr>
                <w:rFonts w:eastAsia="標楷體" w:ascii="標楷體" w:hAnsi="標楷體"/>
                <w:color w:val="000000"/>
              </w:rPr>
              <w:t>What did the man do in the end?</w:t>
            </w:r>
            <w:r>
              <w:rPr>
                <w:rFonts w:ascii="標楷體" w:hAnsi="標楷體" w:eastAsia="標楷體"/>
                <w:color w:val="000000"/>
              </w:rPr>
              <w:t>木樁工最後做了什麼決定？</w:t>
            </w:r>
            <w:r>
              <w:rPr>
                <w:rFonts w:eastAsia="標楷體" w:ascii="標楷體" w:hAnsi="標楷體"/>
                <w:color w:val="000000"/>
              </w:rPr>
              <w:t>Is it important? Why?</w:t>
            </w:r>
            <w:r>
              <w:rPr>
                <w:rFonts w:ascii="標楷體" w:hAnsi="標楷體" w:eastAsia="標楷體"/>
                <w:color w:val="000000"/>
              </w:rPr>
              <w:t>這個決定為什麼重要？</w:t>
            </w:r>
          </w:p>
          <w:p>
            <w:pPr>
              <w:pStyle w:val="ListParagraph"/>
              <w:widowControl w:val="false"/>
              <w:numPr>
                <w:ilvl w:val="0"/>
                <w:numId w:val="20"/>
              </w:numPr>
              <w:ind w:left="480" w:right="0" w:hanging="480"/>
              <w:jc w:val="both"/>
              <w:rPr>
                <w:rFonts w:ascii="標楷體" w:hAnsi="標楷體" w:eastAsia="標楷體"/>
                <w:color w:val="000000"/>
              </w:rPr>
            </w:pPr>
            <w:r>
              <w:rPr>
                <w:rFonts w:ascii="標楷體" w:hAnsi="標楷體" w:eastAsia="標楷體"/>
                <w:color w:val="000000"/>
              </w:rPr>
              <w:t>討論雨林面臨的威脅</w:t>
            </w:r>
          </w:p>
          <w:p>
            <w:pPr>
              <w:pStyle w:val="ListParagraph"/>
              <w:widowControl w:val="false"/>
              <w:numPr>
                <w:ilvl w:val="0"/>
                <w:numId w:val="21"/>
              </w:numPr>
              <w:ind w:left="960" w:right="0" w:hanging="480"/>
              <w:jc w:val="both"/>
              <w:rPr>
                <w:rFonts w:ascii="標楷體" w:hAnsi="標楷體" w:eastAsia="標楷體"/>
                <w:color w:val="000000"/>
              </w:rPr>
            </w:pPr>
            <w:r>
              <w:rPr>
                <w:rFonts w:ascii="標楷體" w:hAnsi="標楷體" w:eastAsia="標楷體"/>
                <w:color w:val="000000"/>
              </w:rPr>
              <w:t>組內共學</w:t>
            </w:r>
            <w:r>
              <w:rPr>
                <w:rFonts w:eastAsia="標楷體" w:ascii="標楷體" w:hAnsi="標楷體"/>
                <w:color w:val="000000"/>
              </w:rPr>
              <w:t xml:space="preserve">: </w:t>
            </w:r>
            <w:r>
              <w:rPr>
                <w:rFonts w:ascii="標楷體" w:hAnsi="標楷體" w:eastAsia="標楷體"/>
                <w:color w:val="000000"/>
              </w:rPr>
              <w:t>各組選擇一個雨林面臨的威脅（如砍伐、污染），研究相關的保護措施，並利用</w:t>
            </w:r>
            <w:r>
              <w:rPr>
                <w:rFonts w:eastAsia="標楷體" w:ascii="標楷體" w:hAnsi="標楷體"/>
                <w:color w:val="000000"/>
              </w:rPr>
              <w:t>Canva</w:t>
            </w:r>
            <w:r>
              <w:rPr>
                <w:rFonts w:ascii="標楷體" w:hAnsi="標楷體" w:eastAsia="標楷體"/>
                <w:color w:val="000000"/>
              </w:rPr>
              <w:t>製作主題海報，列出威脅及相應的保護措施。</w:t>
            </w:r>
          </w:p>
          <w:p>
            <w:pPr>
              <w:pStyle w:val="ListParagraph"/>
              <w:widowControl w:val="false"/>
              <w:numPr>
                <w:ilvl w:val="0"/>
                <w:numId w:val="21"/>
              </w:numPr>
              <w:ind w:left="960" w:right="0" w:hanging="480"/>
              <w:jc w:val="both"/>
              <w:rPr>
                <w:rFonts w:ascii="標楷體" w:hAnsi="標楷體" w:eastAsia="標楷體"/>
                <w:color w:val="000000"/>
              </w:rPr>
            </w:pPr>
            <w:r>
              <w:rPr>
                <w:rFonts w:ascii="標楷體" w:hAnsi="標楷體" w:eastAsia="標楷體"/>
                <w:color w:val="000000"/>
              </w:rPr>
              <w:t>組間互學：各組向全班展示成果海報，並互相給予回饋。</w:t>
            </w:r>
          </w:p>
          <w:p>
            <w:pPr>
              <w:pStyle w:val="ListParagraph"/>
              <w:widowControl w:val="false"/>
              <w:numPr>
                <w:ilvl w:val="0"/>
                <w:numId w:val="20"/>
              </w:numPr>
              <w:ind w:left="480" w:right="0" w:hanging="480"/>
              <w:jc w:val="both"/>
              <w:rPr>
                <w:rFonts w:ascii="標楷體" w:hAnsi="標楷體" w:eastAsia="標楷體"/>
                <w:color w:val="000000"/>
              </w:rPr>
            </w:pPr>
            <w:r>
              <w:rPr>
                <w:rFonts w:ascii="標楷體" w:hAnsi="標楷體" w:eastAsia="標楷體"/>
                <w:color w:val="000000"/>
              </w:rPr>
              <w:t xml:space="preserve">設計保護活動 </w:t>
            </w:r>
          </w:p>
          <w:p>
            <w:pPr>
              <w:pStyle w:val="ListParagraph"/>
              <w:widowControl w:val="false"/>
              <w:numPr>
                <w:ilvl w:val="0"/>
                <w:numId w:val="22"/>
              </w:numPr>
              <w:ind w:left="960" w:right="0" w:hanging="480"/>
              <w:jc w:val="both"/>
              <w:rPr>
                <w:rFonts w:ascii="標楷體" w:hAnsi="標楷體" w:eastAsia="標楷體"/>
                <w:color w:val="000000"/>
              </w:rPr>
            </w:pPr>
            <w:r>
              <w:rPr>
                <w:rFonts w:ascii="標楷體" w:hAnsi="標楷體" w:eastAsia="標楷體"/>
                <w:color w:val="000000"/>
              </w:rPr>
              <w:t>組內共學：每組依據上一個活動主題，設計一個簡單的保護雨林活動，例如：植樹或宣傳活動。</w:t>
            </w:r>
          </w:p>
          <w:p>
            <w:pPr>
              <w:pStyle w:val="ListParagraph"/>
              <w:widowControl w:val="false"/>
              <w:numPr>
                <w:ilvl w:val="0"/>
                <w:numId w:val="22"/>
              </w:numPr>
              <w:ind w:left="960" w:right="0" w:hanging="480"/>
              <w:jc w:val="both"/>
              <w:rPr>
                <w:rFonts w:ascii="標楷體" w:hAnsi="標楷體" w:eastAsia="標楷體"/>
                <w:color w:val="000000"/>
              </w:rPr>
            </w:pPr>
            <w:r>
              <w:rPr>
                <w:rFonts w:ascii="標楷體" w:hAnsi="標楷體" w:eastAsia="標楷體"/>
                <w:color w:val="000000"/>
              </w:rPr>
              <w:t>組間互學：各組分享他們設計的活動，並討論如何在學校或社區中實施。</w:t>
            </w:r>
          </w:p>
          <w:p>
            <w:pPr>
              <w:pStyle w:val="Normal"/>
              <w:widowControl w:val="false"/>
              <w:jc w:val="both"/>
              <w:rPr>
                <w:rFonts w:ascii="標楷體" w:hAnsi="標楷體" w:eastAsia="標楷體"/>
                <w:color w:val="000000"/>
              </w:rPr>
            </w:pPr>
            <w:r>
              <w:rPr>
                <w:rFonts w:eastAsia="標楷體" w:ascii="標楷體" w:hAnsi="標楷體"/>
                <w:color w:val="000000"/>
              </w:rPr>
            </w:r>
          </w:p>
          <w:p>
            <w:pPr>
              <w:pStyle w:val="Normal"/>
              <w:widowControl w:val="false"/>
              <w:jc w:val="both"/>
              <w:rPr>
                <w:rFonts w:ascii="標楷體" w:hAnsi="標楷體" w:eastAsia="標楷體"/>
                <w:color w:val="000000"/>
              </w:rPr>
            </w:pPr>
            <w:r>
              <w:rPr>
                <w:rFonts w:eastAsia="標楷體" w:ascii="標楷體" w:hAnsi="標楷體"/>
                <w:color w:val="000000"/>
              </w:rPr>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s="Times New Roman"/>
                <w:color w:val="000000"/>
                <w:szCs w:val="24"/>
              </w:rPr>
            </w:pPr>
            <w:r>
              <w:rPr>
                <w:rFonts w:eastAsia="標楷體" w:cs="Times New Roman" w:ascii="標楷體" w:hAnsi="標楷體"/>
                <w:color w:val="000000"/>
                <w:szCs w:val="24"/>
              </w:rPr>
              <w:t>4</w:t>
            </w:r>
          </w:p>
        </w:tc>
        <w:tc>
          <w:tcPr>
            <w:tcW w:w="198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tLeast" w:line="0" w:before="90" w:after="0"/>
              <w:rPr>
                <w:rFonts w:ascii="標楷體" w:hAnsi="標楷體" w:eastAsia="標楷體" w:cs="Times New Roman"/>
                <w:color w:val="000000"/>
                <w:szCs w:val="24"/>
              </w:rPr>
            </w:pPr>
            <w:r>
              <w:rPr>
                <w:rFonts w:ascii="標楷體" w:hAnsi="標楷體" w:cs="Times New Roman" w:eastAsia="標楷體"/>
                <w:color w:val="000000"/>
                <w:szCs w:val="24"/>
              </w:rPr>
              <w:t>熱帶雨林圖片</w:t>
            </w:r>
          </w:p>
          <w:p>
            <w:pPr>
              <w:pStyle w:val="Normal"/>
              <w:widowControl w:val="false"/>
              <w:spacing w:lineRule="atLeast" w:line="0" w:before="90" w:after="0"/>
              <w:rPr>
                <w:rFonts w:ascii="標楷體" w:hAnsi="標楷體" w:eastAsia="標楷體" w:cs="Times New Roman"/>
                <w:color w:val="000000"/>
                <w:szCs w:val="24"/>
              </w:rPr>
            </w:pPr>
            <w:r>
              <w:rPr>
                <w:rFonts w:eastAsia="標楷體" w:cs="Times New Roman" w:ascii="標楷體" w:hAnsi="標楷體"/>
                <w:color w:val="000000"/>
                <w:szCs w:val="24"/>
              </w:rPr>
              <w:t>Youtube</w:t>
            </w:r>
            <w:r>
              <w:rPr>
                <w:rFonts w:ascii="標楷體" w:hAnsi="標楷體" w:cs="Times New Roman" w:eastAsia="標楷體"/>
                <w:color w:val="000000"/>
                <w:szCs w:val="24"/>
              </w:rPr>
              <w:t>繪本影片</w:t>
            </w:r>
          </w:p>
          <w:p>
            <w:pPr>
              <w:pStyle w:val="Normal"/>
              <w:widowControl w:val="false"/>
              <w:spacing w:lineRule="atLeast" w:line="0" w:before="90" w:after="0"/>
              <w:rPr>
                <w:rFonts w:ascii="標楷體" w:hAnsi="標楷體" w:eastAsia="標楷體" w:cs="Times New Roman"/>
                <w:color w:val="000000"/>
                <w:szCs w:val="24"/>
              </w:rPr>
            </w:pPr>
            <w:r>
              <w:rPr>
                <w:rFonts w:ascii="標楷體" w:hAnsi="標楷體" w:cs="Times New Roman" w:eastAsia="標楷體"/>
                <w:color w:val="000000"/>
                <w:szCs w:val="24"/>
              </w:rPr>
              <w:t>動植物卡片</w:t>
            </w:r>
          </w:p>
          <w:p>
            <w:pPr>
              <w:pStyle w:val="Normal"/>
              <w:widowControl w:val="false"/>
              <w:spacing w:lineRule="atLeast" w:line="0" w:before="90" w:after="0"/>
              <w:rPr>
                <w:rFonts w:ascii="標楷體" w:hAnsi="標楷體" w:eastAsia="標楷體" w:cs="Times New Roman"/>
                <w:color w:val="000000"/>
                <w:szCs w:val="24"/>
              </w:rPr>
            </w:pPr>
            <w:r>
              <w:rPr>
                <w:rFonts w:ascii="標楷體" w:hAnsi="標楷體" w:cs="Times New Roman" w:eastAsia="標楷體"/>
                <w:color w:val="000000"/>
                <w:szCs w:val="24"/>
              </w:rPr>
              <w:t>海報紙</w:t>
            </w:r>
          </w:p>
          <w:p>
            <w:pPr>
              <w:pStyle w:val="Normal"/>
              <w:widowControl w:val="false"/>
              <w:spacing w:lineRule="atLeast" w:line="0" w:before="90" w:after="0"/>
              <w:rPr>
                <w:rFonts w:ascii="標楷體" w:hAnsi="標楷體" w:eastAsia="標楷體" w:cs="Times New Roman"/>
                <w:color w:val="000000"/>
                <w:szCs w:val="24"/>
              </w:rPr>
            </w:pPr>
            <w:r>
              <w:rPr>
                <w:rFonts w:eastAsia="標楷體" w:cs="Times New Roman" w:ascii="標楷體" w:hAnsi="標楷體"/>
                <w:color w:val="000000"/>
                <w:szCs w:val="24"/>
              </w:rPr>
            </w:r>
          </w:p>
          <w:p>
            <w:pPr>
              <w:pStyle w:val="Normal"/>
              <w:widowControl w:val="false"/>
              <w:spacing w:lineRule="atLeast" w:line="0" w:before="90" w:after="0"/>
              <w:rPr>
                <w:rFonts w:ascii="標楷體" w:hAnsi="標楷體" w:eastAsia="標楷體" w:cs="Times New Roman"/>
                <w:color w:val="000000"/>
                <w:szCs w:val="24"/>
              </w:rPr>
            </w:pPr>
            <w:r>
              <w:rPr>
                <w:rFonts w:eastAsia="標楷體" w:cs="Times New Roman" w:ascii="標楷體" w:hAnsi="標楷體"/>
                <w:color w:val="000000"/>
                <w:szCs w:val="24"/>
              </w:rPr>
            </w:r>
          </w:p>
          <w:p>
            <w:pPr>
              <w:pStyle w:val="Normal"/>
              <w:widowControl w:val="false"/>
              <w:spacing w:lineRule="atLeast" w:line="0" w:before="90" w:after="0"/>
              <w:rPr>
                <w:rFonts w:ascii="標楷體" w:hAnsi="標楷體" w:eastAsia="標楷體" w:cs="Times New Roman"/>
                <w:color w:val="000000"/>
                <w:szCs w:val="24"/>
              </w:rPr>
            </w:pPr>
            <w:r>
              <w:rPr>
                <w:rFonts w:eastAsia="標楷體" w:cs="Times New Roman" w:ascii="標楷體" w:hAnsi="標楷體"/>
                <w:color w:val="000000"/>
                <w:szCs w:val="24"/>
              </w:rPr>
            </w:r>
          </w:p>
          <w:p>
            <w:pPr>
              <w:pStyle w:val="Normal"/>
              <w:widowControl w:val="false"/>
              <w:spacing w:lineRule="atLeast" w:line="0" w:before="90" w:after="0"/>
              <w:rPr>
                <w:rFonts w:ascii="標楷體" w:hAnsi="標楷體" w:eastAsia="標楷體" w:cs="Times New Roman"/>
                <w:color w:val="000000"/>
                <w:szCs w:val="24"/>
              </w:rPr>
            </w:pPr>
            <w:r>
              <w:rPr>
                <w:rFonts w:eastAsia="標楷體" w:cs="Times New Roman" w:ascii="標楷體" w:hAnsi="標楷體"/>
                <w:color w:val="000000"/>
                <w:szCs w:val="24"/>
              </w:rPr>
            </w:r>
          </w:p>
          <w:p>
            <w:pPr>
              <w:pStyle w:val="Normal"/>
              <w:widowControl w:val="false"/>
              <w:spacing w:lineRule="atLeast" w:line="0" w:before="90" w:after="0"/>
              <w:rPr>
                <w:rFonts w:ascii="標楷體" w:hAnsi="標楷體" w:eastAsia="標楷體" w:cs="Times New Roman"/>
                <w:color w:val="000000"/>
                <w:szCs w:val="24"/>
              </w:rPr>
            </w:pPr>
            <w:r>
              <w:rPr>
                <w:rFonts w:eastAsia="標楷體" w:cs="Times New Roman" w:ascii="標楷體" w:hAnsi="標楷體"/>
                <w:color w:val="000000"/>
                <w:szCs w:val="24"/>
              </w:rPr>
            </w:r>
          </w:p>
        </w:tc>
        <w:tc>
          <w:tcPr>
            <w:tcW w:w="1003"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s="Times New Roman"/>
                <w:color w:val="000000"/>
                <w:szCs w:val="24"/>
              </w:rPr>
            </w:pPr>
            <w:r>
              <w:rPr>
                <w:rFonts w:eastAsia="標楷體" w:cs="Times New Roman" w:ascii="標楷體" w:hAnsi="標楷體"/>
                <w:color w:val="000000"/>
                <w:szCs w:val="24"/>
              </w:rPr>
            </w:r>
          </w:p>
        </w:tc>
      </w:tr>
      <w:tr>
        <w:trPr/>
        <w:tc>
          <w:tcPr>
            <w:tcW w:w="16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ascii="標楷體" w:hAnsi="標楷體" w:eastAsia="標楷體" w:cs="Times New Roman"/>
                <w:color w:val="000000"/>
                <w:szCs w:val="24"/>
              </w:rPr>
            </w:pPr>
            <w:r>
              <w:rPr>
                <w:rFonts w:ascii="標楷體" w:hAnsi="標楷體" w:cs="Times New Roman" w:eastAsia="標楷體"/>
                <w:color w:val="000000"/>
                <w:szCs w:val="24"/>
              </w:rPr>
              <w:t>第</w:t>
            </w:r>
            <w:r>
              <w:rPr>
                <w:rFonts w:eastAsia="標楷體" w:cs="Times New Roman" w:ascii="標楷體" w:hAnsi="標楷體"/>
                <w:color w:val="000000"/>
                <w:szCs w:val="24"/>
              </w:rPr>
              <w:t>6-9</w:t>
            </w:r>
            <w:r>
              <w:rPr>
                <w:rFonts w:ascii="標楷體" w:hAnsi="標楷體" w:cs="Times New Roman" w:eastAsia="標楷體"/>
                <w:color w:val="000000"/>
                <w:szCs w:val="24"/>
              </w:rPr>
              <w:t>週</w:t>
            </w:r>
          </w:p>
        </w:tc>
        <w:tc>
          <w:tcPr>
            <w:tcW w:w="170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森林保護</w:t>
            </w:r>
          </w:p>
        </w:tc>
        <w:tc>
          <w:tcPr>
            <w:tcW w:w="623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b/>
                <w:bCs/>
                <w:color w:val="000000"/>
              </w:rPr>
            </w:pPr>
            <w:r>
              <w:rPr>
                <w:rFonts w:ascii="標楷體" w:hAnsi="標楷體" w:eastAsia="標楷體"/>
                <w:b/>
                <w:bCs/>
                <w:color w:val="000000"/>
              </w:rPr>
              <w:t>第</w:t>
            </w:r>
            <w:r>
              <w:rPr>
                <w:rFonts w:eastAsia="標楷體" w:ascii="標楷體" w:hAnsi="標楷體"/>
                <w:b/>
                <w:bCs/>
                <w:color w:val="000000"/>
              </w:rPr>
              <w:t>6</w:t>
            </w:r>
            <w:r>
              <w:rPr>
                <w:rFonts w:ascii="標楷體" w:hAnsi="標楷體" w:eastAsia="標楷體"/>
                <w:b/>
                <w:bCs/>
                <w:color w:val="000000"/>
              </w:rPr>
              <w:t>週</w:t>
            </w:r>
          </w:p>
          <w:p>
            <w:pPr>
              <w:pStyle w:val="ListParagraph"/>
              <w:widowControl w:val="false"/>
              <w:numPr>
                <w:ilvl w:val="0"/>
                <w:numId w:val="23"/>
              </w:numPr>
              <w:ind w:left="480" w:right="0" w:hanging="480"/>
              <w:rPr>
                <w:rFonts w:ascii="標楷體" w:hAnsi="標楷體" w:eastAsia="標楷體"/>
                <w:color w:val="000000"/>
              </w:rPr>
            </w:pPr>
            <w:r>
              <w:rPr>
                <w:rFonts w:ascii="標楷體" w:hAnsi="標楷體" w:eastAsia="標楷體"/>
                <w:color w:val="000000"/>
              </w:rPr>
              <w:t>問答互動：問學生對環保的理解，列出他們認為的保護地球的方法。</w:t>
            </w:r>
          </w:p>
          <w:p>
            <w:pPr>
              <w:pStyle w:val="ListParagraph"/>
              <w:widowControl w:val="false"/>
              <w:numPr>
                <w:ilvl w:val="0"/>
                <w:numId w:val="23"/>
              </w:numPr>
              <w:ind w:left="480" w:right="0" w:hanging="480"/>
              <w:rPr>
                <w:rFonts w:ascii="標楷體" w:hAnsi="標楷體" w:eastAsia="標楷體"/>
                <w:color w:val="000000"/>
              </w:rPr>
            </w:pPr>
            <w:r>
              <w:rPr>
                <w:rFonts w:ascii="標楷體" w:hAnsi="標楷體" w:eastAsia="標楷體"/>
                <w:color w:val="000000"/>
              </w:rPr>
              <w:t>圖片展示：展示受到破壞的環境和健康的自然環境的對比圖片，引導學生思考差異。</w:t>
            </w:r>
          </w:p>
          <w:p>
            <w:pPr>
              <w:pStyle w:val="ListParagraph"/>
              <w:widowControl w:val="false"/>
              <w:numPr>
                <w:ilvl w:val="0"/>
                <w:numId w:val="23"/>
              </w:numPr>
              <w:ind w:left="480" w:right="0" w:hanging="480"/>
              <w:rPr>
                <w:rFonts w:ascii="標楷體" w:hAnsi="標楷體" w:eastAsia="標楷體"/>
                <w:color w:val="000000"/>
              </w:rPr>
            </w:pPr>
            <w:r>
              <w:rPr>
                <w:rFonts w:ascii="標楷體" w:hAnsi="標楷體" w:eastAsia="標楷體"/>
                <w:color w:val="000000"/>
              </w:rPr>
              <w:t>教師朗讀《</w:t>
            </w:r>
            <w:r>
              <w:rPr>
                <w:rFonts w:eastAsia="標楷體" w:ascii="標楷體" w:hAnsi="標楷體"/>
                <w:color w:val="000000"/>
              </w:rPr>
              <w:t>The Lorax</w:t>
            </w:r>
            <w:r>
              <w:rPr>
                <w:rFonts w:ascii="標楷體" w:hAnsi="標楷體" w:eastAsia="標楷體"/>
                <w:color w:val="000000"/>
              </w:rPr>
              <w:t>》的前幾頁，介紹</w:t>
            </w:r>
            <w:r>
              <w:rPr>
                <w:rFonts w:eastAsia="標楷體" w:ascii="標楷體" w:hAnsi="標楷體"/>
                <w:color w:val="000000"/>
              </w:rPr>
              <w:t>Once-ler</w:t>
            </w:r>
            <w:r>
              <w:rPr>
                <w:rFonts w:ascii="標楷體" w:hAnsi="標楷體" w:eastAsia="標楷體"/>
                <w:color w:val="000000"/>
              </w:rPr>
              <w:t>和他開始的商業活動。</w:t>
            </w:r>
          </w:p>
          <w:p>
            <w:pPr>
              <w:pStyle w:val="ListParagraph"/>
              <w:widowControl w:val="false"/>
              <w:numPr>
                <w:ilvl w:val="0"/>
                <w:numId w:val="23"/>
              </w:numPr>
              <w:ind w:left="480" w:right="0" w:hanging="480"/>
              <w:rPr>
                <w:rFonts w:ascii="標楷體" w:hAnsi="標楷體" w:eastAsia="標楷體"/>
                <w:color w:val="000000"/>
              </w:rPr>
            </w:pPr>
            <w:r>
              <w:rPr>
                <w:rFonts w:ascii="標楷體" w:hAnsi="標楷體" w:eastAsia="標楷體"/>
                <w:color w:val="000000"/>
              </w:rPr>
              <w:t>主旨理解</w:t>
            </w:r>
            <w:r>
              <w:rPr>
                <w:rFonts w:eastAsia="標楷體" w:ascii="標楷體" w:hAnsi="標楷體"/>
                <w:color w:val="000000"/>
              </w:rPr>
              <w:t xml:space="preserve">: </w:t>
            </w:r>
            <w:r>
              <w:rPr>
                <w:rFonts w:ascii="標楷體" w:hAnsi="標楷體" w:eastAsia="標楷體"/>
                <w:color w:val="000000"/>
              </w:rPr>
              <w:t>解釋</w:t>
            </w:r>
            <w:r>
              <w:rPr>
                <w:rFonts w:eastAsia="標楷體" w:ascii="標楷體" w:hAnsi="標楷體"/>
                <w:color w:val="000000"/>
              </w:rPr>
              <w:t>Once-ler</w:t>
            </w:r>
            <w:r>
              <w:rPr>
                <w:rFonts w:ascii="標楷體" w:hAnsi="標楷體" w:eastAsia="標楷體"/>
                <w:color w:val="000000"/>
              </w:rPr>
              <w:t>如何從自然環境中獲取資源開始生產產品（</w:t>
            </w:r>
            <w:r>
              <w:rPr>
                <w:rFonts w:eastAsia="標楷體" w:ascii="標楷體" w:hAnsi="標楷體"/>
                <w:color w:val="000000"/>
              </w:rPr>
              <w:t>Thneed</w:t>
            </w:r>
            <w:r>
              <w:rPr>
                <w:rFonts w:ascii="標楷體" w:hAnsi="標楷體" w:eastAsia="標楷體"/>
                <w:color w:val="000000"/>
              </w:rPr>
              <w:t>）。</w:t>
            </w:r>
          </w:p>
          <w:p>
            <w:pPr>
              <w:pStyle w:val="ListParagraph"/>
              <w:widowControl w:val="false"/>
              <w:numPr>
                <w:ilvl w:val="0"/>
                <w:numId w:val="23"/>
              </w:numPr>
              <w:ind w:left="480" w:right="0" w:hanging="480"/>
              <w:rPr>
                <w:rFonts w:ascii="標楷體" w:hAnsi="標楷體" w:eastAsia="標楷體"/>
                <w:color w:val="000000"/>
              </w:rPr>
            </w:pPr>
            <w:r>
              <w:rPr>
                <w:rFonts w:ascii="標楷體" w:hAnsi="標楷體" w:eastAsia="標楷體"/>
                <w:color w:val="000000"/>
              </w:rPr>
              <w:t>組內共學：學生分組討論</w:t>
            </w:r>
            <w:r>
              <w:rPr>
                <w:rFonts w:eastAsia="標楷體" w:ascii="標楷體" w:hAnsi="標楷體"/>
                <w:color w:val="000000"/>
              </w:rPr>
              <w:t>(1)Once-ler</w:t>
            </w:r>
            <w:r>
              <w:rPr>
                <w:rFonts w:ascii="標楷體" w:hAnsi="標楷體" w:eastAsia="標楷體"/>
                <w:color w:val="000000"/>
              </w:rPr>
              <w:t>是如何利用</w:t>
            </w:r>
            <w:r>
              <w:rPr>
                <w:rFonts w:eastAsia="標楷體" w:ascii="標楷體" w:hAnsi="標楷體"/>
                <w:color w:val="000000"/>
              </w:rPr>
              <w:t>Truffula Trees</w:t>
            </w:r>
            <w:r>
              <w:rPr>
                <w:rFonts w:ascii="標楷體" w:hAnsi="標楷體" w:eastAsia="標楷體"/>
                <w:color w:val="000000"/>
              </w:rPr>
              <w:t>的？</w:t>
            </w:r>
            <w:r>
              <w:rPr>
                <w:rFonts w:eastAsia="標楷體" w:ascii="標楷體" w:hAnsi="標楷體"/>
                <w:color w:val="000000"/>
              </w:rPr>
              <w:t>(2)Thneed</w:t>
            </w:r>
            <w:r>
              <w:rPr>
                <w:rFonts w:ascii="標楷體" w:hAnsi="標楷體" w:eastAsia="標楷體"/>
                <w:color w:val="000000"/>
              </w:rPr>
              <w:t>是什麼？為什麼</w:t>
            </w:r>
            <w:r>
              <w:rPr>
                <w:rFonts w:eastAsia="標楷體" w:ascii="標楷體" w:hAnsi="標楷體"/>
                <w:color w:val="000000"/>
              </w:rPr>
              <w:t>Once-ler</w:t>
            </w:r>
            <w:r>
              <w:rPr>
                <w:rFonts w:ascii="標楷體" w:hAnsi="標楷體" w:eastAsia="標楷體"/>
                <w:color w:val="000000"/>
              </w:rPr>
              <w:t>認為每個人都需要它？</w:t>
            </w:r>
          </w:p>
          <w:p>
            <w:pPr>
              <w:pStyle w:val="ListParagraph"/>
              <w:widowControl w:val="false"/>
              <w:numPr>
                <w:ilvl w:val="0"/>
                <w:numId w:val="23"/>
              </w:numPr>
              <w:ind w:left="480" w:right="0" w:hanging="480"/>
              <w:rPr>
                <w:rFonts w:ascii="標楷體" w:hAnsi="標楷體" w:eastAsia="標楷體"/>
                <w:color w:val="000000"/>
              </w:rPr>
            </w:pPr>
            <w:r>
              <w:rPr>
                <w:rFonts w:ascii="標楷體" w:hAnsi="標楷體" w:eastAsia="標楷體"/>
                <w:color w:val="000000"/>
              </w:rPr>
              <w:t>組間互學</w:t>
            </w:r>
            <w:r>
              <w:rPr>
                <w:rFonts w:eastAsia="標楷體" w:ascii="標楷體" w:hAnsi="標楷體"/>
                <w:color w:val="000000"/>
              </w:rPr>
              <w:t xml:space="preserve">: </w:t>
            </w:r>
            <w:r>
              <w:rPr>
                <w:rFonts w:ascii="標楷體" w:hAnsi="標楷體" w:eastAsia="標楷體"/>
                <w:color w:val="000000"/>
              </w:rPr>
              <w:t>各組分享討論結果，並解釋他們對</w:t>
            </w:r>
            <w:r>
              <w:rPr>
                <w:rFonts w:eastAsia="標楷體" w:ascii="標楷體" w:hAnsi="標楷體"/>
                <w:color w:val="000000"/>
              </w:rPr>
              <w:t>Once-ler</w:t>
            </w:r>
            <w:r>
              <w:rPr>
                <w:rFonts w:ascii="標楷體" w:hAnsi="標楷體" w:eastAsia="標楷體"/>
                <w:color w:val="000000"/>
              </w:rPr>
              <w:t>行為的看法。</w:t>
            </w:r>
          </w:p>
          <w:p>
            <w:pPr>
              <w:pStyle w:val="Normal"/>
              <w:widowControl w:val="false"/>
              <w:rPr>
                <w:rFonts w:ascii="標楷體" w:hAnsi="標楷體" w:eastAsia="標楷體"/>
                <w:b/>
                <w:bCs/>
                <w:color w:val="000000"/>
              </w:rPr>
            </w:pPr>
            <w:r>
              <w:rPr>
                <w:rFonts w:ascii="標楷體" w:hAnsi="標楷體" w:eastAsia="標楷體"/>
                <w:b/>
                <w:bCs/>
                <w:color w:val="000000"/>
              </w:rPr>
              <w:t>第</w:t>
            </w:r>
            <w:r>
              <w:rPr>
                <w:rFonts w:eastAsia="標楷體" w:ascii="標楷體" w:hAnsi="標楷體"/>
                <w:b/>
                <w:bCs/>
                <w:color w:val="000000"/>
              </w:rPr>
              <w:t>7</w:t>
            </w:r>
            <w:r>
              <w:rPr>
                <w:rFonts w:ascii="標楷體" w:hAnsi="標楷體" w:eastAsia="標楷體"/>
                <w:b/>
                <w:bCs/>
                <w:color w:val="000000"/>
              </w:rPr>
              <w:t>週</w:t>
            </w:r>
          </w:p>
          <w:p>
            <w:pPr>
              <w:pStyle w:val="ListParagraph"/>
              <w:widowControl w:val="false"/>
              <w:numPr>
                <w:ilvl w:val="0"/>
                <w:numId w:val="24"/>
              </w:numPr>
              <w:ind w:left="480" w:right="0" w:hanging="480"/>
              <w:rPr>
                <w:rFonts w:ascii="標楷體" w:hAnsi="標楷體" w:eastAsia="標楷體"/>
                <w:color w:val="000000"/>
              </w:rPr>
            </w:pPr>
            <w:r>
              <w:rPr>
                <w:rFonts w:ascii="標楷體" w:hAnsi="標楷體" w:eastAsia="標楷體"/>
                <w:color w:val="000000"/>
              </w:rPr>
              <w:t>教師繼續朗讀《</w:t>
            </w:r>
            <w:r>
              <w:rPr>
                <w:rFonts w:eastAsia="標楷體" w:ascii="標楷體" w:hAnsi="標楷體"/>
                <w:color w:val="000000"/>
              </w:rPr>
              <w:t>The Lorax</w:t>
            </w:r>
            <w:r>
              <w:rPr>
                <w:rFonts w:ascii="標楷體" w:hAnsi="標楷體" w:eastAsia="標楷體"/>
                <w:color w:val="000000"/>
              </w:rPr>
              <w:t>》，介紹</w:t>
            </w:r>
            <w:r>
              <w:rPr>
                <w:rFonts w:eastAsia="標楷體" w:ascii="標楷體" w:hAnsi="標楷體"/>
                <w:color w:val="000000"/>
              </w:rPr>
              <w:t>Lorax</w:t>
            </w:r>
            <w:r>
              <w:rPr>
                <w:rFonts w:ascii="標楷體" w:hAnsi="標楷體" w:eastAsia="標楷體"/>
                <w:color w:val="000000"/>
              </w:rPr>
              <w:t>的出現及其對</w:t>
            </w:r>
            <w:r>
              <w:rPr>
                <w:rFonts w:eastAsia="標楷體" w:ascii="標楷體" w:hAnsi="標楷體"/>
                <w:color w:val="000000"/>
              </w:rPr>
              <w:t>Once-ler</w:t>
            </w:r>
            <w:r>
              <w:rPr>
                <w:rFonts w:ascii="標楷體" w:hAnsi="標楷體" w:eastAsia="標楷體"/>
                <w:color w:val="000000"/>
              </w:rPr>
              <w:t>的警告。</w:t>
            </w:r>
          </w:p>
          <w:p>
            <w:pPr>
              <w:pStyle w:val="ListParagraph"/>
              <w:widowControl w:val="false"/>
              <w:numPr>
                <w:ilvl w:val="0"/>
                <w:numId w:val="24"/>
              </w:numPr>
              <w:ind w:left="480" w:right="0" w:hanging="480"/>
              <w:rPr>
                <w:rFonts w:ascii="標楷體" w:hAnsi="標楷體" w:eastAsia="標楷體"/>
                <w:color w:val="000000"/>
              </w:rPr>
            </w:pPr>
            <w:r>
              <w:rPr>
                <w:rFonts w:ascii="標楷體" w:hAnsi="標楷體" w:eastAsia="標楷體"/>
                <w:color w:val="000000"/>
              </w:rPr>
              <w:t>問答互動：問學生</w:t>
            </w:r>
            <w:r>
              <w:rPr>
                <w:rFonts w:eastAsia="標楷體" w:ascii="標楷體" w:hAnsi="標楷體"/>
                <w:color w:val="000000"/>
              </w:rPr>
              <w:t>(1)Lorax</w:t>
            </w:r>
            <w:r>
              <w:rPr>
                <w:rFonts w:ascii="標楷體" w:hAnsi="標楷體" w:eastAsia="標楷體"/>
                <w:color w:val="000000"/>
              </w:rPr>
              <w:t>為什麼會對</w:t>
            </w:r>
            <w:r>
              <w:rPr>
                <w:rFonts w:eastAsia="標楷體" w:ascii="標楷體" w:hAnsi="標楷體"/>
                <w:color w:val="000000"/>
              </w:rPr>
              <w:t>Once-ler</w:t>
            </w:r>
            <w:r>
              <w:rPr>
                <w:rFonts w:ascii="標楷體" w:hAnsi="標楷體" w:eastAsia="標楷體"/>
                <w:color w:val="000000"/>
              </w:rPr>
              <w:t>生氣？</w:t>
            </w:r>
            <w:r>
              <w:rPr>
                <w:rFonts w:eastAsia="標楷體" w:ascii="標楷體" w:hAnsi="標楷體"/>
                <w:color w:val="000000"/>
              </w:rPr>
              <w:t>(2)</w:t>
            </w:r>
            <w:r>
              <w:rPr>
                <w:rFonts w:ascii="標楷體" w:hAnsi="標楷體" w:eastAsia="標楷體"/>
                <w:color w:val="000000"/>
              </w:rPr>
              <w:t>你認為</w:t>
            </w:r>
            <w:r>
              <w:rPr>
                <w:rFonts w:eastAsia="標楷體" w:ascii="標楷體" w:hAnsi="標楷體"/>
                <w:color w:val="000000"/>
              </w:rPr>
              <w:t>Once-ler</w:t>
            </w:r>
            <w:r>
              <w:rPr>
                <w:rFonts w:ascii="標楷體" w:hAnsi="標楷體" w:eastAsia="標楷體"/>
                <w:color w:val="000000"/>
              </w:rPr>
              <w:t>應該怎麼做？</w:t>
            </w:r>
          </w:p>
          <w:p>
            <w:pPr>
              <w:pStyle w:val="ListParagraph"/>
              <w:widowControl w:val="false"/>
              <w:numPr>
                <w:ilvl w:val="0"/>
                <w:numId w:val="24"/>
              </w:numPr>
              <w:ind w:left="480" w:right="0" w:hanging="480"/>
              <w:rPr>
                <w:rFonts w:ascii="標楷體" w:hAnsi="標楷體" w:eastAsia="標楷體"/>
                <w:color w:val="000000"/>
              </w:rPr>
            </w:pPr>
            <w:r>
              <w:rPr>
                <w:rFonts w:ascii="標楷體" w:hAnsi="標楷體" w:eastAsia="標楷體"/>
                <w:color w:val="000000"/>
              </w:rPr>
              <w:t>情境劇活動</w:t>
            </w:r>
          </w:p>
          <w:p>
            <w:pPr>
              <w:pStyle w:val="ListParagraph"/>
              <w:widowControl w:val="false"/>
              <w:numPr>
                <w:ilvl w:val="0"/>
                <w:numId w:val="25"/>
              </w:numPr>
              <w:ind w:left="960" w:right="0" w:hanging="480"/>
              <w:rPr>
                <w:rFonts w:ascii="標楷體" w:hAnsi="標楷體" w:eastAsia="標楷體"/>
                <w:color w:val="000000"/>
              </w:rPr>
            </w:pPr>
            <w:r>
              <w:rPr>
                <w:rFonts w:ascii="標楷體" w:hAnsi="標楷體" w:eastAsia="標楷體"/>
                <w:color w:val="000000"/>
              </w:rPr>
              <w:t>分配情境：學生分組，每組得到一個情境描述（如</w:t>
            </w:r>
            <w:r>
              <w:rPr>
                <w:rFonts w:eastAsia="標楷體" w:ascii="標楷體" w:hAnsi="標楷體"/>
                <w:color w:val="000000"/>
              </w:rPr>
              <w:t>Lorax</w:t>
            </w:r>
            <w:r>
              <w:rPr>
                <w:rFonts w:ascii="標楷體" w:hAnsi="標楷體" w:eastAsia="標楷體"/>
                <w:color w:val="000000"/>
              </w:rPr>
              <w:t>第一次出現並警告</w:t>
            </w:r>
            <w:r>
              <w:rPr>
                <w:rFonts w:eastAsia="標楷體" w:ascii="標楷體" w:hAnsi="標楷體"/>
                <w:color w:val="000000"/>
              </w:rPr>
              <w:t>Once-ler</w:t>
            </w:r>
            <w:r>
              <w:rPr>
                <w:rFonts w:ascii="標楷體" w:hAnsi="標楷體" w:eastAsia="標楷體"/>
                <w:color w:val="000000"/>
              </w:rPr>
              <w:t>）。</w:t>
            </w:r>
          </w:p>
          <w:p>
            <w:pPr>
              <w:pStyle w:val="ListParagraph"/>
              <w:widowControl w:val="false"/>
              <w:numPr>
                <w:ilvl w:val="0"/>
                <w:numId w:val="25"/>
              </w:numPr>
              <w:ind w:left="960" w:right="0" w:hanging="480"/>
              <w:rPr>
                <w:rFonts w:ascii="標楷體" w:hAnsi="標楷體" w:eastAsia="標楷體"/>
                <w:color w:val="000000"/>
              </w:rPr>
            </w:pPr>
            <w:r>
              <w:rPr>
                <w:rFonts w:ascii="標楷體" w:hAnsi="標楷體" w:eastAsia="標楷體"/>
                <w:color w:val="000000"/>
              </w:rPr>
              <w:t>排練與表演</w:t>
            </w:r>
            <w:r>
              <w:rPr>
                <w:rFonts w:eastAsia="標楷體" w:ascii="標楷體" w:hAnsi="標楷體"/>
                <w:color w:val="000000"/>
              </w:rPr>
              <w:t xml:space="preserve">: </w:t>
            </w:r>
            <w:r>
              <w:rPr>
                <w:rFonts w:ascii="標楷體" w:hAnsi="標楷體" w:eastAsia="標楷體"/>
                <w:color w:val="000000"/>
              </w:rPr>
              <w:t>各組根據情景排練並表演，模擬</w:t>
            </w:r>
            <w:r>
              <w:rPr>
                <w:rFonts w:eastAsia="標楷體" w:ascii="標楷體" w:hAnsi="標楷體"/>
                <w:color w:val="000000"/>
              </w:rPr>
              <w:t>Lorax</w:t>
            </w:r>
            <w:r>
              <w:rPr>
                <w:rFonts w:ascii="標楷體" w:hAnsi="標楷體" w:eastAsia="標楷體"/>
                <w:color w:val="000000"/>
              </w:rPr>
              <w:t>如何與</w:t>
            </w:r>
            <w:r>
              <w:rPr>
                <w:rFonts w:eastAsia="標楷體" w:ascii="標楷體" w:hAnsi="標楷體"/>
                <w:color w:val="000000"/>
              </w:rPr>
              <w:t>Once-ler</w:t>
            </w:r>
            <w:r>
              <w:rPr>
                <w:rFonts w:ascii="標楷體" w:hAnsi="標楷體" w:eastAsia="標楷體"/>
                <w:color w:val="000000"/>
              </w:rPr>
              <w:t>溝通。</w:t>
            </w:r>
          </w:p>
          <w:p>
            <w:pPr>
              <w:pStyle w:val="ListParagraph"/>
              <w:widowControl w:val="false"/>
              <w:numPr>
                <w:ilvl w:val="0"/>
                <w:numId w:val="24"/>
              </w:numPr>
              <w:ind w:left="480" w:right="0" w:hanging="480"/>
              <w:rPr>
                <w:rFonts w:ascii="標楷體" w:hAnsi="標楷體" w:eastAsia="標楷體"/>
                <w:color w:val="000000"/>
              </w:rPr>
            </w:pPr>
            <w:r>
              <w:rPr>
                <w:rFonts w:ascii="標楷體" w:hAnsi="標楷體" w:eastAsia="標楷體"/>
                <w:color w:val="000000"/>
              </w:rPr>
              <w:t>觀察與反思：其他學生欣賞各組表演並提供回饋。</w:t>
            </w:r>
          </w:p>
          <w:p>
            <w:pPr>
              <w:pStyle w:val="ListParagraph"/>
              <w:widowControl w:val="false"/>
              <w:ind w:left="960" w:right="0" w:hanging="0"/>
              <w:rPr>
                <w:rFonts w:ascii="標楷體" w:hAnsi="標楷體" w:eastAsia="標楷體"/>
                <w:color w:val="000000"/>
              </w:rPr>
            </w:pPr>
            <w:r>
              <w:rPr>
                <w:rFonts w:ascii="標楷體" w:hAnsi="標楷體" w:eastAsia="標楷體"/>
                <w:color w:val="000000"/>
              </w:rPr>
              <w:t>。</w:t>
            </w:r>
          </w:p>
          <w:p>
            <w:pPr>
              <w:pStyle w:val="Normal"/>
              <w:widowControl w:val="false"/>
              <w:rPr>
                <w:rFonts w:ascii="標楷體" w:hAnsi="標楷體" w:eastAsia="標楷體"/>
                <w:b/>
                <w:bCs/>
                <w:color w:val="000000"/>
              </w:rPr>
            </w:pPr>
            <w:r>
              <w:rPr>
                <w:rFonts w:ascii="標楷體" w:hAnsi="標楷體" w:eastAsia="標楷體"/>
                <w:b/>
                <w:bCs/>
                <w:color w:val="000000"/>
              </w:rPr>
              <w:t>第</w:t>
            </w:r>
            <w:r>
              <w:rPr>
                <w:rFonts w:eastAsia="標楷體" w:ascii="標楷體" w:hAnsi="標楷體"/>
                <w:b/>
                <w:bCs/>
                <w:color w:val="000000"/>
              </w:rPr>
              <w:t>8</w:t>
            </w:r>
            <w:r>
              <w:rPr>
                <w:rFonts w:ascii="標楷體" w:hAnsi="標楷體" w:eastAsia="標楷體"/>
                <w:b/>
                <w:bCs/>
                <w:color w:val="000000"/>
              </w:rPr>
              <w:t>週</w:t>
            </w:r>
          </w:p>
          <w:p>
            <w:pPr>
              <w:pStyle w:val="ListParagraph"/>
              <w:widowControl w:val="false"/>
              <w:numPr>
                <w:ilvl w:val="0"/>
                <w:numId w:val="26"/>
              </w:numPr>
              <w:ind w:left="480" w:right="0" w:hanging="480"/>
              <w:rPr>
                <w:rFonts w:ascii="標楷體" w:hAnsi="標楷體" w:eastAsia="標楷體"/>
                <w:color w:val="000000"/>
              </w:rPr>
            </w:pPr>
            <w:r>
              <w:rPr>
                <w:rFonts w:ascii="標楷體" w:hAnsi="標楷體" w:eastAsia="標楷體"/>
                <w:color w:val="000000"/>
              </w:rPr>
              <w:t>教師完成朗讀《</w:t>
            </w:r>
            <w:r>
              <w:rPr>
                <w:rFonts w:eastAsia="標楷體" w:ascii="標楷體" w:hAnsi="標楷體"/>
                <w:color w:val="000000"/>
              </w:rPr>
              <w:t>The Lorax</w:t>
            </w:r>
            <w:r>
              <w:rPr>
                <w:rFonts w:ascii="標楷體" w:hAnsi="標楷體" w:eastAsia="標楷體"/>
                <w:color w:val="000000"/>
              </w:rPr>
              <w:t>》，特別強調</w:t>
            </w:r>
            <w:r>
              <w:rPr>
                <w:rFonts w:eastAsia="標楷體" w:ascii="標楷體" w:hAnsi="標楷體"/>
                <w:color w:val="000000"/>
              </w:rPr>
              <w:t>Once-ler</w:t>
            </w:r>
            <w:r>
              <w:rPr>
                <w:rFonts w:ascii="標楷體" w:hAnsi="標楷體" w:eastAsia="標楷體"/>
                <w:color w:val="000000"/>
              </w:rPr>
              <w:t>的最後悔悟及結尾。</w:t>
            </w:r>
          </w:p>
          <w:p>
            <w:pPr>
              <w:pStyle w:val="ListParagraph"/>
              <w:widowControl w:val="false"/>
              <w:numPr>
                <w:ilvl w:val="0"/>
                <w:numId w:val="26"/>
              </w:numPr>
              <w:ind w:left="480" w:right="0" w:hanging="480"/>
              <w:rPr>
                <w:rFonts w:ascii="標楷體" w:hAnsi="標楷體" w:eastAsia="標楷體"/>
                <w:color w:val="000000"/>
              </w:rPr>
            </w:pPr>
            <w:r>
              <w:rPr>
                <w:rFonts w:ascii="標楷體" w:hAnsi="標楷體" w:eastAsia="標楷體"/>
                <w:color w:val="000000"/>
              </w:rPr>
              <w:t>問答互動：</w:t>
            </w:r>
            <w:r>
              <w:rPr>
                <w:rFonts w:eastAsia="標楷體" w:ascii="標楷體" w:hAnsi="標楷體"/>
                <w:color w:val="000000"/>
              </w:rPr>
              <w:t>(1)Once-ler</w:t>
            </w:r>
            <w:r>
              <w:rPr>
                <w:rFonts w:ascii="標楷體" w:hAnsi="標楷體" w:eastAsia="標楷體"/>
                <w:color w:val="000000"/>
              </w:rPr>
              <w:t>最後說了什麼？</w:t>
            </w:r>
            <w:r>
              <w:rPr>
                <w:rFonts w:eastAsia="標楷體" w:ascii="標楷體" w:hAnsi="標楷體"/>
                <w:color w:val="000000"/>
              </w:rPr>
              <w:t>(2)Lorax</w:t>
            </w:r>
            <w:r>
              <w:rPr>
                <w:rFonts w:ascii="標楷體" w:hAnsi="標楷體" w:eastAsia="標楷體"/>
                <w:color w:val="000000"/>
              </w:rPr>
              <w:t>的消失和最後一顆</w:t>
            </w:r>
            <w:r>
              <w:rPr>
                <w:rFonts w:eastAsia="標楷體" w:ascii="標楷體" w:hAnsi="標楷體"/>
                <w:color w:val="000000"/>
              </w:rPr>
              <w:t>Truffula Tree</w:t>
            </w:r>
            <w:r>
              <w:rPr>
                <w:rFonts w:ascii="標楷體" w:hAnsi="標楷體" w:eastAsia="標楷體"/>
                <w:color w:val="000000"/>
              </w:rPr>
              <w:t>的意義是什麼？</w:t>
            </w:r>
          </w:p>
          <w:p>
            <w:pPr>
              <w:pStyle w:val="ListParagraph"/>
              <w:widowControl w:val="false"/>
              <w:numPr>
                <w:ilvl w:val="0"/>
                <w:numId w:val="26"/>
              </w:numPr>
              <w:ind w:left="480" w:right="0" w:hanging="480"/>
              <w:rPr>
                <w:rFonts w:ascii="標楷體" w:hAnsi="標楷體" w:eastAsia="標楷體"/>
                <w:color w:val="000000"/>
              </w:rPr>
            </w:pPr>
            <w:r>
              <w:rPr>
                <w:rFonts w:ascii="標楷體" w:hAnsi="標楷體" w:eastAsia="標楷體"/>
                <w:color w:val="000000"/>
              </w:rPr>
              <w:t>繪本與生活連結</w:t>
            </w:r>
          </w:p>
          <w:p>
            <w:pPr>
              <w:pStyle w:val="ListParagraph"/>
              <w:widowControl w:val="false"/>
              <w:numPr>
                <w:ilvl w:val="0"/>
                <w:numId w:val="27"/>
              </w:numPr>
              <w:ind w:left="960" w:right="0" w:hanging="480"/>
              <w:rPr>
                <w:rFonts w:ascii="標楷體" w:hAnsi="標楷體" w:eastAsia="標楷體"/>
                <w:color w:val="000000"/>
              </w:rPr>
            </w:pPr>
            <w:r>
              <w:rPr>
                <w:rFonts w:ascii="標楷體" w:hAnsi="標楷體" w:eastAsia="標楷體"/>
                <w:color w:val="000000"/>
              </w:rPr>
              <w:t>問答互動：問學生在日常生活中遇到的環保挑戰，並討論他們如何應用繪本中的教訓來解決這些問題。</w:t>
            </w:r>
          </w:p>
          <w:p>
            <w:pPr>
              <w:pStyle w:val="ListParagraph"/>
              <w:widowControl w:val="false"/>
              <w:numPr>
                <w:ilvl w:val="0"/>
                <w:numId w:val="27"/>
              </w:numPr>
              <w:ind w:left="960" w:right="0" w:hanging="480"/>
              <w:rPr>
                <w:rFonts w:ascii="標楷體" w:hAnsi="標楷體" w:eastAsia="標楷體"/>
                <w:color w:val="000000"/>
              </w:rPr>
            </w:pPr>
            <w:r>
              <w:rPr>
                <w:rFonts w:ascii="標楷體" w:hAnsi="標楷體" w:eastAsia="標楷體"/>
                <w:color w:val="000000"/>
              </w:rPr>
              <w:t>建議分享</w:t>
            </w:r>
            <w:r>
              <w:rPr>
                <w:rFonts w:eastAsia="標楷體" w:ascii="標楷體" w:hAnsi="標楷體"/>
                <w:color w:val="000000"/>
              </w:rPr>
              <w:t xml:space="preserve">: </w:t>
            </w:r>
            <w:r>
              <w:rPr>
                <w:rFonts w:ascii="標楷體" w:hAnsi="標楷體" w:eastAsia="標楷體"/>
                <w:color w:val="000000"/>
              </w:rPr>
              <w:t>讓學生分享他們可以在家中或學校實施的簡單環保行動。</w:t>
            </w:r>
          </w:p>
          <w:p>
            <w:pPr>
              <w:pStyle w:val="Normal"/>
              <w:widowControl w:val="false"/>
              <w:rPr>
                <w:rFonts w:ascii="標楷體" w:hAnsi="標楷體" w:eastAsia="標楷體"/>
                <w:b/>
                <w:bCs/>
                <w:color w:val="000000"/>
              </w:rPr>
            </w:pPr>
            <w:r>
              <w:rPr>
                <w:rFonts w:ascii="標楷體" w:hAnsi="標楷體" w:eastAsia="標楷體"/>
                <w:b/>
                <w:bCs/>
                <w:color w:val="000000"/>
              </w:rPr>
              <w:t>第</w:t>
            </w:r>
            <w:r>
              <w:rPr>
                <w:rFonts w:eastAsia="標楷體" w:ascii="標楷體" w:hAnsi="標楷體"/>
                <w:b/>
                <w:bCs/>
                <w:color w:val="000000"/>
              </w:rPr>
              <w:t>9</w:t>
            </w:r>
            <w:r>
              <w:rPr>
                <w:rFonts w:ascii="標楷體" w:hAnsi="標楷體" w:eastAsia="標楷體"/>
                <w:b/>
                <w:bCs/>
                <w:color w:val="000000"/>
              </w:rPr>
              <w:t>週</w:t>
            </w:r>
          </w:p>
          <w:p>
            <w:pPr>
              <w:pStyle w:val="ListParagraph"/>
              <w:widowControl w:val="false"/>
              <w:numPr>
                <w:ilvl w:val="0"/>
                <w:numId w:val="28"/>
              </w:numPr>
              <w:ind w:left="480" w:right="0" w:hanging="480"/>
              <w:rPr>
                <w:rFonts w:ascii="標楷體" w:hAnsi="標楷體" w:eastAsia="標楷體"/>
                <w:color w:val="000000"/>
              </w:rPr>
            </w:pPr>
            <w:r>
              <w:rPr>
                <w:rFonts w:ascii="標楷體" w:hAnsi="標楷體" w:eastAsia="標楷體"/>
                <w:color w:val="000000"/>
              </w:rPr>
              <w:t>問答互動：問學生</w:t>
            </w:r>
            <w:r>
              <w:rPr>
                <w:rFonts w:eastAsia="標楷體" w:ascii="標楷體" w:hAnsi="標楷體"/>
                <w:color w:val="000000"/>
              </w:rPr>
              <w:t>(1)</w:t>
            </w:r>
            <w:r>
              <w:rPr>
                <w:rFonts w:ascii="標楷體" w:hAnsi="標楷體" w:eastAsia="標楷體"/>
                <w:color w:val="000000"/>
              </w:rPr>
              <w:t>我們如何保護森林？</w:t>
            </w:r>
            <w:r>
              <w:rPr>
                <w:rFonts w:eastAsia="標楷體" w:ascii="標楷體" w:hAnsi="標楷體"/>
                <w:color w:val="000000"/>
              </w:rPr>
              <w:t>(2)</w:t>
            </w:r>
            <w:r>
              <w:rPr>
                <w:rFonts w:ascii="標楷體" w:hAnsi="標楷體" w:eastAsia="標楷體"/>
                <w:color w:val="000000"/>
              </w:rPr>
              <w:t>哪些行為會對森林造成危害？</w:t>
            </w:r>
          </w:p>
          <w:p>
            <w:pPr>
              <w:pStyle w:val="ListParagraph"/>
              <w:widowControl w:val="false"/>
              <w:numPr>
                <w:ilvl w:val="0"/>
                <w:numId w:val="28"/>
              </w:numPr>
              <w:ind w:left="480" w:right="0" w:hanging="480"/>
              <w:rPr>
                <w:rFonts w:ascii="標楷體" w:hAnsi="標楷體" w:eastAsia="標楷體"/>
                <w:color w:val="000000"/>
              </w:rPr>
            </w:pPr>
            <w:r>
              <w:rPr>
                <w:rFonts w:ascii="標楷體" w:hAnsi="標楷體" w:eastAsia="標楷體"/>
                <w:color w:val="000000"/>
              </w:rPr>
              <w:t>設計保護計劃</w:t>
            </w:r>
          </w:p>
          <w:p>
            <w:pPr>
              <w:pStyle w:val="ListParagraph"/>
              <w:widowControl w:val="false"/>
              <w:numPr>
                <w:ilvl w:val="0"/>
                <w:numId w:val="29"/>
              </w:numPr>
              <w:ind w:left="960" w:right="0" w:hanging="480"/>
              <w:rPr>
                <w:rFonts w:ascii="標楷體" w:hAnsi="標楷體" w:eastAsia="標楷體"/>
                <w:color w:val="000000"/>
              </w:rPr>
            </w:pPr>
            <w:r>
              <w:rPr>
                <w:rFonts w:ascii="標楷體" w:hAnsi="標楷體" w:eastAsia="標楷體"/>
                <w:color w:val="000000"/>
              </w:rPr>
              <w:t>分組討論</w:t>
            </w:r>
            <w:r>
              <w:rPr>
                <w:rFonts w:eastAsia="標楷體" w:ascii="標楷體" w:hAnsi="標楷體"/>
                <w:color w:val="000000"/>
              </w:rPr>
              <w:t xml:space="preserve">: </w:t>
            </w:r>
            <w:r>
              <w:rPr>
                <w:rFonts w:ascii="標楷體" w:hAnsi="標楷體" w:eastAsia="標楷體"/>
                <w:color w:val="000000"/>
              </w:rPr>
              <w:t>各組討論不同的保護措施，如植樹、減少使用紙製品、提高社區意識等。</w:t>
            </w:r>
          </w:p>
          <w:p>
            <w:pPr>
              <w:pStyle w:val="ListParagraph"/>
              <w:widowControl w:val="false"/>
              <w:numPr>
                <w:ilvl w:val="0"/>
                <w:numId w:val="29"/>
              </w:numPr>
              <w:ind w:left="960" w:right="0" w:hanging="480"/>
              <w:rPr>
                <w:rFonts w:ascii="標楷體" w:hAnsi="標楷體" w:eastAsia="標楷體"/>
                <w:color w:val="000000"/>
              </w:rPr>
            </w:pPr>
            <w:r>
              <w:rPr>
                <w:rFonts w:ascii="標楷體" w:hAnsi="標楷體" w:eastAsia="標楷體"/>
                <w:color w:val="000000"/>
              </w:rPr>
              <w:t>計劃引導</w:t>
            </w:r>
            <w:r>
              <w:rPr>
                <w:rFonts w:eastAsia="標楷體" w:ascii="標楷體" w:hAnsi="標楷體"/>
                <w:color w:val="000000"/>
              </w:rPr>
              <w:t xml:space="preserve">: </w:t>
            </w:r>
            <w:r>
              <w:rPr>
                <w:rFonts w:ascii="標楷體" w:hAnsi="標楷體" w:eastAsia="標楷體"/>
                <w:color w:val="000000"/>
              </w:rPr>
              <w:t>給每組提供計劃模板，要求設計一個簡單的森林保護計劃，列出活動、目標、資源和時間表。</w:t>
            </w:r>
          </w:p>
          <w:p>
            <w:pPr>
              <w:pStyle w:val="ListParagraph"/>
              <w:widowControl w:val="false"/>
              <w:numPr>
                <w:ilvl w:val="0"/>
                <w:numId w:val="29"/>
              </w:numPr>
              <w:ind w:left="960" w:right="0" w:hanging="480"/>
              <w:rPr>
                <w:rFonts w:ascii="標楷體" w:hAnsi="標楷體" w:eastAsia="標楷體"/>
                <w:color w:val="000000"/>
              </w:rPr>
            </w:pPr>
            <w:r>
              <w:rPr>
                <w:rFonts w:ascii="標楷體" w:hAnsi="標楷體" w:eastAsia="標楷體"/>
                <w:color w:val="000000"/>
              </w:rPr>
              <w:t>計劃創作</w:t>
            </w:r>
            <w:r>
              <w:rPr>
                <w:rFonts w:eastAsia="標楷體" w:ascii="標楷體" w:hAnsi="標楷體"/>
                <w:color w:val="000000"/>
              </w:rPr>
              <w:t xml:space="preserve">: </w:t>
            </w:r>
            <w:r>
              <w:rPr>
                <w:rFonts w:ascii="標楷體" w:hAnsi="標楷體" w:eastAsia="標楷體"/>
                <w:color w:val="000000"/>
              </w:rPr>
              <w:t>各組創作他們的計劃，並準備在班上展示。</w:t>
            </w:r>
          </w:p>
          <w:p>
            <w:pPr>
              <w:pStyle w:val="ListParagraph"/>
              <w:widowControl w:val="false"/>
              <w:numPr>
                <w:ilvl w:val="0"/>
                <w:numId w:val="29"/>
              </w:numPr>
              <w:ind w:left="960" w:right="0" w:hanging="480"/>
              <w:rPr>
                <w:rFonts w:ascii="標楷體" w:hAnsi="標楷體" w:eastAsia="標楷體"/>
                <w:color w:val="000000"/>
              </w:rPr>
            </w:pPr>
            <w:r>
              <w:rPr>
                <w:rFonts w:ascii="標楷體" w:hAnsi="標楷體" w:eastAsia="標楷體"/>
                <w:color w:val="000000"/>
              </w:rPr>
              <w:t>展示分享</w:t>
            </w:r>
            <w:r>
              <w:rPr>
                <w:rFonts w:eastAsia="標楷體" w:ascii="標楷體" w:hAnsi="標楷體"/>
                <w:color w:val="000000"/>
              </w:rPr>
              <w:t xml:space="preserve">: </w:t>
            </w:r>
            <w:r>
              <w:rPr>
                <w:rFonts w:ascii="標楷體" w:hAnsi="標楷體" w:eastAsia="標楷體"/>
                <w:color w:val="000000"/>
              </w:rPr>
              <w:t>各組展示他們的計劃並接受同學的建議和意見。</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s="Times New Roman"/>
                <w:color w:val="000000"/>
                <w:szCs w:val="24"/>
              </w:rPr>
            </w:pPr>
            <w:r>
              <w:rPr>
                <w:rFonts w:eastAsia="標楷體" w:cs="Times New Roman" w:ascii="標楷體" w:hAnsi="標楷體"/>
                <w:color w:val="000000"/>
                <w:szCs w:val="24"/>
              </w:rPr>
              <w:t>4</w:t>
            </w:r>
          </w:p>
        </w:tc>
        <w:tc>
          <w:tcPr>
            <w:tcW w:w="1982"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標楷體" w:hAnsi="標楷體" w:eastAsia="標楷體" w:cs="Times New Roman"/>
                <w:color w:val="000000"/>
                <w:szCs w:val="24"/>
              </w:rPr>
            </w:pPr>
            <w:r>
              <w:rPr>
                <w:rFonts w:eastAsia="標楷體" w:cs="Times New Roman" w:ascii="標楷體" w:hAnsi="標楷體"/>
                <w:color w:val="000000"/>
                <w:szCs w:val="24"/>
              </w:rPr>
            </w:r>
          </w:p>
          <w:p>
            <w:pPr>
              <w:pStyle w:val="Normal"/>
              <w:widowControl w:val="false"/>
              <w:jc w:val="both"/>
              <w:rPr>
                <w:rFonts w:ascii="標楷體" w:hAnsi="標楷體" w:eastAsia="標楷體" w:cs="Times New Roman"/>
                <w:color w:val="000000"/>
                <w:szCs w:val="24"/>
              </w:rPr>
            </w:pPr>
            <w:r>
              <w:rPr>
                <w:rFonts w:eastAsia="標楷體" w:cs="Times New Roman" w:ascii="標楷體" w:hAnsi="標楷體"/>
                <w:color w:val="000000"/>
                <w:szCs w:val="24"/>
              </w:rPr>
              <w:t>Youtube</w:t>
            </w:r>
            <w:r>
              <w:rPr>
                <w:rFonts w:ascii="標楷體" w:hAnsi="標楷體" w:cs="Times New Roman" w:eastAsia="標楷體"/>
                <w:color w:val="000000"/>
                <w:szCs w:val="24"/>
              </w:rPr>
              <w:t>繪本影片</w:t>
            </w:r>
          </w:p>
          <w:p>
            <w:pPr>
              <w:pStyle w:val="Normal"/>
              <w:widowControl w:val="false"/>
              <w:jc w:val="both"/>
              <w:rPr>
                <w:rFonts w:ascii="標楷體" w:hAnsi="標楷體" w:eastAsia="標楷體" w:cs="Times New Roman"/>
                <w:color w:val="000000"/>
                <w:szCs w:val="24"/>
              </w:rPr>
            </w:pPr>
            <w:r>
              <w:rPr>
                <w:rFonts w:ascii="標楷體" w:hAnsi="標楷體" w:cs="Times New Roman" w:eastAsia="標楷體"/>
                <w:color w:val="000000"/>
                <w:szCs w:val="24"/>
              </w:rPr>
              <w:t>大屏電視</w:t>
            </w:r>
          </w:p>
        </w:tc>
        <w:tc>
          <w:tcPr>
            <w:tcW w:w="1003"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s="Times New Roman"/>
                <w:color w:val="000000"/>
                <w:szCs w:val="24"/>
              </w:rPr>
            </w:pPr>
            <w:r>
              <w:rPr>
                <w:rFonts w:eastAsia="標楷體" w:cs="Times New Roman" w:ascii="標楷體" w:hAnsi="標楷體"/>
                <w:color w:val="000000"/>
                <w:szCs w:val="24"/>
              </w:rPr>
            </w:r>
          </w:p>
        </w:tc>
      </w:tr>
      <w:tr>
        <w:trPr/>
        <w:tc>
          <w:tcPr>
            <w:tcW w:w="16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ascii="標楷體" w:hAnsi="標楷體" w:eastAsia="標楷體" w:cs="Times New Roman"/>
                <w:color w:val="000000"/>
                <w:szCs w:val="24"/>
              </w:rPr>
            </w:pPr>
            <w:r>
              <w:rPr>
                <w:rFonts w:ascii="標楷體" w:hAnsi="標楷體" w:cs="Times New Roman" w:eastAsia="標楷體"/>
                <w:color w:val="000000"/>
                <w:szCs w:val="24"/>
              </w:rPr>
              <w:t>第</w:t>
            </w:r>
            <w:r>
              <w:rPr>
                <w:rFonts w:eastAsia="標楷體" w:cs="Times New Roman" w:ascii="標楷體" w:hAnsi="標楷體"/>
                <w:color w:val="000000"/>
                <w:szCs w:val="24"/>
              </w:rPr>
              <w:t>10</w:t>
            </w:r>
            <w:r>
              <w:rPr>
                <w:rFonts w:ascii="標楷體" w:hAnsi="標楷體" w:cs="Times New Roman" w:eastAsia="標楷體"/>
                <w:color w:val="000000"/>
                <w:szCs w:val="24"/>
              </w:rPr>
              <w:t>週</w:t>
            </w:r>
          </w:p>
        </w:tc>
        <w:tc>
          <w:tcPr>
            <w:tcW w:w="170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繪本回顧與應用</w:t>
            </w:r>
          </w:p>
        </w:tc>
        <w:tc>
          <w:tcPr>
            <w:tcW w:w="6237"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30"/>
              </w:numPr>
              <w:ind w:left="545" w:right="0" w:hanging="480"/>
              <w:rPr>
                <w:rFonts w:ascii="標楷體" w:hAnsi="標楷體" w:eastAsia="標楷體"/>
                <w:color w:val="000000"/>
              </w:rPr>
            </w:pPr>
            <w:r>
              <w:rPr>
                <w:rFonts w:ascii="標楷體" w:hAnsi="標楷體" w:eastAsia="標楷體"/>
                <w:color w:val="000000"/>
              </w:rPr>
              <w:t>問答互動</w:t>
            </w:r>
            <w:r>
              <w:rPr>
                <w:rFonts w:eastAsia="標楷體" w:ascii="標楷體" w:hAnsi="標楷體"/>
                <w:color w:val="000000"/>
              </w:rPr>
              <w:t>:</w:t>
            </w:r>
            <w:r>
              <w:rPr>
                <w:rFonts w:ascii="標楷體" w:hAnsi="標楷體" w:eastAsia="標楷體"/>
                <w:color w:val="000000"/>
              </w:rPr>
              <w:t>問學生還記得《</w:t>
            </w:r>
            <w:r>
              <w:rPr>
                <w:rFonts w:eastAsia="標楷體" w:ascii="標楷體" w:hAnsi="標楷體"/>
                <w:color w:val="000000"/>
              </w:rPr>
              <w:t>The Great Kapok Tree</w:t>
            </w:r>
            <w:r>
              <w:rPr>
                <w:rFonts w:ascii="標楷體" w:hAnsi="標楷體" w:eastAsia="標楷體"/>
                <w:color w:val="000000"/>
              </w:rPr>
              <w:t>》和《</w:t>
            </w:r>
            <w:r>
              <w:rPr>
                <w:rFonts w:eastAsia="標楷體" w:ascii="標楷體" w:hAnsi="標楷體"/>
                <w:color w:val="000000"/>
              </w:rPr>
              <w:t>The Lorax</w:t>
            </w:r>
            <w:r>
              <w:rPr>
                <w:rFonts w:ascii="標楷體" w:hAnsi="標楷體" w:eastAsia="標楷體"/>
                <w:color w:val="000000"/>
              </w:rPr>
              <w:t>》的哪些內容？讓學生分享他們記憶中的故事情節或角色。</w:t>
            </w:r>
          </w:p>
          <w:p>
            <w:pPr>
              <w:pStyle w:val="ListParagraph"/>
              <w:widowControl w:val="false"/>
              <w:numPr>
                <w:ilvl w:val="0"/>
                <w:numId w:val="30"/>
              </w:numPr>
              <w:ind w:left="545" w:right="0" w:hanging="480"/>
              <w:rPr>
                <w:rFonts w:ascii="標楷體" w:hAnsi="標楷體" w:eastAsia="標楷體"/>
                <w:color w:val="000000"/>
              </w:rPr>
            </w:pPr>
            <w:r>
              <w:rPr>
                <w:rFonts w:ascii="標楷體" w:hAnsi="標楷體" w:eastAsia="標楷體"/>
                <w:color w:val="000000"/>
              </w:rPr>
              <w:t>白板紀錄</w:t>
            </w:r>
            <w:r>
              <w:rPr>
                <w:rFonts w:eastAsia="標楷體" w:ascii="標楷體" w:hAnsi="標楷體"/>
                <w:color w:val="000000"/>
              </w:rPr>
              <w:t xml:space="preserve">: </w:t>
            </w:r>
            <w:r>
              <w:rPr>
                <w:rFonts w:ascii="標楷體" w:hAnsi="標楷體" w:eastAsia="標楷體"/>
                <w:color w:val="000000"/>
              </w:rPr>
              <w:t>在白板上列出學生提到的故事情節、角色和主題。</w:t>
            </w:r>
          </w:p>
          <w:p>
            <w:pPr>
              <w:pStyle w:val="ListParagraph"/>
              <w:widowControl w:val="false"/>
              <w:numPr>
                <w:ilvl w:val="0"/>
                <w:numId w:val="30"/>
              </w:numPr>
              <w:ind w:left="545" w:right="0" w:hanging="480"/>
              <w:rPr>
                <w:rFonts w:ascii="標楷體" w:hAnsi="標楷體" w:eastAsia="標楷體"/>
                <w:color w:val="000000"/>
              </w:rPr>
            </w:pPr>
            <w:r>
              <w:rPr>
                <w:rFonts w:ascii="標楷體" w:hAnsi="標楷體" w:eastAsia="標楷體"/>
                <w:color w:val="000000"/>
              </w:rPr>
              <w:t>繪本展示</w:t>
            </w:r>
            <w:r>
              <w:rPr>
                <w:rFonts w:eastAsia="標楷體" w:ascii="標楷體" w:hAnsi="標楷體"/>
                <w:color w:val="000000"/>
              </w:rPr>
              <w:t>:</w:t>
            </w:r>
            <w:r>
              <w:rPr>
                <w:rFonts w:ascii="標楷體" w:hAnsi="標楷體" w:eastAsia="標楷體"/>
                <w:color w:val="000000"/>
              </w:rPr>
              <w:t>展示《</w:t>
            </w:r>
            <w:r>
              <w:rPr>
                <w:rFonts w:eastAsia="標楷體" w:ascii="標楷體" w:hAnsi="標楷體"/>
                <w:color w:val="000000"/>
              </w:rPr>
              <w:t>The Great Kapok Tree</w:t>
            </w:r>
            <w:r>
              <w:rPr>
                <w:rFonts w:ascii="標楷體" w:hAnsi="標楷體" w:eastAsia="標楷體"/>
                <w:color w:val="000000"/>
              </w:rPr>
              <w:t>》和《</w:t>
            </w:r>
            <w:r>
              <w:rPr>
                <w:rFonts w:eastAsia="標楷體" w:ascii="標楷體" w:hAnsi="標楷體"/>
                <w:color w:val="000000"/>
              </w:rPr>
              <w:t>The Lorax</w:t>
            </w:r>
            <w:r>
              <w:rPr>
                <w:rFonts w:ascii="標楷體" w:hAnsi="標楷體" w:eastAsia="標楷體"/>
                <w:color w:val="000000"/>
              </w:rPr>
              <w:t>》的封面，讓學生再次認識這些繪本。</w:t>
            </w:r>
          </w:p>
          <w:p>
            <w:pPr>
              <w:pStyle w:val="ListParagraph"/>
              <w:widowControl w:val="false"/>
              <w:numPr>
                <w:ilvl w:val="0"/>
                <w:numId w:val="30"/>
              </w:numPr>
              <w:ind w:left="545" w:right="0" w:hanging="480"/>
              <w:rPr>
                <w:rFonts w:ascii="標楷體" w:hAnsi="標楷體" w:eastAsia="標楷體"/>
                <w:color w:val="000000"/>
              </w:rPr>
            </w:pPr>
            <w:r>
              <w:rPr>
                <w:rFonts w:ascii="標楷體" w:hAnsi="標楷體" w:eastAsia="標楷體"/>
                <w:color w:val="000000"/>
              </w:rPr>
              <w:t>教師簡短回顧每本書的主要情節。</w:t>
            </w:r>
          </w:p>
          <w:p>
            <w:pPr>
              <w:pStyle w:val="ListParagraph"/>
              <w:widowControl w:val="false"/>
              <w:numPr>
                <w:ilvl w:val="0"/>
                <w:numId w:val="30"/>
              </w:numPr>
              <w:ind w:left="545" w:right="0" w:hanging="480"/>
              <w:rPr>
                <w:rFonts w:ascii="標楷體" w:hAnsi="標楷體" w:eastAsia="標楷體"/>
                <w:color w:val="000000"/>
              </w:rPr>
            </w:pPr>
            <w:r>
              <w:rPr>
                <w:rFonts w:ascii="標楷體" w:hAnsi="標楷體" w:eastAsia="標楷體"/>
                <w:color w:val="000000"/>
              </w:rPr>
              <w:t xml:space="preserve">創意挑戰： </w:t>
            </w:r>
          </w:p>
          <w:p>
            <w:pPr>
              <w:pStyle w:val="ListParagraph"/>
              <w:widowControl w:val="false"/>
              <w:numPr>
                <w:ilvl w:val="0"/>
                <w:numId w:val="31"/>
              </w:numPr>
              <w:ind w:left="1025" w:right="0" w:hanging="480"/>
              <w:rPr>
                <w:rFonts w:ascii="標楷體" w:hAnsi="標楷體" w:eastAsia="標楷體"/>
                <w:color w:val="000000"/>
              </w:rPr>
            </w:pPr>
            <w:r>
              <w:rPr>
                <w:rFonts w:ascii="標楷體" w:hAnsi="標楷體" w:eastAsia="標楷體"/>
                <w:color w:val="000000"/>
              </w:rPr>
              <w:t>創作與排練</w:t>
            </w:r>
            <w:r>
              <w:rPr>
                <w:rFonts w:eastAsia="標楷體" w:ascii="標楷體" w:hAnsi="標楷體"/>
                <w:color w:val="000000"/>
              </w:rPr>
              <w:t xml:space="preserve">: </w:t>
            </w:r>
            <w:r>
              <w:rPr>
                <w:rFonts w:ascii="標楷體" w:hAnsi="標楷體" w:eastAsia="標楷體"/>
                <w:color w:val="000000"/>
              </w:rPr>
              <w:t>每組選擇一種方式將繪本中的教訓應用到現實中，用各種方式呈現他們的想法，成果可以是海報、短劇、詩歌或簡短演講。</w:t>
            </w:r>
          </w:p>
          <w:p>
            <w:pPr>
              <w:pStyle w:val="ListParagraph"/>
              <w:widowControl w:val="false"/>
              <w:numPr>
                <w:ilvl w:val="0"/>
                <w:numId w:val="31"/>
              </w:numPr>
              <w:ind w:left="1025" w:right="0" w:hanging="480"/>
              <w:rPr>
                <w:rFonts w:ascii="標楷體" w:hAnsi="標楷體" w:eastAsia="標楷體"/>
                <w:color w:val="000000"/>
              </w:rPr>
            </w:pPr>
            <w:r>
              <w:rPr>
                <w:rFonts w:ascii="標楷體" w:hAnsi="標楷體" w:eastAsia="標楷體"/>
                <w:color w:val="000000"/>
              </w:rPr>
              <w:t>成果分享：每組展示他們的創作，並解釋他們如何將繪本的教訓應用到現實中。</w:t>
            </w:r>
          </w:p>
          <w:p>
            <w:pPr>
              <w:pStyle w:val="ListParagraph"/>
              <w:widowControl w:val="false"/>
              <w:numPr>
                <w:ilvl w:val="0"/>
                <w:numId w:val="31"/>
              </w:numPr>
              <w:ind w:left="1025" w:right="0" w:hanging="480"/>
              <w:rPr>
                <w:rFonts w:ascii="標楷體" w:hAnsi="標楷體" w:eastAsia="標楷體"/>
                <w:color w:val="000000"/>
              </w:rPr>
            </w:pPr>
            <w:r>
              <w:rPr>
                <w:rFonts w:ascii="標楷體" w:hAnsi="標楷體" w:eastAsia="標楷體"/>
                <w:color w:val="000000"/>
              </w:rPr>
              <w:t>觀察與反思：其他學生欣賞各組成果並提供回饋。</w:t>
            </w:r>
          </w:p>
          <w:p>
            <w:pPr>
              <w:pStyle w:val="ListParagraph"/>
              <w:widowControl w:val="false"/>
              <w:numPr>
                <w:ilvl w:val="0"/>
                <w:numId w:val="31"/>
              </w:numPr>
              <w:ind w:left="1025" w:right="0" w:hanging="480"/>
              <w:rPr>
                <w:rFonts w:ascii="標楷體" w:hAnsi="標楷體" w:eastAsia="標楷體"/>
                <w:color w:val="000000"/>
              </w:rPr>
            </w:pPr>
            <w:r>
              <w:rPr>
                <w:rFonts w:eastAsia="標楷體" w:ascii="標楷體" w:hAnsi="標楷體"/>
                <w:color w:val="000000"/>
              </w:rPr>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s="Times New Roman"/>
                <w:color w:val="000000"/>
                <w:szCs w:val="24"/>
              </w:rPr>
            </w:pPr>
            <w:r>
              <w:rPr>
                <w:rFonts w:eastAsia="標楷體" w:cs="Times New Roman" w:ascii="標楷體" w:hAnsi="標楷體"/>
                <w:color w:val="000000"/>
                <w:szCs w:val="24"/>
              </w:rPr>
              <w:t>1</w:t>
            </w:r>
          </w:p>
        </w:tc>
        <w:tc>
          <w:tcPr>
            <w:tcW w:w="1982"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s="Times New Roman"/>
                <w:color w:val="000000"/>
                <w:szCs w:val="24"/>
              </w:rPr>
            </w:pPr>
            <w:r>
              <w:rPr>
                <w:rFonts w:ascii="標楷體" w:hAnsi="標楷體" w:cs="Times New Roman" w:eastAsia="標楷體"/>
                <w:color w:val="000000"/>
                <w:szCs w:val="24"/>
              </w:rPr>
              <w:t>英語繪本</w:t>
            </w:r>
          </w:p>
        </w:tc>
        <w:tc>
          <w:tcPr>
            <w:tcW w:w="1003"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s="Times New Roman"/>
                <w:color w:val="000000"/>
                <w:szCs w:val="24"/>
              </w:rPr>
            </w:pPr>
            <w:r>
              <w:rPr>
                <w:rFonts w:eastAsia="標楷體" w:cs="Times New Roman" w:ascii="標楷體" w:hAnsi="標楷體"/>
                <w:color w:val="000000"/>
                <w:szCs w:val="24"/>
              </w:rPr>
            </w:r>
          </w:p>
        </w:tc>
      </w:tr>
      <w:tr>
        <w:trPr/>
        <w:tc>
          <w:tcPr>
            <w:tcW w:w="16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ascii="標楷體" w:hAnsi="標楷體" w:eastAsia="標楷體" w:cs="Times New Roman"/>
                <w:color w:val="000000"/>
                <w:szCs w:val="24"/>
              </w:rPr>
            </w:pPr>
            <w:r>
              <w:rPr>
                <w:rFonts w:ascii="標楷體" w:hAnsi="標楷體" w:cs="Times New Roman" w:eastAsia="標楷體"/>
                <w:color w:val="000000"/>
                <w:szCs w:val="24"/>
              </w:rPr>
              <w:t>第</w:t>
            </w:r>
            <w:r>
              <w:rPr>
                <w:rFonts w:eastAsia="標楷體" w:cs="Times New Roman" w:ascii="標楷體" w:hAnsi="標楷體"/>
                <w:color w:val="000000"/>
                <w:szCs w:val="24"/>
              </w:rPr>
              <w:t>11-15</w:t>
            </w:r>
            <w:r>
              <w:rPr>
                <w:rFonts w:ascii="標楷體" w:hAnsi="標楷體" w:cs="Times New Roman" w:eastAsia="標楷體"/>
                <w:color w:val="000000"/>
                <w:szCs w:val="24"/>
              </w:rPr>
              <w:t>週</w:t>
            </w:r>
          </w:p>
        </w:tc>
        <w:tc>
          <w:tcPr>
            <w:tcW w:w="170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陸地生態系統</w:t>
            </w:r>
          </w:p>
        </w:tc>
        <w:tc>
          <w:tcPr>
            <w:tcW w:w="623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b/>
                <w:bCs/>
                <w:color w:val="000000"/>
              </w:rPr>
            </w:pPr>
            <w:r>
              <w:rPr>
                <w:rFonts w:ascii="標楷體" w:hAnsi="標楷體" w:eastAsia="標楷體"/>
                <w:b/>
                <w:bCs/>
                <w:color w:val="000000"/>
              </w:rPr>
              <w:t>第</w:t>
            </w:r>
            <w:r>
              <w:rPr>
                <w:rFonts w:eastAsia="標楷體" w:ascii="標楷體" w:hAnsi="標楷體"/>
                <w:b/>
                <w:bCs/>
                <w:color w:val="000000"/>
              </w:rPr>
              <w:t>11</w:t>
            </w:r>
            <w:r>
              <w:rPr>
                <w:rFonts w:ascii="標楷體" w:hAnsi="標楷體" w:eastAsia="標楷體"/>
                <w:b/>
                <w:bCs/>
                <w:color w:val="000000"/>
              </w:rPr>
              <w:t>週</w:t>
            </w:r>
          </w:p>
          <w:p>
            <w:pPr>
              <w:pStyle w:val="ListParagraph"/>
              <w:widowControl w:val="false"/>
              <w:numPr>
                <w:ilvl w:val="0"/>
                <w:numId w:val="32"/>
              </w:numPr>
              <w:ind w:left="480" w:right="0" w:hanging="480"/>
              <w:rPr>
                <w:rFonts w:ascii="標楷體" w:hAnsi="標楷體" w:eastAsia="標楷體"/>
                <w:color w:val="000000"/>
              </w:rPr>
            </w:pPr>
            <w:r>
              <w:rPr>
                <w:rFonts w:ascii="標楷體" w:hAnsi="標楷體" w:eastAsia="標楷體"/>
                <w:color w:val="000000"/>
              </w:rPr>
              <w:t>問答互動：問學生否還記得《</w:t>
            </w:r>
            <w:r>
              <w:rPr>
                <w:rFonts w:eastAsia="標楷體" w:ascii="標楷體" w:hAnsi="標楷體"/>
                <w:color w:val="000000"/>
              </w:rPr>
              <w:t>The Great Kapok Tree</w:t>
            </w:r>
            <w:r>
              <w:rPr>
                <w:rFonts w:ascii="標楷體" w:hAnsi="標楷體" w:eastAsia="標楷體"/>
                <w:color w:val="000000"/>
              </w:rPr>
              <w:t>》和《</w:t>
            </w:r>
            <w:r>
              <w:rPr>
                <w:rFonts w:eastAsia="標楷體" w:ascii="標楷體" w:hAnsi="標楷體"/>
                <w:color w:val="000000"/>
              </w:rPr>
              <w:t>The Lorax</w:t>
            </w:r>
            <w:r>
              <w:rPr>
                <w:rFonts w:ascii="標楷體" w:hAnsi="標楷體" w:eastAsia="標楷體"/>
                <w:color w:val="000000"/>
              </w:rPr>
              <w:t>》中角色的主要行動和決策。</w:t>
            </w:r>
          </w:p>
          <w:p>
            <w:pPr>
              <w:pStyle w:val="ListParagraph"/>
              <w:widowControl w:val="false"/>
              <w:numPr>
                <w:ilvl w:val="0"/>
                <w:numId w:val="32"/>
              </w:numPr>
              <w:ind w:left="480" w:right="0" w:hanging="480"/>
              <w:rPr>
                <w:rFonts w:ascii="標楷體" w:hAnsi="標楷體" w:eastAsia="標楷體"/>
                <w:color w:val="000000"/>
              </w:rPr>
            </w:pPr>
            <w:r>
              <w:rPr>
                <w:rFonts w:ascii="標楷體" w:hAnsi="標楷體" w:eastAsia="標楷體"/>
                <w:color w:val="000000"/>
              </w:rPr>
              <w:t>角色扮演：教師說明今天將透過角色扮演來重現故事中的場景，以深入理解角色的動機和教訓。</w:t>
            </w:r>
          </w:p>
          <w:p>
            <w:pPr>
              <w:pStyle w:val="ListParagraph"/>
              <w:widowControl w:val="false"/>
              <w:numPr>
                <w:ilvl w:val="0"/>
                <w:numId w:val="33"/>
              </w:numPr>
              <w:ind w:left="960" w:right="0" w:hanging="480"/>
              <w:rPr>
                <w:rFonts w:ascii="標楷體" w:hAnsi="標楷體" w:eastAsia="標楷體"/>
                <w:color w:val="000000"/>
              </w:rPr>
            </w:pPr>
            <w:r>
              <w:rPr>
                <w:rFonts w:ascii="標楷體" w:hAnsi="標楷體" w:eastAsia="標楷體"/>
                <w:color w:val="000000"/>
              </w:rPr>
              <w:t>角色分配：提供主要角色清單（如木樁工、動物、</w:t>
            </w:r>
            <w:r>
              <w:rPr>
                <w:rFonts w:eastAsia="標楷體" w:ascii="標楷體" w:hAnsi="標楷體"/>
                <w:color w:val="000000"/>
              </w:rPr>
              <w:t>Lorax</w:t>
            </w:r>
            <w:r>
              <w:rPr>
                <w:rFonts w:ascii="標楷體" w:hAnsi="標楷體" w:eastAsia="標楷體"/>
                <w:color w:val="000000"/>
              </w:rPr>
              <w:t>、</w:t>
            </w:r>
            <w:r>
              <w:rPr>
                <w:rFonts w:eastAsia="標楷體" w:ascii="標楷體" w:hAnsi="標楷體"/>
                <w:color w:val="000000"/>
              </w:rPr>
              <w:t>Once-ler</w:t>
            </w:r>
            <w:r>
              <w:rPr>
                <w:rFonts w:ascii="標楷體" w:hAnsi="標楷體" w:eastAsia="標楷體"/>
                <w:color w:val="000000"/>
              </w:rPr>
              <w:t>等），讓學生自由選擇他們想扮演的角色。</w:t>
            </w:r>
          </w:p>
          <w:p>
            <w:pPr>
              <w:pStyle w:val="ListParagraph"/>
              <w:widowControl w:val="false"/>
              <w:numPr>
                <w:ilvl w:val="0"/>
                <w:numId w:val="33"/>
              </w:numPr>
              <w:ind w:left="960" w:right="0" w:hanging="480"/>
              <w:rPr>
                <w:rFonts w:ascii="標楷體" w:hAnsi="標楷體" w:eastAsia="標楷體"/>
                <w:color w:val="000000"/>
              </w:rPr>
            </w:pPr>
            <w:r>
              <w:rPr>
                <w:rFonts w:ascii="標楷體" w:hAnsi="標楷體" w:eastAsia="標楷體"/>
                <w:color w:val="000000"/>
              </w:rPr>
              <w:t>場景選擇：將學生依照角色分成各主題之小組後，提供不同的場景，例如：《</w:t>
            </w:r>
            <w:r>
              <w:rPr>
                <w:rFonts w:eastAsia="標楷體" w:ascii="標楷體" w:hAnsi="標楷體"/>
                <w:color w:val="000000"/>
              </w:rPr>
              <w:t>The Great Kapok Tree</w:t>
            </w:r>
            <w:r>
              <w:rPr>
                <w:rFonts w:ascii="標楷體" w:hAnsi="標楷體" w:eastAsia="標楷體"/>
                <w:color w:val="000000"/>
              </w:rPr>
              <w:t>》中木樁工被說服停止砍伐、《</w:t>
            </w:r>
            <w:r>
              <w:rPr>
                <w:rFonts w:eastAsia="標楷體" w:ascii="標楷體" w:hAnsi="標楷體"/>
                <w:color w:val="000000"/>
              </w:rPr>
              <w:t>The Lorax</w:t>
            </w:r>
            <w:r>
              <w:rPr>
                <w:rFonts w:ascii="標楷體" w:hAnsi="標楷體" w:eastAsia="標楷體"/>
                <w:color w:val="000000"/>
              </w:rPr>
              <w:t>》中</w:t>
            </w:r>
            <w:r>
              <w:rPr>
                <w:rFonts w:eastAsia="標楷體" w:ascii="標楷體" w:hAnsi="標楷體"/>
                <w:color w:val="000000"/>
              </w:rPr>
              <w:t>Once-ler</w:t>
            </w:r>
            <w:r>
              <w:rPr>
                <w:rFonts w:ascii="標楷體" w:hAnsi="標楷體" w:eastAsia="標楷體"/>
                <w:color w:val="000000"/>
              </w:rPr>
              <w:t>被</w:t>
            </w:r>
            <w:r>
              <w:rPr>
                <w:rFonts w:eastAsia="標楷體" w:ascii="標楷體" w:hAnsi="標楷體"/>
                <w:color w:val="000000"/>
              </w:rPr>
              <w:t>Lorax</w:t>
            </w:r>
            <w:r>
              <w:rPr>
                <w:rFonts w:ascii="標楷體" w:hAnsi="標楷體" w:eastAsia="標楷體"/>
                <w:color w:val="000000"/>
              </w:rPr>
              <w:t>警告等，讓各組選擇一個場景來模擬。</w:t>
            </w:r>
          </w:p>
          <w:p>
            <w:pPr>
              <w:pStyle w:val="ListParagraph"/>
              <w:widowControl w:val="false"/>
              <w:numPr>
                <w:ilvl w:val="0"/>
                <w:numId w:val="33"/>
              </w:numPr>
              <w:ind w:left="960" w:right="0" w:hanging="480"/>
              <w:rPr>
                <w:rFonts w:ascii="標楷體" w:hAnsi="標楷體" w:eastAsia="標楷體"/>
                <w:color w:val="000000"/>
              </w:rPr>
            </w:pPr>
            <w:r>
              <w:rPr>
                <w:rFonts w:ascii="標楷體" w:hAnsi="標楷體" w:eastAsia="標楷體"/>
                <w:color w:val="000000"/>
              </w:rPr>
              <w:t>劇本創作：各組根據場景創作簡短的劇本，包括對話和行動。</w:t>
            </w:r>
          </w:p>
          <w:p>
            <w:pPr>
              <w:pStyle w:val="ListParagraph"/>
              <w:widowControl w:val="false"/>
              <w:numPr>
                <w:ilvl w:val="0"/>
                <w:numId w:val="33"/>
              </w:numPr>
              <w:ind w:left="960" w:right="0" w:hanging="480"/>
              <w:rPr>
                <w:rFonts w:ascii="標楷體" w:hAnsi="標楷體" w:eastAsia="標楷體"/>
                <w:color w:val="000000"/>
              </w:rPr>
            </w:pPr>
            <w:r>
              <w:rPr>
                <w:rFonts w:ascii="標楷體" w:hAnsi="標楷體" w:eastAsia="標楷體"/>
                <w:color w:val="000000"/>
              </w:rPr>
              <w:t>道具與排練</w:t>
            </w:r>
            <w:r>
              <w:rPr>
                <w:rFonts w:eastAsia="標楷體" w:ascii="標楷體" w:hAnsi="標楷體"/>
                <w:color w:val="000000"/>
              </w:rPr>
              <w:t xml:space="preserve">: </w:t>
            </w:r>
            <w:r>
              <w:rPr>
                <w:rFonts w:ascii="標楷體" w:hAnsi="標楷體" w:eastAsia="標楷體"/>
                <w:color w:val="000000"/>
              </w:rPr>
              <w:t>提供簡單道具，讓學生進行排練，準備在全班面前表演。</w:t>
            </w:r>
          </w:p>
          <w:p>
            <w:pPr>
              <w:pStyle w:val="ListParagraph"/>
              <w:widowControl w:val="false"/>
              <w:numPr>
                <w:ilvl w:val="0"/>
                <w:numId w:val="33"/>
              </w:numPr>
              <w:ind w:left="960" w:right="0" w:hanging="480"/>
              <w:rPr>
                <w:rFonts w:ascii="標楷體" w:hAnsi="標楷體" w:eastAsia="標楷體"/>
                <w:color w:val="000000"/>
              </w:rPr>
            </w:pPr>
            <w:r>
              <w:rPr>
                <w:rFonts w:ascii="標楷體" w:hAnsi="標楷體" w:eastAsia="標楷體"/>
                <w:color w:val="000000"/>
              </w:rPr>
              <w:t>表演：各組依序上台展示他們排練的情境劇。</w:t>
            </w:r>
          </w:p>
          <w:p>
            <w:pPr>
              <w:pStyle w:val="ListParagraph"/>
              <w:widowControl w:val="false"/>
              <w:numPr>
                <w:ilvl w:val="0"/>
                <w:numId w:val="33"/>
              </w:numPr>
              <w:ind w:left="960" w:right="0" w:hanging="480"/>
              <w:rPr>
                <w:rFonts w:ascii="標楷體" w:hAnsi="標楷體" w:eastAsia="標楷體"/>
                <w:color w:val="000000"/>
              </w:rPr>
            </w:pPr>
            <w:r>
              <w:rPr>
                <w:rFonts w:ascii="標楷體" w:hAnsi="標楷體" w:eastAsia="標楷體"/>
                <w:color w:val="000000"/>
              </w:rPr>
              <w:t>觀察與反思：其他學生觀察並給予評價，並說出從表演中體悟出的環保教訓。</w:t>
            </w:r>
          </w:p>
          <w:p>
            <w:pPr>
              <w:pStyle w:val="ListParagraph"/>
              <w:widowControl w:val="false"/>
              <w:numPr>
                <w:ilvl w:val="0"/>
                <w:numId w:val="32"/>
              </w:numPr>
              <w:ind w:left="480" w:right="0" w:hanging="480"/>
              <w:rPr>
                <w:rFonts w:ascii="標楷體" w:hAnsi="標楷體" w:eastAsia="標楷體"/>
                <w:color w:val="000000"/>
              </w:rPr>
            </w:pPr>
            <w:r>
              <w:rPr>
                <w:rFonts w:ascii="標楷體" w:hAnsi="標楷體" w:eastAsia="標楷體"/>
                <w:color w:val="000000"/>
              </w:rPr>
              <w:t>教師總結：教師提供回饋，討論每個場景中角色的行為和決策的影響，並歸納表演中的環保教訓和角色發展。</w:t>
            </w:r>
          </w:p>
          <w:p>
            <w:pPr>
              <w:pStyle w:val="Normal"/>
              <w:widowControl w:val="false"/>
              <w:rPr>
                <w:rFonts w:ascii="標楷體" w:hAnsi="標楷體" w:eastAsia="標楷體"/>
                <w:b/>
                <w:bCs/>
                <w:color w:val="000000"/>
              </w:rPr>
            </w:pPr>
            <w:r>
              <w:rPr>
                <w:rFonts w:ascii="標楷體" w:hAnsi="標楷體" w:eastAsia="標楷體"/>
                <w:b/>
                <w:bCs/>
                <w:color w:val="000000"/>
              </w:rPr>
              <w:t>第</w:t>
            </w:r>
            <w:r>
              <w:rPr>
                <w:rFonts w:eastAsia="標楷體" w:ascii="標楷體" w:hAnsi="標楷體"/>
                <w:b/>
                <w:bCs/>
                <w:color w:val="000000"/>
              </w:rPr>
              <w:t>12</w:t>
            </w:r>
            <w:r>
              <w:rPr>
                <w:rFonts w:ascii="標楷體" w:hAnsi="標楷體" w:eastAsia="標楷體"/>
                <w:b/>
                <w:bCs/>
                <w:color w:val="000000"/>
              </w:rPr>
              <w:t>週</w:t>
            </w:r>
          </w:p>
          <w:p>
            <w:pPr>
              <w:pStyle w:val="ListParagraph"/>
              <w:widowControl w:val="false"/>
              <w:numPr>
                <w:ilvl w:val="0"/>
                <w:numId w:val="34"/>
              </w:numPr>
              <w:ind w:left="480" w:right="0" w:hanging="480"/>
              <w:rPr>
                <w:rFonts w:ascii="標楷體" w:hAnsi="標楷體" w:eastAsia="標楷體"/>
                <w:color w:val="000000"/>
              </w:rPr>
            </w:pPr>
            <w:r>
              <w:rPr>
                <w:rFonts w:ascii="標楷體" w:hAnsi="標楷體" w:eastAsia="標楷體"/>
                <w:color w:val="000000"/>
              </w:rPr>
              <w:t>問答互動：教師展示數張環保海報，問學生觀察到哪些特點讓這些海報有效傳達信念。</w:t>
            </w:r>
          </w:p>
          <w:p>
            <w:pPr>
              <w:pStyle w:val="ListParagraph"/>
              <w:widowControl w:val="false"/>
              <w:numPr>
                <w:ilvl w:val="0"/>
                <w:numId w:val="34"/>
              </w:numPr>
              <w:ind w:left="480" w:right="0" w:hanging="480"/>
              <w:rPr>
                <w:rFonts w:ascii="標楷體" w:hAnsi="標楷體" w:eastAsia="標楷體"/>
                <w:color w:val="000000"/>
              </w:rPr>
            </w:pPr>
            <w:r>
              <w:rPr>
                <w:rFonts w:ascii="標楷體" w:hAnsi="標楷體" w:eastAsia="標楷體"/>
                <w:color w:val="000000"/>
              </w:rPr>
              <w:t>設計環保海報：將之前學到的知識轉化為視覺表達。</w:t>
            </w:r>
          </w:p>
          <w:p>
            <w:pPr>
              <w:pStyle w:val="ListParagraph"/>
              <w:widowControl w:val="false"/>
              <w:numPr>
                <w:ilvl w:val="0"/>
                <w:numId w:val="33"/>
              </w:numPr>
              <w:ind w:left="960" w:right="0" w:hanging="480"/>
              <w:rPr>
                <w:rFonts w:ascii="標楷體" w:hAnsi="標楷體" w:eastAsia="標楷體"/>
                <w:color w:val="000000"/>
              </w:rPr>
            </w:pPr>
            <w:r>
              <w:rPr>
                <w:rFonts w:ascii="標楷體" w:hAnsi="標楷體" w:eastAsia="標楷體"/>
                <w:color w:val="000000"/>
              </w:rPr>
              <w:t>主題選擇：每組選擇一個環保主題（如森林保護、減少浪費、保護生物多樣性等），以此為基礎設計海報。</w:t>
            </w:r>
          </w:p>
          <w:p>
            <w:pPr>
              <w:pStyle w:val="ListParagraph"/>
              <w:widowControl w:val="false"/>
              <w:numPr>
                <w:ilvl w:val="0"/>
                <w:numId w:val="33"/>
              </w:numPr>
              <w:ind w:left="960" w:right="0" w:hanging="480"/>
              <w:rPr>
                <w:rFonts w:ascii="標楷體" w:hAnsi="標楷體" w:eastAsia="標楷體"/>
                <w:color w:val="000000"/>
              </w:rPr>
            </w:pPr>
            <w:r>
              <w:rPr>
                <w:rFonts w:ascii="標楷體" w:hAnsi="標楷體" w:eastAsia="標楷體"/>
                <w:color w:val="000000"/>
              </w:rPr>
              <w:t>腦力激盪：各組選擇主題後，列出想傳達的概念，並討論海報應該包括什麼要素（如標題、圖像、文字等）。</w:t>
            </w:r>
          </w:p>
          <w:p>
            <w:pPr>
              <w:pStyle w:val="ListParagraph"/>
              <w:widowControl w:val="false"/>
              <w:numPr>
                <w:ilvl w:val="0"/>
                <w:numId w:val="33"/>
              </w:numPr>
              <w:ind w:left="960" w:right="0" w:hanging="480"/>
              <w:rPr>
                <w:rFonts w:ascii="標楷體" w:hAnsi="標楷體" w:eastAsia="標楷體"/>
                <w:color w:val="000000"/>
              </w:rPr>
            </w:pPr>
            <w:r>
              <w:rPr>
                <w:rFonts w:ascii="標楷體" w:hAnsi="標楷體" w:eastAsia="標楷體"/>
                <w:color w:val="000000"/>
              </w:rPr>
              <w:t>設計草圖：各組繪製海報草圖，並進行必要的修訂和改進。</w:t>
            </w:r>
          </w:p>
          <w:p>
            <w:pPr>
              <w:pStyle w:val="ListParagraph"/>
              <w:widowControl w:val="false"/>
              <w:numPr>
                <w:ilvl w:val="0"/>
                <w:numId w:val="33"/>
              </w:numPr>
              <w:ind w:left="960" w:right="0" w:hanging="480"/>
              <w:rPr>
                <w:rFonts w:ascii="標楷體" w:hAnsi="標楷體" w:eastAsia="標楷體"/>
                <w:color w:val="000000"/>
              </w:rPr>
            </w:pPr>
            <w:r>
              <w:rPr>
                <w:rFonts w:ascii="標楷體" w:hAnsi="標楷體" w:eastAsia="標楷體"/>
                <w:color w:val="000000"/>
              </w:rPr>
              <w:t>海報創作：各組開始利用各種素材創作最終的海報，同時，教師巡視各組，提供設計建議和幫助。</w:t>
            </w:r>
          </w:p>
          <w:p>
            <w:pPr>
              <w:pStyle w:val="ListParagraph"/>
              <w:widowControl w:val="false"/>
              <w:numPr>
                <w:ilvl w:val="0"/>
                <w:numId w:val="33"/>
              </w:numPr>
              <w:ind w:left="960" w:right="0" w:hanging="480"/>
              <w:rPr>
                <w:rFonts w:ascii="標楷體" w:hAnsi="標楷體" w:eastAsia="標楷體"/>
                <w:color w:val="000000"/>
              </w:rPr>
            </w:pPr>
            <w:r>
              <w:rPr>
                <w:rFonts w:ascii="標楷體" w:hAnsi="標楷體" w:eastAsia="標楷體"/>
                <w:color w:val="000000"/>
              </w:rPr>
              <w:t>成果發表：各組展示海報，並解釋他們選擇的主題及設計選擇。</w:t>
            </w:r>
          </w:p>
          <w:p>
            <w:pPr>
              <w:pStyle w:val="ListParagraph"/>
              <w:widowControl w:val="false"/>
              <w:numPr>
                <w:ilvl w:val="0"/>
                <w:numId w:val="33"/>
              </w:numPr>
              <w:ind w:left="960" w:right="0" w:hanging="480"/>
              <w:rPr>
                <w:rFonts w:ascii="標楷體" w:hAnsi="標楷體" w:eastAsia="標楷體"/>
                <w:color w:val="000000"/>
              </w:rPr>
            </w:pPr>
            <w:r>
              <w:rPr>
                <w:rFonts w:ascii="標楷體" w:hAnsi="標楷體" w:eastAsia="標楷體"/>
                <w:color w:val="000000"/>
              </w:rPr>
              <w:t>觀察與回饋：教師和其他學生給予回饋與建議，指出設計中的亮點。</w:t>
            </w:r>
          </w:p>
          <w:p>
            <w:pPr>
              <w:pStyle w:val="Normal"/>
              <w:widowControl w:val="false"/>
              <w:rPr>
                <w:rFonts w:ascii="標楷體" w:hAnsi="標楷體" w:eastAsia="標楷體"/>
                <w:b/>
                <w:bCs/>
                <w:color w:val="000000"/>
              </w:rPr>
            </w:pPr>
            <w:r>
              <w:rPr>
                <w:rFonts w:ascii="標楷體" w:hAnsi="標楷體" w:eastAsia="標楷體"/>
                <w:b/>
                <w:bCs/>
                <w:color w:val="000000"/>
              </w:rPr>
              <w:t>第</w:t>
            </w:r>
            <w:r>
              <w:rPr>
                <w:rFonts w:eastAsia="標楷體" w:ascii="標楷體" w:hAnsi="標楷體"/>
                <w:b/>
                <w:bCs/>
                <w:color w:val="000000"/>
              </w:rPr>
              <w:t>13</w:t>
            </w:r>
            <w:r>
              <w:rPr>
                <w:rFonts w:ascii="標楷體" w:hAnsi="標楷體" w:eastAsia="標楷體"/>
                <w:b/>
                <w:bCs/>
                <w:color w:val="000000"/>
              </w:rPr>
              <w:t>週</w:t>
            </w:r>
          </w:p>
          <w:p>
            <w:pPr>
              <w:pStyle w:val="ListParagraph"/>
              <w:widowControl w:val="false"/>
              <w:numPr>
                <w:ilvl w:val="0"/>
                <w:numId w:val="35"/>
              </w:numPr>
              <w:ind w:left="480" w:right="0" w:hanging="480"/>
              <w:rPr>
                <w:rFonts w:ascii="標楷體" w:hAnsi="標楷體" w:eastAsia="標楷體"/>
                <w:color w:val="000000"/>
              </w:rPr>
            </w:pPr>
            <w:r>
              <w:rPr>
                <w:rFonts w:ascii="標楷體" w:hAnsi="標楷體" w:eastAsia="標楷體"/>
                <w:color w:val="000000"/>
              </w:rPr>
              <w:t>情境介紹：教師描述一個環保問題情境（如當地公園中的垃圾問題、過度砍伐導致的土地沙漠化等）。</w:t>
            </w:r>
          </w:p>
          <w:p>
            <w:pPr>
              <w:pStyle w:val="ListParagraph"/>
              <w:widowControl w:val="false"/>
              <w:numPr>
                <w:ilvl w:val="0"/>
                <w:numId w:val="35"/>
              </w:numPr>
              <w:ind w:left="480" w:right="0" w:hanging="480"/>
              <w:rPr>
                <w:rFonts w:ascii="標楷體" w:hAnsi="標楷體" w:eastAsia="標楷體"/>
                <w:color w:val="000000"/>
              </w:rPr>
            </w:pPr>
            <w:r>
              <w:rPr>
                <w:rFonts w:ascii="標楷體" w:hAnsi="標楷體" w:eastAsia="標楷體"/>
                <w:color w:val="000000"/>
              </w:rPr>
              <w:t>創意方案設計：</w:t>
            </w:r>
          </w:p>
          <w:p>
            <w:pPr>
              <w:pStyle w:val="ListParagraph"/>
              <w:widowControl w:val="false"/>
              <w:numPr>
                <w:ilvl w:val="0"/>
                <w:numId w:val="33"/>
              </w:numPr>
              <w:ind w:left="960" w:right="0" w:hanging="480"/>
              <w:rPr>
                <w:rFonts w:ascii="標楷體" w:hAnsi="標楷體" w:eastAsia="標楷體"/>
                <w:color w:val="000000"/>
              </w:rPr>
            </w:pPr>
            <w:r>
              <w:rPr>
                <w:rFonts w:ascii="標楷體" w:hAnsi="標楷體" w:eastAsia="標楷體"/>
                <w:color w:val="000000"/>
              </w:rPr>
              <w:t>問題分配</w:t>
            </w:r>
            <w:r>
              <w:rPr>
                <w:rFonts w:eastAsia="標楷體" w:ascii="標楷體" w:hAnsi="標楷體"/>
                <w:color w:val="000000"/>
              </w:rPr>
              <w:t xml:space="preserve">: </w:t>
            </w:r>
            <w:r>
              <w:rPr>
                <w:rFonts w:ascii="標楷體" w:hAnsi="標楷體" w:eastAsia="標楷體"/>
                <w:color w:val="000000"/>
              </w:rPr>
              <w:t>各組選擇或分配一個具體的環保問題來解決。</w:t>
            </w:r>
          </w:p>
          <w:p>
            <w:pPr>
              <w:pStyle w:val="ListParagraph"/>
              <w:widowControl w:val="false"/>
              <w:numPr>
                <w:ilvl w:val="0"/>
                <w:numId w:val="33"/>
              </w:numPr>
              <w:ind w:left="960" w:right="0" w:hanging="480"/>
              <w:rPr>
                <w:rFonts w:ascii="標楷體" w:hAnsi="標楷體" w:eastAsia="標楷體"/>
                <w:color w:val="000000"/>
              </w:rPr>
            </w:pPr>
            <w:r>
              <w:rPr>
                <w:rFonts w:ascii="標楷體" w:hAnsi="標楷體" w:eastAsia="標楷體"/>
                <w:color w:val="000000"/>
              </w:rPr>
              <w:t>問題細化</w:t>
            </w:r>
            <w:r>
              <w:rPr>
                <w:rFonts w:eastAsia="標楷體" w:ascii="標楷體" w:hAnsi="標楷體"/>
                <w:color w:val="000000"/>
              </w:rPr>
              <w:t xml:space="preserve">: </w:t>
            </w:r>
            <w:r>
              <w:rPr>
                <w:rFonts w:ascii="標楷體" w:hAnsi="標楷體" w:eastAsia="標楷體"/>
                <w:color w:val="000000"/>
              </w:rPr>
              <w:t>各組討論問題的具體影響，分析問題的成因和後果。</w:t>
            </w:r>
          </w:p>
          <w:p>
            <w:pPr>
              <w:pStyle w:val="ListParagraph"/>
              <w:widowControl w:val="false"/>
              <w:numPr>
                <w:ilvl w:val="0"/>
                <w:numId w:val="33"/>
              </w:numPr>
              <w:ind w:left="960" w:right="0" w:hanging="480"/>
              <w:rPr>
                <w:rFonts w:ascii="標楷體" w:hAnsi="標楷體" w:eastAsia="標楷體"/>
                <w:color w:val="000000"/>
              </w:rPr>
            </w:pPr>
            <w:r>
              <w:rPr>
                <w:rFonts w:ascii="標楷體" w:hAnsi="標楷體" w:eastAsia="標楷體"/>
                <w:color w:val="000000"/>
              </w:rPr>
              <w:t>需求識別</w:t>
            </w:r>
            <w:r>
              <w:rPr>
                <w:rFonts w:eastAsia="標楷體" w:ascii="標楷體" w:hAnsi="標楷體"/>
                <w:color w:val="000000"/>
              </w:rPr>
              <w:t xml:space="preserve">: </w:t>
            </w:r>
            <w:r>
              <w:rPr>
                <w:rFonts w:ascii="標楷體" w:hAnsi="標楷體" w:eastAsia="標楷體"/>
                <w:color w:val="000000"/>
              </w:rPr>
              <w:t>列出需要解決問題的資源和條件。</w:t>
            </w:r>
          </w:p>
          <w:p>
            <w:pPr>
              <w:pStyle w:val="ListParagraph"/>
              <w:widowControl w:val="false"/>
              <w:numPr>
                <w:ilvl w:val="0"/>
                <w:numId w:val="33"/>
              </w:numPr>
              <w:ind w:left="960" w:right="0" w:hanging="480"/>
              <w:rPr>
                <w:rFonts w:ascii="標楷體" w:hAnsi="標楷體" w:eastAsia="標楷體"/>
                <w:color w:val="000000"/>
              </w:rPr>
            </w:pPr>
            <w:r>
              <w:rPr>
                <w:rFonts w:ascii="標楷體" w:hAnsi="標楷體" w:eastAsia="標楷體"/>
                <w:color w:val="000000"/>
              </w:rPr>
              <w:t>腦力激盪：提出創意想法。</w:t>
            </w:r>
          </w:p>
          <w:p>
            <w:pPr>
              <w:pStyle w:val="ListParagraph"/>
              <w:widowControl w:val="false"/>
              <w:numPr>
                <w:ilvl w:val="0"/>
                <w:numId w:val="33"/>
              </w:numPr>
              <w:ind w:left="960" w:right="0" w:hanging="480"/>
              <w:rPr>
                <w:rFonts w:ascii="標楷體" w:hAnsi="標楷體" w:eastAsia="標楷體"/>
                <w:color w:val="000000"/>
              </w:rPr>
            </w:pPr>
            <w:r>
              <w:rPr>
                <w:rFonts w:ascii="標楷體" w:hAnsi="標楷體" w:eastAsia="標楷體"/>
                <w:color w:val="000000"/>
              </w:rPr>
              <w:t>方案制定</w:t>
            </w:r>
            <w:r>
              <w:rPr>
                <w:rFonts w:eastAsia="標楷體" w:ascii="標楷體" w:hAnsi="標楷體"/>
                <w:color w:val="000000"/>
              </w:rPr>
              <w:t xml:space="preserve">: </w:t>
            </w:r>
            <w:r>
              <w:rPr>
                <w:rFonts w:ascii="標楷體" w:hAnsi="標楷體" w:eastAsia="標楷體"/>
                <w:color w:val="000000"/>
              </w:rPr>
              <w:t>制定一個具體的方案，包括步驟、資源需求、時間表等。</w:t>
            </w:r>
          </w:p>
          <w:p>
            <w:pPr>
              <w:pStyle w:val="ListParagraph"/>
              <w:widowControl w:val="false"/>
              <w:numPr>
                <w:ilvl w:val="0"/>
                <w:numId w:val="33"/>
              </w:numPr>
              <w:ind w:left="960" w:right="0" w:hanging="480"/>
              <w:rPr>
                <w:rFonts w:ascii="標楷體" w:hAnsi="標楷體" w:eastAsia="標楷體"/>
                <w:color w:val="000000"/>
              </w:rPr>
            </w:pPr>
            <w:r>
              <w:rPr>
                <w:rFonts w:ascii="標楷體" w:hAnsi="標楷體" w:eastAsia="標楷體"/>
                <w:color w:val="000000"/>
              </w:rPr>
              <w:t>成果發表：各組展示創意方案，並解釋如何解決他們選擇的環保問題。</w:t>
            </w:r>
          </w:p>
          <w:p>
            <w:pPr>
              <w:pStyle w:val="ListParagraph"/>
              <w:widowControl w:val="false"/>
              <w:numPr>
                <w:ilvl w:val="0"/>
                <w:numId w:val="33"/>
              </w:numPr>
              <w:ind w:left="960" w:right="0" w:hanging="480"/>
              <w:rPr>
                <w:rFonts w:ascii="標楷體" w:hAnsi="標楷體" w:eastAsia="標楷體"/>
                <w:color w:val="000000"/>
              </w:rPr>
            </w:pPr>
            <w:r>
              <w:rPr>
                <w:rFonts w:ascii="標楷體" w:hAnsi="標楷體" w:eastAsia="標楷體"/>
                <w:color w:val="000000"/>
              </w:rPr>
              <w:t>觀察與回饋：教師和其他學生給予回饋與建議，指出每個方案的創意亮點和可行性。</w:t>
            </w:r>
          </w:p>
          <w:p>
            <w:pPr>
              <w:pStyle w:val="ListParagraph"/>
              <w:widowControl w:val="false"/>
              <w:numPr>
                <w:ilvl w:val="0"/>
                <w:numId w:val="35"/>
              </w:numPr>
              <w:ind w:left="480" w:right="0" w:hanging="480"/>
              <w:rPr>
                <w:rFonts w:ascii="標楷體" w:hAnsi="標楷體" w:eastAsia="標楷體"/>
                <w:color w:val="000000"/>
              </w:rPr>
            </w:pPr>
            <w:r>
              <w:rPr>
                <w:rFonts w:ascii="標楷體" w:hAnsi="標楷體" w:eastAsia="標楷體"/>
                <w:color w:val="000000"/>
              </w:rPr>
              <w:t>最佳方案選擇：全班討論每個方案的優點和潛在挑戰後，投票選出最創意和最可行的方案，並討論如何實際運用於生活。</w:t>
            </w:r>
          </w:p>
          <w:p>
            <w:pPr>
              <w:pStyle w:val="Normal"/>
              <w:widowControl w:val="false"/>
              <w:rPr>
                <w:rFonts w:ascii="標楷體" w:hAnsi="標楷體" w:eastAsia="標楷體"/>
                <w:b/>
                <w:bCs/>
                <w:color w:val="000000"/>
              </w:rPr>
            </w:pPr>
            <w:r>
              <w:rPr>
                <w:rFonts w:ascii="標楷體" w:hAnsi="標楷體" w:eastAsia="標楷體"/>
                <w:b/>
                <w:bCs/>
                <w:color w:val="000000"/>
              </w:rPr>
              <w:t>第</w:t>
            </w:r>
            <w:r>
              <w:rPr>
                <w:rFonts w:eastAsia="標楷體" w:ascii="標楷體" w:hAnsi="標楷體"/>
                <w:b/>
                <w:bCs/>
                <w:color w:val="000000"/>
              </w:rPr>
              <w:t>14</w:t>
            </w:r>
            <w:r>
              <w:rPr>
                <w:rFonts w:ascii="標楷體" w:hAnsi="標楷體" w:eastAsia="標楷體"/>
                <w:b/>
                <w:bCs/>
                <w:color w:val="000000"/>
              </w:rPr>
              <w:t>週</w:t>
            </w:r>
          </w:p>
          <w:p>
            <w:pPr>
              <w:pStyle w:val="ListParagraph"/>
              <w:widowControl w:val="false"/>
              <w:numPr>
                <w:ilvl w:val="0"/>
                <w:numId w:val="36"/>
              </w:numPr>
              <w:ind w:left="480" w:right="0" w:hanging="480"/>
              <w:rPr>
                <w:rFonts w:ascii="標楷體" w:hAnsi="標楷體" w:eastAsia="標楷體"/>
                <w:color w:val="000000"/>
              </w:rPr>
            </w:pPr>
            <w:r>
              <w:rPr>
                <w:rFonts w:ascii="標楷體" w:hAnsi="標楷體" w:eastAsia="標楷體"/>
                <w:color w:val="000000"/>
              </w:rPr>
              <w:t>故事回顧</w:t>
            </w:r>
            <w:r>
              <w:rPr>
                <w:rFonts w:eastAsia="標楷體" w:ascii="標楷體" w:hAnsi="標楷體"/>
                <w:color w:val="000000"/>
              </w:rPr>
              <w:t xml:space="preserve">: </w:t>
            </w:r>
            <w:r>
              <w:rPr>
                <w:rFonts w:ascii="標楷體" w:hAnsi="標楷體" w:eastAsia="標楷體"/>
                <w:color w:val="000000"/>
              </w:rPr>
              <w:t>簡短回顧《</w:t>
            </w:r>
            <w:r>
              <w:rPr>
                <w:rFonts w:eastAsia="標楷體" w:ascii="標楷體" w:hAnsi="標楷體"/>
                <w:color w:val="000000"/>
              </w:rPr>
              <w:t>The Great Kapok Tree</w:t>
            </w:r>
            <w:r>
              <w:rPr>
                <w:rFonts w:ascii="標楷體" w:hAnsi="標楷體" w:eastAsia="標楷體"/>
                <w:color w:val="000000"/>
              </w:rPr>
              <w:t>》和《</w:t>
            </w:r>
            <w:r>
              <w:rPr>
                <w:rFonts w:eastAsia="標楷體" w:ascii="標楷體" w:hAnsi="標楷體"/>
                <w:color w:val="000000"/>
              </w:rPr>
              <w:t>The Lorax</w:t>
            </w:r>
            <w:r>
              <w:rPr>
                <w:rFonts w:ascii="標楷體" w:hAnsi="標楷體" w:eastAsia="標楷體"/>
                <w:color w:val="000000"/>
              </w:rPr>
              <w:t>》的主要情節和角色。</w:t>
            </w:r>
          </w:p>
          <w:p>
            <w:pPr>
              <w:pStyle w:val="ListParagraph"/>
              <w:widowControl w:val="false"/>
              <w:numPr>
                <w:ilvl w:val="0"/>
                <w:numId w:val="36"/>
              </w:numPr>
              <w:ind w:left="480" w:right="0" w:hanging="480"/>
              <w:rPr>
                <w:rFonts w:ascii="標楷體" w:hAnsi="標楷體" w:eastAsia="標楷體"/>
                <w:color w:val="000000"/>
              </w:rPr>
            </w:pPr>
            <w:r>
              <w:rPr>
                <w:rFonts w:ascii="標楷體" w:hAnsi="標楷體" w:eastAsia="標楷體"/>
                <w:color w:val="000000"/>
              </w:rPr>
              <w:t xml:space="preserve">藝術創作：用創意藝術來表現繪本中的主題和角色。 </w:t>
            </w:r>
          </w:p>
          <w:p>
            <w:pPr>
              <w:pStyle w:val="ListParagraph"/>
              <w:widowControl w:val="false"/>
              <w:numPr>
                <w:ilvl w:val="0"/>
                <w:numId w:val="33"/>
              </w:numPr>
              <w:ind w:left="960" w:right="0" w:hanging="480"/>
              <w:rPr>
                <w:rFonts w:ascii="標楷體" w:hAnsi="標楷體" w:eastAsia="標楷體"/>
                <w:color w:val="000000"/>
              </w:rPr>
            </w:pPr>
            <w:r>
              <w:rPr>
                <w:rFonts w:ascii="標楷體" w:hAnsi="標楷體" w:eastAsia="標楷體"/>
                <w:color w:val="000000"/>
              </w:rPr>
              <w:t>角色與情節選擇：各組選擇一個繪本中的角色或情節作為創作主題，並討論他們將如何用藝術來表現這些角色和情節，列出他們的創意構想。</w:t>
            </w:r>
          </w:p>
          <w:p>
            <w:pPr>
              <w:pStyle w:val="ListParagraph"/>
              <w:widowControl w:val="false"/>
              <w:numPr>
                <w:ilvl w:val="0"/>
                <w:numId w:val="33"/>
              </w:numPr>
              <w:ind w:left="960" w:right="0" w:hanging="480"/>
              <w:rPr>
                <w:rFonts w:ascii="標楷體" w:hAnsi="標楷體" w:eastAsia="標楷體"/>
                <w:color w:val="000000"/>
              </w:rPr>
            </w:pPr>
            <w:r>
              <w:rPr>
                <w:rFonts w:ascii="標楷體" w:hAnsi="標楷體" w:eastAsia="標楷體"/>
                <w:color w:val="000000"/>
              </w:rPr>
              <w:t>創作過程</w:t>
            </w:r>
            <w:r>
              <w:rPr>
                <w:rFonts w:eastAsia="標楷體" w:ascii="標楷體" w:hAnsi="標楷體"/>
                <w:color w:val="000000"/>
              </w:rPr>
              <w:t xml:space="preserve">: </w:t>
            </w:r>
            <w:r>
              <w:rPr>
                <w:rFonts w:ascii="標楷體" w:hAnsi="標楷體" w:eastAsia="標楷體"/>
                <w:color w:val="000000"/>
              </w:rPr>
              <w:t>各組根據他們的構想進行創作，包括繪畫、黏土模型、拼貼等形式，過程中，教師巡視指導，提供技術和創意上的支持。</w:t>
            </w:r>
          </w:p>
          <w:p>
            <w:pPr>
              <w:pStyle w:val="ListParagraph"/>
              <w:widowControl w:val="false"/>
              <w:numPr>
                <w:ilvl w:val="0"/>
                <w:numId w:val="33"/>
              </w:numPr>
              <w:ind w:left="960" w:right="0" w:hanging="480"/>
              <w:rPr>
                <w:rFonts w:ascii="標楷體" w:hAnsi="標楷體" w:eastAsia="標楷體"/>
                <w:color w:val="000000"/>
              </w:rPr>
            </w:pPr>
            <w:r>
              <w:rPr>
                <w:rFonts w:ascii="標楷體" w:hAnsi="標楷體" w:eastAsia="標楷體"/>
                <w:color w:val="000000"/>
              </w:rPr>
              <w:t>成果發表：各組依序展示創作，解釋他們選擇的角色或情節以及創作的過程，並強調每個創作中的創意元素。</w:t>
            </w:r>
          </w:p>
          <w:p>
            <w:pPr>
              <w:pStyle w:val="ListParagraph"/>
              <w:widowControl w:val="false"/>
              <w:numPr>
                <w:ilvl w:val="0"/>
                <w:numId w:val="33"/>
              </w:numPr>
              <w:ind w:left="960" w:right="0" w:hanging="480"/>
              <w:rPr>
                <w:rFonts w:ascii="標楷體" w:hAnsi="標楷體" w:eastAsia="標楷體"/>
                <w:color w:val="000000"/>
              </w:rPr>
            </w:pPr>
            <w:r>
              <w:rPr>
                <w:rFonts w:ascii="標楷體" w:hAnsi="標楷體" w:eastAsia="標楷體"/>
                <w:color w:val="000000"/>
              </w:rPr>
              <w:t>觀察與回饋：教師和其他學生給予回饋與建議，指出每個方案的創意亮點和可行性。</w:t>
            </w:r>
          </w:p>
          <w:p>
            <w:pPr>
              <w:pStyle w:val="ListParagraph"/>
              <w:widowControl w:val="false"/>
              <w:numPr>
                <w:ilvl w:val="0"/>
                <w:numId w:val="33"/>
              </w:numPr>
              <w:ind w:left="960" w:right="0" w:hanging="480"/>
              <w:rPr>
                <w:rFonts w:ascii="標楷體" w:hAnsi="標楷體" w:eastAsia="標楷體"/>
                <w:color w:val="000000"/>
              </w:rPr>
            </w:pPr>
            <w:r>
              <w:rPr>
                <w:rFonts w:ascii="標楷體" w:hAnsi="標楷體" w:eastAsia="標楷體"/>
                <w:color w:val="000000"/>
              </w:rPr>
              <w:t>問答互動：討論哪些創作最好地表達了繪本中的主題和教訓。</w:t>
            </w:r>
          </w:p>
          <w:p>
            <w:pPr>
              <w:pStyle w:val="ListParagraph"/>
              <w:widowControl w:val="false"/>
              <w:numPr>
                <w:ilvl w:val="0"/>
                <w:numId w:val="36"/>
              </w:numPr>
              <w:ind w:left="480" w:right="0" w:hanging="480"/>
              <w:rPr>
                <w:rFonts w:ascii="標楷體" w:hAnsi="標楷體" w:eastAsia="標楷體"/>
                <w:color w:val="000000"/>
              </w:rPr>
            </w:pPr>
            <w:r>
              <w:rPr>
                <w:rFonts w:ascii="標楷體" w:hAnsi="標楷體" w:eastAsia="標楷體"/>
                <w:color w:val="000000"/>
              </w:rPr>
              <w:t>教師總結：歸納學生在創作過程中學到的內容和技能，強調環保主題的多樣表達形式，並引導學生思考如何在未來的活動中應用這些創意表達技能。。</w:t>
            </w:r>
          </w:p>
          <w:p>
            <w:pPr>
              <w:pStyle w:val="Normal"/>
              <w:widowControl w:val="false"/>
              <w:rPr>
                <w:rFonts w:ascii="標楷體" w:hAnsi="標楷體" w:eastAsia="標楷體"/>
                <w:b/>
                <w:bCs/>
                <w:color w:val="000000"/>
              </w:rPr>
            </w:pPr>
            <w:r>
              <w:rPr>
                <w:rFonts w:ascii="標楷體" w:hAnsi="標楷體" w:eastAsia="標楷體"/>
                <w:b/>
                <w:bCs/>
                <w:color w:val="000000"/>
              </w:rPr>
              <w:t>第</w:t>
            </w:r>
            <w:r>
              <w:rPr>
                <w:rFonts w:eastAsia="標楷體" w:ascii="標楷體" w:hAnsi="標楷體"/>
                <w:b/>
                <w:bCs/>
                <w:color w:val="000000"/>
              </w:rPr>
              <w:t>15</w:t>
            </w:r>
            <w:r>
              <w:rPr>
                <w:rFonts w:ascii="標楷體" w:hAnsi="標楷體" w:eastAsia="標楷體"/>
                <w:b/>
                <w:bCs/>
                <w:color w:val="000000"/>
              </w:rPr>
              <w:t>週</w:t>
            </w:r>
          </w:p>
          <w:p>
            <w:pPr>
              <w:pStyle w:val="ListParagraph"/>
              <w:widowControl w:val="false"/>
              <w:numPr>
                <w:ilvl w:val="0"/>
                <w:numId w:val="37"/>
              </w:numPr>
              <w:ind w:left="480" w:right="0" w:hanging="480"/>
              <w:rPr>
                <w:rFonts w:ascii="標楷體" w:hAnsi="標楷體" w:eastAsia="標楷體"/>
                <w:color w:val="000000"/>
              </w:rPr>
            </w:pPr>
            <w:r>
              <w:rPr>
                <w:rFonts w:ascii="標楷體" w:hAnsi="標楷體" w:eastAsia="標楷體"/>
                <w:color w:val="000000"/>
              </w:rPr>
              <w:t>科學與環保議題延伸</w:t>
            </w:r>
            <w:r>
              <w:rPr>
                <w:rFonts w:eastAsia="標楷體" w:ascii="標楷體" w:hAnsi="標楷體"/>
                <w:color w:val="000000"/>
              </w:rPr>
              <w:t>-</w:t>
            </w:r>
            <w:r>
              <w:rPr>
                <w:rFonts w:ascii="標楷體" w:hAnsi="標楷體" w:eastAsia="標楷體"/>
                <w:color w:val="000000"/>
              </w:rPr>
              <w:t>小型科學實驗設計</w:t>
            </w:r>
          </w:p>
          <w:p>
            <w:pPr>
              <w:pStyle w:val="ListParagraph"/>
              <w:widowControl w:val="false"/>
              <w:numPr>
                <w:ilvl w:val="0"/>
                <w:numId w:val="33"/>
              </w:numPr>
              <w:ind w:left="960" w:right="0" w:hanging="480"/>
              <w:rPr>
                <w:rFonts w:ascii="標楷體" w:hAnsi="標楷體" w:eastAsia="標楷體"/>
                <w:color w:val="000000"/>
              </w:rPr>
            </w:pPr>
            <w:r>
              <w:rPr>
                <w:rFonts w:ascii="標楷體" w:hAnsi="標楷體" w:eastAsia="標楷體"/>
                <w:color w:val="000000"/>
              </w:rPr>
              <w:t>問題選擇：各組選擇一個科學問題來探究，如垃圾減量、資源回收、植樹等。</w:t>
            </w:r>
          </w:p>
          <w:p>
            <w:pPr>
              <w:pStyle w:val="ListParagraph"/>
              <w:widowControl w:val="false"/>
              <w:numPr>
                <w:ilvl w:val="0"/>
                <w:numId w:val="33"/>
              </w:numPr>
              <w:ind w:left="960" w:right="0" w:hanging="480"/>
              <w:rPr>
                <w:rFonts w:ascii="標楷體" w:hAnsi="標楷體" w:eastAsia="標楷體"/>
                <w:color w:val="000000"/>
              </w:rPr>
            </w:pPr>
            <w:r>
              <w:rPr>
                <w:rFonts w:ascii="標楷體" w:hAnsi="標楷體" w:eastAsia="標楷體"/>
                <w:color w:val="000000"/>
              </w:rPr>
              <w:t>設計實驗：討論並設計一個小型實驗或項目來探究這個問題，列出他們的假設、方法和預期結果。</w:t>
            </w:r>
          </w:p>
          <w:p>
            <w:pPr>
              <w:pStyle w:val="ListParagraph"/>
              <w:widowControl w:val="false"/>
              <w:numPr>
                <w:ilvl w:val="0"/>
                <w:numId w:val="33"/>
              </w:numPr>
              <w:ind w:left="960" w:right="0" w:hanging="480"/>
              <w:rPr>
                <w:rFonts w:ascii="標楷體" w:hAnsi="標楷體" w:eastAsia="標楷體"/>
                <w:color w:val="000000"/>
              </w:rPr>
            </w:pPr>
            <w:r>
              <w:rPr>
                <w:rFonts w:ascii="標楷體" w:hAnsi="標楷體" w:eastAsia="標楷體"/>
                <w:color w:val="000000"/>
              </w:rPr>
              <w:t>實驗實施與觀察：各組根據設計的實驗步驟進行操作，記錄觀察結果，過程中，教師巡視各組，提供技術支持和監督，確保實驗順利進行。</w:t>
            </w:r>
          </w:p>
          <w:p>
            <w:pPr>
              <w:pStyle w:val="ListParagraph"/>
              <w:widowControl w:val="false"/>
              <w:numPr>
                <w:ilvl w:val="0"/>
                <w:numId w:val="33"/>
              </w:numPr>
              <w:ind w:left="960" w:right="0" w:hanging="480"/>
              <w:rPr>
                <w:rFonts w:ascii="標楷體" w:hAnsi="標楷體" w:eastAsia="標楷體"/>
                <w:color w:val="000000"/>
              </w:rPr>
            </w:pPr>
            <w:r>
              <w:rPr>
                <w:rFonts w:ascii="標楷體" w:hAnsi="標楷體" w:eastAsia="標楷體"/>
                <w:color w:val="000000"/>
              </w:rPr>
              <w:t>觀察紀錄：各組記錄他們的觀察結果，包括數據、圖表等形式。</w:t>
            </w:r>
          </w:p>
          <w:p>
            <w:pPr>
              <w:pStyle w:val="ListParagraph"/>
              <w:widowControl w:val="false"/>
              <w:numPr>
                <w:ilvl w:val="0"/>
                <w:numId w:val="33"/>
              </w:numPr>
              <w:ind w:left="960" w:right="0" w:hanging="480"/>
              <w:rPr>
                <w:rFonts w:ascii="標楷體" w:hAnsi="標楷體" w:eastAsia="標楷體"/>
                <w:color w:val="000000"/>
              </w:rPr>
            </w:pPr>
            <w:r>
              <w:rPr>
                <w:rFonts w:ascii="標楷體" w:hAnsi="標楷體" w:eastAsia="標楷體"/>
                <w:color w:val="000000"/>
              </w:rPr>
              <w:t>分析討論</w:t>
            </w:r>
            <w:r>
              <w:rPr>
                <w:rFonts w:eastAsia="標楷體" w:ascii="標楷體" w:hAnsi="標楷體"/>
                <w:color w:val="000000"/>
              </w:rPr>
              <w:t xml:space="preserve">: </w:t>
            </w:r>
            <w:r>
              <w:rPr>
                <w:rFonts w:ascii="標楷體" w:hAnsi="標楷體" w:eastAsia="標楷體"/>
                <w:color w:val="000000"/>
              </w:rPr>
              <w:t>討論數據的意義，得出初步結論。</w:t>
            </w:r>
          </w:p>
          <w:p>
            <w:pPr>
              <w:pStyle w:val="ListParagraph"/>
              <w:widowControl w:val="false"/>
              <w:numPr>
                <w:ilvl w:val="0"/>
                <w:numId w:val="33"/>
              </w:numPr>
              <w:ind w:left="960" w:right="0" w:hanging="480"/>
              <w:rPr>
                <w:rFonts w:ascii="標楷體" w:hAnsi="標楷體" w:eastAsia="標楷體"/>
                <w:color w:val="000000"/>
              </w:rPr>
            </w:pPr>
            <w:r>
              <w:rPr>
                <w:rFonts w:ascii="標楷體" w:hAnsi="標楷體" w:eastAsia="標楷體"/>
                <w:color w:val="000000"/>
              </w:rPr>
              <w:t>實驗結果發表：各組輪流發表實驗結果，解釋他們的發現和結論。</w:t>
            </w:r>
          </w:p>
          <w:p>
            <w:pPr>
              <w:pStyle w:val="ListParagraph"/>
              <w:widowControl w:val="false"/>
              <w:numPr>
                <w:ilvl w:val="0"/>
                <w:numId w:val="33"/>
              </w:numPr>
              <w:ind w:left="960" w:right="0" w:hanging="480"/>
              <w:rPr>
                <w:rFonts w:ascii="標楷體" w:hAnsi="標楷體" w:eastAsia="標楷體"/>
                <w:color w:val="000000"/>
              </w:rPr>
            </w:pPr>
            <w:r>
              <w:rPr>
                <w:rFonts w:ascii="標楷體" w:hAnsi="標楷體" w:eastAsia="標楷體"/>
                <w:color w:val="000000"/>
              </w:rPr>
              <w:t>科學推理：教師引導學生用科學方法解釋他們的結果，指出實驗中的亮點和挑戰。</w:t>
            </w:r>
          </w:p>
          <w:p>
            <w:pPr>
              <w:pStyle w:val="ListParagraph"/>
              <w:widowControl w:val="false"/>
              <w:numPr>
                <w:ilvl w:val="0"/>
                <w:numId w:val="33"/>
              </w:numPr>
              <w:ind w:left="960" w:right="0" w:hanging="480"/>
              <w:rPr>
                <w:rFonts w:ascii="標楷體" w:hAnsi="標楷體" w:eastAsia="標楷體"/>
                <w:color w:val="000000"/>
              </w:rPr>
            </w:pPr>
            <w:r>
              <w:rPr>
                <w:rFonts w:ascii="標楷體" w:hAnsi="標楷體" w:eastAsia="標楷體"/>
                <w:color w:val="000000"/>
              </w:rPr>
              <w:t>觀察與回饋：教師和其他學生給予回饋與建議，指出改進和延伸思考的可能性。</w:t>
            </w:r>
          </w:p>
          <w:p>
            <w:pPr>
              <w:pStyle w:val="ListParagraph"/>
              <w:widowControl w:val="false"/>
              <w:numPr>
                <w:ilvl w:val="0"/>
                <w:numId w:val="33"/>
              </w:numPr>
              <w:ind w:left="960" w:right="0" w:hanging="480"/>
              <w:rPr>
                <w:rFonts w:ascii="標楷體" w:hAnsi="標楷體" w:eastAsia="標楷體"/>
                <w:color w:val="000000"/>
              </w:rPr>
            </w:pPr>
            <w:r>
              <w:rPr>
                <w:rFonts w:ascii="標楷體" w:hAnsi="標楷體" w:eastAsia="標楷體"/>
                <w:color w:val="000000"/>
              </w:rPr>
              <w:t>實踐應用</w:t>
            </w:r>
            <w:r>
              <w:rPr>
                <w:rFonts w:eastAsia="標楷體" w:ascii="標楷體" w:hAnsi="標楷體"/>
                <w:color w:val="000000"/>
              </w:rPr>
              <w:t xml:space="preserve">: </w:t>
            </w:r>
            <w:r>
              <w:rPr>
                <w:rFonts w:ascii="標楷體" w:hAnsi="標楷體" w:eastAsia="標楷體"/>
                <w:color w:val="000000"/>
              </w:rPr>
              <w:t>討論如何將這些實驗結果應用到日常生活中，如如何更好地進行垃圾分類、植樹等。</w:t>
            </w:r>
          </w:p>
          <w:p>
            <w:pPr>
              <w:pStyle w:val="ListParagraph"/>
              <w:widowControl w:val="false"/>
              <w:numPr>
                <w:ilvl w:val="0"/>
                <w:numId w:val="37"/>
              </w:numPr>
              <w:ind w:left="480" w:right="0" w:hanging="480"/>
              <w:rPr>
                <w:rFonts w:ascii="標楷體" w:hAnsi="標楷體" w:eastAsia="標楷體"/>
                <w:color w:val="000000"/>
              </w:rPr>
            </w:pPr>
            <w:r>
              <w:rPr>
                <w:rFonts w:ascii="標楷體" w:hAnsi="標楷體" w:eastAsia="標楷體"/>
                <w:color w:val="000000"/>
              </w:rPr>
              <w:t>教師統整：總結學生在實驗過程中學到的科學方法和環保知識，強調科學探究的重要性，並引導學生思考如何進一步探究其他環保問題。</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s="Times New Roman"/>
                <w:color w:val="000000"/>
                <w:szCs w:val="24"/>
              </w:rPr>
            </w:pPr>
            <w:r>
              <w:rPr>
                <w:rFonts w:eastAsia="標楷體" w:cs="Times New Roman" w:ascii="標楷體" w:hAnsi="標楷體"/>
                <w:color w:val="000000"/>
                <w:szCs w:val="24"/>
              </w:rPr>
              <w:t>5</w:t>
            </w:r>
          </w:p>
        </w:tc>
        <w:tc>
          <w:tcPr>
            <w:tcW w:w="1982"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s="Times New Roman"/>
                <w:color w:val="000000"/>
                <w:szCs w:val="24"/>
              </w:rPr>
            </w:pPr>
            <w:r>
              <w:rPr>
                <w:rFonts w:ascii="標楷體" w:hAnsi="標楷體" w:cs="Times New Roman" w:eastAsia="標楷體"/>
                <w:color w:val="000000"/>
                <w:szCs w:val="24"/>
              </w:rPr>
              <w:t>角色卡片</w:t>
            </w:r>
          </w:p>
          <w:p>
            <w:pPr>
              <w:pStyle w:val="Normal"/>
              <w:widowControl w:val="false"/>
              <w:rPr>
                <w:rFonts w:ascii="標楷體" w:hAnsi="標楷體" w:eastAsia="標楷體" w:cs="Times New Roman"/>
                <w:color w:val="000000"/>
                <w:szCs w:val="24"/>
              </w:rPr>
            </w:pPr>
            <w:r>
              <w:rPr>
                <w:rFonts w:ascii="標楷體" w:hAnsi="標楷體" w:cs="Times New Roman" w:eastAsia="標楷體"/>
                <w:color w:val="000000"/>
                <w:szCs w:val="24"/>
              </w:rPr>
              <w:t>環保海報</w:t>
            </w:r>
          </w:p>
        </w:tc>
        <w:tc>
          <w:tcPr>
            <w:tcW w:w="1003"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s="Times New Roman"/>
                <w:color w:val="000000"/>
                <w:szCs w:val="24"/>
              </w:rPr>
            </w:pPr>
            <w:r>
              <w:rPr>
                <w:rFonts w:eastAsia="標楷體" w:cs="Times New Roman" w:ascii="標楷體" w:hAnsi="標楷體"/>
                <w:color w:val="000000"/>
                <w:szCs w:val="24"/>
              </w:rPr>
            </w:r>
          </w:p>
        </w:tc>
      </w:tr>
      <w:tr>
        <w:trPr/>
        <w:tc>
          <w:tcPr>
            <w:tcW w:w="16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ascii="標楷體" w:hAnsi="標楷體" w:eastAsia="標楷體" w:cs="Times New Roman"/>
                <w:color w:val="000000"/>
                <w:szCs w:val="24"/>
              </w:rPr>
            </w:pPr>
            <w:r>
              <w:rPr>
                <w:rFonts w:ascii="標楷體" w:hAnsi="標楷體" w:cs="Times New Roman" w:eastAsia="標楷體"/>
                <w:color w:val="000000"/>
                <w:szCs w:val="24"/>
              </w:rPr>
              <w:t>第</w:t>
            </w:r>
            <w:r>
              <w:rPr>
                <w:rFonts w:eastAsia="標楷體" w:cs="Times New Roman" w:ascii="標楷體" w:hAnsi="標楷體"/>
                <w:color w:val="000000"/>
                <w:szCs w:val="24"/>
              </w:rPr>
              <w:t>16-21</w:t>
            </w:r>
            <w:r>
              <w:rPr>
                <w:rFonts w:ascii="標楷體" w:hAnsi="標楷體" w:cs="Times New Roman" w:eastAsia="標楷體"/>
                <w:color w:val="000000"/>
                <w:szCs w:val="24"/>
              </w:rPr>
              <w:t>週</w:t>
            </w:r>
          </w:p>
        </w:tc>
        <w:tc>
          <w:tcPr>
            <w:tcW w:w="170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小組專題</w:t>
            </w:r>
          </w:p>
        </w:tc>
        <w:tc>
          <w:tcPr>
            <w:tcW w:w="623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b/>
                <w:bCs/>
                <w:color w:val="000000"/>
              </w:rPr>
            </w:pPr>
            <w:r>
              <w:rPr>
                <w:rFonts w:ascii="標楷體" w:hAnsi="標楷體" w:eastAsia="標楷體"/>
                <w:b/>
                <w:bCs/>
                <w:color w:val="000000"/>
              </w:rPr>
              <w:t>第</w:t>
            </w:r>
            <w:r>
              <w:rPr>
                <w:rFonts w:eastAsia="標楷體" w:ascii="標楷體" w:hAnsi="標楷體"/>
                <w:b/>
                <w:bCs/>
                <w:color w:val="000000"/>
              </w:rPr>
              <w:t>16,17</w:t>
            </w:r>
            <w:r>
              <w:rPr>
                <w:rFonts w:ascii="標楷體" w:hAnsi="標楷體" w:eastAsia="標楷體"/>
                <w:b/>
                <w:bCs/>
                <w:color w:val="000000"/>
              </w:rPr>
              <w:t>週</w:t>
            </w:r>
          </w:p>
          <w:p>
            <w:pPr>
              <w:pStyle w:val="ListParagraph"/>
              <w:widowControl w:val="false"/>
              <w:numPr>
                <w:ilvl w:val="0"/>
                <w:numId w:val="38"/>
              </w:numPr>
              <w:ind w:left="480" w:right="0" w:hanging="480"/>
              <w:rPr>
                <w:rFonts w:ascii="標楷體" w:hAnsi="標楷體" w:eastAsia="標楷體"/>
                <w:color w:val="000000"/>
              </w:rPr>
            </w:pPr>
            <w:r>
              <w:rPr>
                <w:rFonts w:eastAsia="標楷體" w:ascii="標楷體" w:hAnsi="標楷體"/>
                <w:color w:val="000000"/>
              </w:rPr>
              <w:t>SDGs 15</w:t>
            </w:r>
            <w:r>
              <w:rPr>
                <w:rFonts w:ascii="標楷體" w:hAnsi="標楷體" w:eastAsia="標楷體"/>
                <w:color w:val="000000"/>
              </w:rPr>
              <w:t>細項指標介紹：教師解釋這些目標的意義和重要性。</w:t>
            </w:r>
          </w:p>
          <w:p>
            <w:pPr>
              <w:pStyle w:val="ListParagraph"/>
              <w:widowControl w:val="false"/>
              <w:numPr>
                <w:ilvl w:val="0"/>
                <w:numId w:val="38"/>
              </w:numPr>
              <w:ind w:left="480" w:right="0" w:hanging="480"/>
              <w:rPr>
                <w:rFonts w:ascii="標楷體" w:hAnsi="標楷體" w:eastAsia="標楷體"/>
                <w:color w:val="000000"/>
              </w:rPr>
            </w:pPr>
            <w:r>
              <w:rPr>
                <w:rFonts w:ascii="標楷體" w:hAnsi="標楷體" w:eastAsia="標楷體"/>
                <w:color w:val="000000"/>
              </w:rPr>
              <w:t>目標探討與方案設計</w:t>
            </w:r>
          </w:p>
          <w:p>
            <w:pPr>
              <w:pStyle w:val="ListParagraph"/>
              <w:widowControl w:val="false"/>
              <w:numPr>
                <w:ilvl w:val="0"/>
                <w:numId w:val="39"/>
              </w:numPr>
              <w:ind w:left="960" w:right="0" w:hanging="480"/>
              <w:rPr>
                <w:rFonts w:ascii="標楷體" w:hAnsi="標楷體" w:eastAsia="標楷體"/>
                <w:color w:val="000000"/>
              </w:rPr>
            </w:pPr>
            <w:r>
              <w:rPr>
                <w:rFonts w:ascii="標楷體" w:hAnsi="標楷體" w:eastAsia="標楷體"/>
                <w:color w:val="000000"/>
              </w:rPr>
              <w:t>分組活動</w:t>
            </w:r>
            <w:r>
              <w:rPr>
                <w:rFonts w:eastAsia="標楷體" w:ascii="標楷體" w:hAnsi="標楷體"/>
                <w:color w:val="000000"/>
              </w:rPr>
              <w:t>:</w:t>
            </w:r>
            <w:r>
              <w:rPr>
                <w:rFonts w:ascii="標楷體" w:hAnsi="標楷體" w:eastAsia="標楷體"/>
                <w:color w:val="000000"/>
              </w:rPr>
              <w:t>將學生分成小組，每組選擇一個具體的</w:t>
            </w:r>
            <w:r>
              <w:rPr>
                <w:rFonts w:eastAsia="標楷體" w:ascii="標楷體" w:hAnsi="標楷體"/>
                <w:color w:val="000000"/>
              </w:rPr>
              <w:t>SDGs 15</w:t>
            </w:r>
            <w:r>
              <w:rPr>
                <w:rFonts w:ascii="標楷體" w:hAnsi="標楷體" w:eastAsia="標楷體"/>
                <w:color w:val="000000"/>
              </w:rPr>
              <w:t>細項指標目標進行深入探討。</w:t>
            </w:r>
          </w:p>
          <w:p>
            <w:pPr>
              <w:pStyle w:val="ListParagraph"/>
              <w:widowControl w:val="false"/>
              <w:numPr>
                <w:ilvl w:val="0"/>
                <w:numId w:val="39"/>
              </w:numPr>
              <w:ind w:left="960" w:right="0" w:hanging="480"/>
              <w:rPr>
                <w:rFonts w:ascii="標楷體" w:hAnsi="標楷體" w:eastAsia="標楷體"/>
                <w:color w:val="000000"/>
              </w:rPr>
            </w:pPr>
            <w:r>
              <w:rPr>
                <w:rFonts w:ascii="標楷體" w:hAnsi="標楷體" w:eastAsia="標楷體"/>
                <w:color w:val="000000"/>
              </w:rPr>
              <w:t>各組討論所選目標的具體內容，列出需要達成的具體指標。</w:t>
            </w:r>
          </w:p>
          <w:p>
            <w:pPr>
              <w:pStyle w:val="ListParagraph"/>
              <w:widowControl w:val="false"/>
              <w:numPr>
                <w:ilvl w:val="0"/>
                <w:numId w:val="39"/>
              </w:numPr>
              <w:ind w:left="960" w:right="0" w:hanging="480"/>
              <w:rPr>
                <w:rFonts w:ascii="標楷體" w:hAnsi="標楷體" w:eastAsia="標楷體"/>
                <w:color w:val="000000"/>
              </w:rPr>
            </w:pPr>
            <w:r>
              <w:rPr>
                <w:rFonts w:ascii="標楷體" w:hAnsi="標楷體" w:eastAsia="標楷體"/>
                <w:color w:val="000000"/>
              </w:rPr>
              <w:t>方案設計</w:t>
            </w:r>
            <w:r>
              <w:rPr>
                <w:rFonts w:eastAsia="標楷體" w:ascii="標楷體" w:hAnsi="標楷體"/>
                <w:color w:val="000000"/>
              </w:rPr>
              <w:t>:</w:t>
            </w:r>
            <w:r>
              <w:rPr>
                <w:rFonts w:ascii="標楷體" w:hAnsi="標楷體" w:eastAsia="標楷體"/>
                <w:color w:val="000000"/>
              </w:rPr>
              <w:t>各組進行腦力激盪設計可行的方案來支持這些目標，如植樹計劃、社區清潔活動等。</w:t>
            </w:r>
          </w:p>
          <w:p>
            <w:pPr>
              <w:pStyle w:val="ListParagraph"/>
              <w:widowControl w:val="false"/>
              <w:numPr>
                <w:ilvl w:val="0"/>
                <w:numId w:val="39"/>
              </w:numPr>
              <w:ind w:left="960" w:right="0" w:hanging="480"/>
              <w:rPr>
                <w:rFonts w:ascii="標楷體" w:hAnsi="標楷體" w:eastAsia="標楷體"/>
                <w:color w:val="000000"/>
              </w:rPr>
            </w:pPr>
            <w:r>
              <w:rPr>
                <w:rFonts w:ascii="標楷體" w:hAnsi="標楷體" w:eastAsia="標楷體"/>
                <w:color w:val="000000"/>
              </w:rPr>
              <w:t>制定具體的方案步驟、時間表和資源需求。</w:t>
            </w:r>
          </w:p>
          <w:p>
            <w:pPr>
              <w:pStyle w:val="ListParagraph"/>
              <w:widowControl w:val="false"/>
              <w:numPr>
                <w:ilvl w:val="0"/>
                <w:numId w:val="39"/>
              </w:numPr>
              <w:ind w:left="960" w:right="0" w:hanging="480"/>
              <w:rPr>
                <w:rFonts w:ascii="標楷體" w:hAnsi="標楷體" w:eastAsia="標楷體"/>
                <w:color w:val="000000"/>
              </w:rPr>
            </w:pPr>
            <w:r>
              <w:rPr>
                <w:rFonts w:ascii="標楷體" w:hAnsi="標楷體" w:eastAsia="標楷體"/>
                <w:color w:val="000000"/>
              </w:rPr>
              <w:t>方案發表與討論：各組依序展示他們的方案，解釋他們的創意和實施步驟。</w:t>
            </w:r>
          </w:p>
          <w:p>
            <w:pPr>
              <w:pStyle w:val="ListParagraph"/>
              <w:widowControl w:val="false"/>
              <w:numPr>
                <w:ilvl w:val="0"/>
                <w:numId w:val="39"/>
              </w:numPr>
              <w:ind w:left="960" w:right="0" w:hanging="480"/>
              <w:rPr>
                <w:rFonts w:ascii="標楷體" w:hAnsi="標楷體" w:eastAsia="標楷體"/>
                <w:color w:val="000000"/>
              </w:rPr>
            </w:pPr>
            <w:r>
              <w:rPr>
                <w:rFonts w:ascii="標楷體" w:hAnsi="標楷體" w:eastAsia="標楷體"/>
                <w:color w:val="000000"/>
              </w:rPr>
              <w:t>回饋討論：教師強調每個方案中的創意亮點和可行性，並和全班討論每個方案的優點和挑戰，提供建設性反饋。</w:t>
            </w:r>
          </w:p>
          <w:p>
            <w:pPr>
              <w:pStyle w:val="ListParagraph"/>
              <w:widowControl w:val="false"/>
              <w:numPr>
                <w:ilvl w:val="0"/>
                <w:numId w:val="39"/>
              </w:numPr>
              <w:ind w:left="960" w:right="0" w:hanging="480"/>
              <w:rPr>
                <w:rFonts w:ascii="標楷體" w:hAnsi="標楷體" w:eastAsia="標楷體"/>
                <w:color w:val="000000"/>
              </w:rPr>
            </w:pPr>
            <w:r>
              <w:rPr>
                <w:rFonts w:ascii="標楷體" w:hAnsi="標楷體" w:eastAsia="標楷體"/>
                <w:color w:val="000000"/>
              </w:rPr>
              <w:t>最佳方案選擇</w:t>
            </w:r>
            <w:r>
              <w:rPr>
                <w:rFonts w:eastAsia="標楷體" w:ascii="標楷體" w:hAnsi="標楷體"/>
                <w:color w:val="000000"/>
              </w:rPr>
              <w:t xml:space="preserve">: </w:t>
            </w:r>
            <w:r>
              <w:rPr>
                <w:rFonts w:ascii="標楷體" w:hAnsi="標楷體" w:eastAsia="標楷體"/>
                <w:color w:val="000000"/>
              </w:rPr>
              <w:t>投票選出最創意和最可行的方案，討論如何進一步改進和實施。</w:t>
            </w:r>
          </w:p>
          <w:p>
            <w:pPr>
              <w:pStyle w:val="Normal"/>
              <w:widowControl w:val="false"/>
              <w:rPr>
                <w:rFonts w:ascii="標楷體" w:hAnsi="標楷體" w:eastAsia="標楷體"/>
                <w:b/>
                <w:bCs/>
                <w:color w:val="000000"/>
              </w:rPr>
            </w:pPr>
            <w:r>
              <w:rPr>
                <w:rFonts w:ascii="標楷體" w:hAnsi="標楷體" w:eastAsia="標楷體"/>
                <w:b/>
                <w:bCs/>
                <w:color w:val="000000"/>
              </w:rPr>
              <w:t>第</w:t>
            </w:r>
            <w:r>
              <w:rPr>
                <w:rFonts w:eastAsia="標楷體" w:ascii="標楷體" w:hAnsi="標楷體"/>
                <w:b/>
                <w:bCs/>
                <w:color w:val="000000"/>
              </w:rPr>
              <w:t>18</w:t>
            </w:r>
            <w:r>
              <w:rPr>
                <w:rFonts w:ascii="標楷體" w:hAnsi="標楷體" w:eastAsia="標楷體"/>
                <w:b/>
                <w:bCs/>
                <w:color w:val="000000"/>
              </w:rPr>
              <w:t>、</w:t>
            </w:r>
            <w:r>
              <w:rPr>
                <w:rFonts w:eastAsia="標楷體" w:ascii="標楷體" w:hAnsi="標楷體"/>
                <w:b/>
                <w:bCs/>
                <w:color w:val="000000"/>
              </w:rPr>
              <w:t>19</w:t>
            </w:r>
            <w:r>
              <w:rPr>
                <w:rFonts w:ascii="標楷體" w:hAnsi="標楷體" w:eastAsia="標楷體"/>
                <w:b/>
                <w:bCs/>
                <w:color w:val="000000"/>
              </w:rPr>
              <w:t>週</w:t>
            </w:r>
          </w:p>
          <w:p>
            <w:pPr>
              <w:pStyle w:val="ListParagraph"/>
              <w:widowControl w:val="false"/>
              <w:numPr>
                <w:ilvl w:val="0"/>
                <w:numId w:val="40"/>
              </w:numPr>
              <w:ind w:left="480" w:right="0" w:hanging="480"/>
              <w:rPr>
                <w:rFonts w:ascii="標楷體" w:hAnsi="標楷體" w:eastAsia="標楷體"/>
                <w:color w:val="000000"/>
              </w:rPr>
            </w:pPr>
            <w:r>
              <w:rPr>
                <w:rFonts w:ascii="標楷體" w:hAnsi="標楷體" w:eastAsia="標楷體"/>
                <w:color w:val="000000"/>
              </w:rPr>
              <w:t>故事創作</w:t>
            </w:r>
          </w:p>
          <w:p>
            <w:pPr>
              <w:pStyle w:val="ListParagraph"/>
              <w:widowControl w:val="false"/>
              <w:numPr>
                <w:ilvl w:val="0"/>
                <w:numId w:val="41"/>
              </w:numPr>
              <w:ind w:left="960" w:right="0" w:hanging="480"/>
              <w:rPr>
                <w:rFonts w:ascii="標楷體" w:hAnsi="標楷體" w:eastAsia="標楷體"/>
                <w:color w:val="000000"/>
              </w:rPr>
            </w:pPr>
            <w:r>
              <w:rPr>
                <w:rFonts w:ascii="標楷體" w:hAnsi="標楷體" w:eastAsia="標楷體"/>
                <w:color w:val="000000"/>
              </w:rPr>
              <w:t>選擇方向</w:t>
            </w:r>
            <w:r>
              <w:rPr>
                <w:rFonts w:eastAsia="標楷體" w:ascii="標楷體" w:hAnsi="標楷體"/>
                <w:color w:val="000000"/>
              </w:rPr>
              <w:t xml:space="preserve">: </w:t>
            </w:r>
            <w:r>
              <w:rPr>
                <w:rFonts w:ascii="標楷體" w:hAnsi="標楷體" w:eastAsia="標楷體"/>
                <w:color w:val="000000"/>
              </w:rPr>
              <w:t>各組選擇一個具體的環保主題，如保護森林、減少浪費等，作為故事的基礎。</w:t>
            </w:r>
          </w:p>
          <w:p>
            <w:pPr>
              <w:pStyle w:val="ListParagraph"/>
              <w:widowControl w:val="false"/>
              <w:numPr>
                <w:ilvl w:val="0"/>
                <w:numId w:val="41"/>
              </w:numPr>
              <w:ind w:left="960" w:right="0" w:hanging="480"/>
              <w:rPr>
                <w:rFonts w:ascii="標楷體" w:hAnsi="標楷體" w:eastAsia="標楷體"/>
                <w:color w:val="000000"/>
              </w:rPr>
            </w:pPr>
            <w:r>
              <w:rPr>
                <w:rFonts w:ascii="標楷體" w:hAnsi="標楷體" w:eastAsia="標楷體"/>
                <w:color w:val="000000"/>
              </w:rPr>
              <w:t>故事創作：各組進行腦力激盪，構思故事的情節、角色和主題，並制定故事大綱。</w:t>
            </w:r>
          </w:p>
          <w:p>
            <w:pPr>
              <w:pStyle w:val="ListParagraph"/>
              <w:widowControl w:val="false"/>
              <w:numPr>
                <w:ilvl w:val="0"/>
                <w:numId w:val="41"/>
              </w:numPr>
              <w:ind w:left="960" w:right="0" w:hanging="480"/>
              <w:rPr>
                <w:rFonts w:ascii="標楷體" w:hAnsi="標楷體" w:eastAsia="標楷體"/>
                <w:color w:val="000000"/>
              </w:rPr>
            </w:pPr>
            <w:r>
              <w:rPr>
                <w:rFonts w:ascii="標楷體" w:hAnsi="標楷體" w:eastAsia="標楷體"/>
                <w:color w:val="000000"/>
              </w:rPr>
              <w:t>編輯和修訂故事：分工合作，完成故事的寫作，確保每個成員都有參與，以及保持故事的連貫性和吸引力。</w:t>
            </w:r>
          </w:p>
          <w:p>
            <w:pPr>
              <w:pStyle w:val="ListParagraph"/>
              <w:widowControl w:val="false"/>
              <w:numPr>
                <w:ilvl w:val="0"/>
                <w:numId w:val="40"/>
              </w:numPr>
              <w:ind w:left="480" w:right="0" w:hanging="480"/>
              <w:rPr>
                <w:rFonts w:ascii="標楷體" w:hAnsi="標楷體" w:eastAsia="標楷體"/>
                <w:color w:val="000000"/>
              </w:rPr>
            </w:pPr>
            <w:r>
              <w:rPr>
                <w:rFonts w:ascii="標楷體" w:hAnsi="標楷體" w:eastAsia="標楷體"/>
                <w:color w:val="000000"/>
              </w:rPr>
              <w:t>說故事活動</w:t>
            </w:r>
          </w:p>
          <w:p>
            <w:pPr>
              <w:pStyle w:val="ListParagraph"/>
              <w:widowControl w:val="false"/>
              <w:numPr>
                <w:ilvl w:val="0"/>
                <w:numId w:val="42"/>
              </w:numPr>
              <w:ind w:left="960" w:right="0" w:hanging="480"/>
              <w:rPr>
                <w:rFonts w:ascii="標楷體" w:hAnsi="標楷體" w:eastAsia="標楷體"/>
                <w:color w:val="000000"/>
              </w:rPr>
            </w:pPr>
            <w:r>
              <w:rPr>
                <w:rFonts w:ascii="標楷體" w:hAnsi="標楷體" w:eastAsia="標楷體"/>
                <w:color w:val="000000"/>
              </w:rPr>
              <w:t>發表：各組依次上台演講他們的故事，強調故事中的環保主題和教訓。</w:t>
            </w:r>
          </w:p>
          <w:p>
            <w:pPr>
              <w:pStyle w:val="ListParagraph"/>
              <w:widowControl w:val="false"/>
              <w:numPr>
                <w:ilvl w:val="0"/>
                <w:numId w:val="42"/>
              </w:numPr>
              <w:ind w:left="960" w:right="0" w:hanging="480"/>
              <w:rPr>
                <w:rFonts w:ascii="標楷體" w:hAnsi="標楷體" w:eastAsia="標楷體"/>
                <w:color w:val="000000"/>
              </w:rPr>
            </w:pPr>
            <w:r>
              <w:rPr>
                <w:rFonts w:ascii="標楷體" w:hAnsi="標楷體" w:eastAsia="標楷體"/>
                <w:color w:val="000000"/>
              </w:rPr>
              <w:t>創意展示：強調每個故事中的創意元素，讓每組的發言人簡短總結。</w:t>
            </w:r>
          </w:p>
          <w:p>
            <w:pPr>
              <w:pStyle w:val="ListParagraph"/>
              <w:widowControl w:val="false"/>
              <w:numPr>
                <w:ilvl w:val="0"/>
                <w:numId w:val="42"/>
              </w:numPr>
              <w:ind w:left="960" w:right="0" w:hanging="480"/>
              <w:rPr>
                <w:rFonts w:ascii="標楷體" w:hAnsi="標楷體" w:eastAsia="標楷體"/>
                <w:color w:val="000000"/>
              </w:rPr>
            </w:pPr>
            <w:r>
              <w:rPr>
                <w:rFonts w:ascii="標楷體" w:hAnsi="標楷體" w:eastAsia="標楷體"/>
                <w:color w:val="000000"/>
              </w:rPr>
              <w:t>觀察與回饋：教師和其他學生提供建議，指出故事中的亮點。</w:t>
            </w:r>
          </w:p>
          <w:p>
            <w:pPr>
              <w:pStyle w:val="ListParagraph"/>
              <w:widowControl w:val="false"/>
              <w:numPr>
                <w:ilvl w:val="0"/>
                <w:numId w:val="42"/>
              </w:numPr>
              <w:ind w:left="960" w:right="0" w:hanging="480"/>
              <w:rPr>
                <w:rFonts w:ascii="標楷體" w:hAnsi="標楷體" w:eastAsia="標楷體"/>
                <w:color w:val="000000"/>
              </w:rPr>
            </w:pPr>
            <w:r>
              <w:rPr>
                <w:rFonts w:ascii="標楷體" w:hAnsi="標楷體" w:eastAsia="標楷體"/>
                <w:color w:val="000000"/>
              </w:rPr>
              <w:t>問答互動：討論哪些故事最完整的表達了環保主題和教訓。</w:t>
            </w:r>
          </w:p>
          <w:p>
            <w:pPr>
              <w:pStyle w:val="Normal"/>
              <w:widowControl w:val="false"/>
              <w:rPr>
                <w:rFonts w:ascii="標楷體" w:hAnsi="標楷體" w:eastAsia="標楷體"/>
                <w:b/>
                <w:bCs/>
                <w:color w:val="000000"/>
              </w:rPr>
            </w:pPr>
            <w:r>
              <w:rPr>
                <w:rFonts w:ascii="標楷體" w:hAnsi="標楷體" w:eastAsia="標楷體"/>
                <w:b/>
                <w:bCs/>
                <w:color w:val="000000"/>
              </w:rPr>
              <w:t>第</w:t>
            </w:r>
            <w:r>
              <w:rPr>
                <w:rFonts w:eastAsia="標楷體" w:ascii="標楷體" w:hAnsi="標楷體"/>
                <w:b/>
                <w:bCs/>
                <w:color w:val="000000"/>
              </w:rPr>
              <w:t>20</w:t>
            </w:r>
            <w:r>
              <w:rPr>
                <w:rFonts w:ascii="標楷體" w:hAnsi="標楷體" w:eastAsia="標楷體"/>
                <w:b/>
                <w:bCs/>
                <w:color w:val="000000"/>
              </w:rPr>
              <w:t>、</w:t>
            </w:r>
            <w:r>
              <w:rPr>
                <w:rFonts w:eastAsia="標楷體" w:ascii="標楷體" w:hAnsi="標楷體"/>
                <w:b/>
                <w:bCs/>
                <w:color w:val="000000"/>
              </w:rPr>
              <w:t>21</w:t>
            </w:r>
            <w:r>
              <w:rPr>
                <w:rFonts w:ascii="標楷體" w:hAnsi="標楷體" w:eastAsia="標楷體"/>
                <w:b/>
                <w:bCs/>
                <w:color w:val="000000"/>
              </w:rPr>
              <w:t>週</w:t>
            </w:r>
          </w:p>
          <w:p>
            <w:pPr>
              <w:pStyle w:val="ListParagraph"/>
              <w:widowControl w:val="false"/>
              <w:numPr>
                <w:ilvl w:val="0"/>
                <w:numId w:val="43"/>
              </w:numPr>
              <w:ind w:left="480" w:right="0" w:hanging="480"/>
              <w:rPr>
                <w:rFonts w:ascii="標楷體" w:hAnsi="標楷體" w:eastAsia="標楷體"/>
                <w:color w:val="000000"/>
              </w:rPr>
            </w:pPr>
            <w:r>
              <w:rPr>
                <w:rFonts w:ascii="標楷體" w:hAnsi="標楷體" w:eastAsia="標楷體"/>
                <w:color w:val="000000"/>
              </w:rPr>
              <w:t>學期反思</w:t>
            </w:r>
            <w:r>
              <w:rPr>
                <w:rFonts w:eastAsia="標楷體" w:ascii="標楷體" w:hAnsi="標楷體"/>
                <w:color w:val="000000"/>
              </w:rPr>
              <w:t xml:space="preserve">: </w:t>
            </w:r>
            <w:r>
              <w:rPr>
                <w:rFonts w:ascii="標楷體" w:hAnsi="標楷體" w:eastAsia="標楷體"/>
                <w:color w:val="000000"/>
              </w:rPr>
              <w:t>引導學生反思他們在這學期中最大的收穫和挑戰，分享他們的感受。</w:t>
            </w:r>
          </w:p>
          <w:p>
            <w:pPr>
              <w:pStyle w:val="ListParagraph"/>
              <w:widowControl w:val="false"/>
              <w:numPr>
                <w:ilvl w:val="0"/>
                <w:numId w:val="43"/>
              </w:numPr>
              <w:ind w:left="480" w:right="0" w:hanging="480"/>
              <w:rPr>
                <w:rFonts w:ascii="標楷體" w:hAnsi="標楷體" w:eastAsia="標楷體"/>
                <w:color w:val="000000"/>
              </w:rPr>
            </w:pPr>
            <w:r>
              <w:rPr>
                <w:rFonts w:ascii="標楷體" w:hAnsi="標楷體" w:eastAsia="標楷體"/>
                <w:color w:val="000000"/>
              </w:rPr>
              <w:t>未來展望：討論如何在未來繼續進行環保行動和創意實踐，並提供下一學期的簡單預告</w:t>
            </w:r>
            <w:r>
              <w:rPr>
                <w:rFonts w:eastAsia="標楷體" w:ascii="標楷體" w:hAnsi="標楷體"/>
                <w:color w:val="000000"/>
              </w:rPr>
              <w:t>(SDGs 14,15)</w:t>
            </w:r>
            <w:r>
              <w:rPr>
                <w:rFonts w:ascii="標楷體" w:hAnsi="標楷體" w:eastAsia="標楷體"/>
                <w:color w:val="000000"/>
              </w:rPr>
              <w:t>，激發學生對下一階段學習的興趣和期待。</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s="Times New Roman"/>
                <w:color w:val="000000"/>
                <w:szCs w:val="24"/>
              </w:rPr>
            </w:pPr>
            <w:r>
              <w:rPr>
                <w:rFonts w:eastAsia="標楷體" w:cs="Times New Roman" w:ascii="標楷體" w:hAnsi="標楷體"/>
                <w:color w:val="000000"/>
                <w:szCs w:val="24"/>
              </w:rPr>
              <w:t>6</w:t>
            </w:r>
          </w:p>
        </w:tc>
        <w:tc>
          <w:tcPr>
            <w:tcW w:w="1982"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s="Times New Roman"/>
                <w:color w:val="000000"/>
                <w:szCs w:val="24"/>
              </w:rPr>
            </w:pPr>
            <w:r>
              <w:rPr>
                <w:rFonts w:ascii="標楷體" w:hAnsi="標楷體" w:cs="Times New Roman" w:eastAsia="標楷體"/>
                <w:color w:val="000000"/>
                <w:szCs w:val="24"/>
              </w:rPr>
              <w:t>海報紙</w:t>
            </w:r>
          </w:p>
        </w:tc>
        <w:tc>
          <w:tcPr>
            <w:tcW w:w="1003"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s="Times New Roman"/>
                <w:color w:val="000000"/>
                <w:szCs w:val="24"/>
              </w:rPr>
            </w:pPr>
            <w:r>
              <w:rPr>
                <w:rFonts w:eastAsia="標楷體" w:cs="Times New Roman" w:ascii="標楷體" w:hAnsi="標楷體"/>
                <w:color w:val="000000"/>
                <w:szCs w:val="24"/>
              </w:rPr>
            </w:r>
          </w:p>
        </w:tc>
      </w:tr>
      <w:tr>
        <w:trPr/>
        <w:tc>
          <w:tcPr>
            <w:tcW w:w="16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環境與教學</w:t>
            </w:r>
          </w:p>
          <w:p>
            <w:pPr>
              <w:pStyle w:val="Normal"/>
              <w:widowControl w:val="false"/>
              <w:jc w:val="center"/>
              <w:rPr>
                <w:rFonts w:ascii="標楷體" w:hAnsi="標楷體" w:eastAsia="標楷體"/>
                <w:color w:val="000000"/>
              </w:rPr>
            </w:pPr>
            <w:r>
              <w:rPr>
                <w:rFonts w:ascii="標楷體" w:hAnsi="標楷體" w:cs="Times New Roman" w:eastAsia="標楷體"/>
                <w:color w:val="000000"/>
                <w:szCs w:val="24"/>
              </w:rPr>
              <w:t>設備需求</w:t>
            </w:r>
          </w:p>
        </w:tc>
        <w:tc>
          <w:tcPr>
            <w:tcW w:w="11635" w:type="dxa"/>
            <w:gridSpan w:val="5"/>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標楷體" w:hAnsi="標楷體" w:eastAsia="標楷體" w:cs="Times New Roman"/>
                <w:color w:val="000000"/>
                <w:szCs w:val="24"/>
              </w:rPr>
            </w:pPr>
            <w:r>
              <w:rPr>
                <w:rFonts w:ascii="標楷體" w:hAnsi="標楷體" w:cs="Times New Roman" w:eastAsia="標楷體"/>
                <w:color w:val="000000"/>
                <w:szCs w:val="24"/>
              </w:rPr>
              <w:t>電腦、大屏電視</w:t>
            </w:r>
          </w:p>
        </w:tc>
      </w:tr>
    </w:tbl>
    <w:p>
      <w:pPr>
        <w:pStyle w:val="Normal"/>
        <w:rPr>
          <w:rFonts w:ascii="標楷體" w:hAnsi="標楷體" w:eastAsia="標楷體" w:cs="Times New Roman"/>
          <w:color w:val="000000"/>
          <w:szCs w:val="24"/>
        </w:rPr>
      </w:pPr>
      <w:r>
        <w:rPr>
          <w:rFonts w:eastAsia="標楷體" w:cs="Times New Roman" w:ascii="標楷體" w:hAnsi="標楷體"/>
          <w:color w:val="000000"/>
          <w:szCs w:val="24"/>
        </w:rPr>
      </w:r>
    </w:p>
    <w:p>
      <w:pPr>
        <w:pStyle w:val="Style47"/>
        <w:spacing w:before="90" w:after="0"/>
        <w:ind w:left="0" w:hanging="0"/>
        <w:rPr>
          <w:rFonts w:ascii="標楷體" w:hAnsi="標楷體" w:eastAsia="標楷體"/>
          <w:color w:val="000000"/>
          <w:sz w:val="24"/>
        </w:rPr>
      </w:pPr>
      <w:r>
        <w:rPr>
          <w:rFonts w:eastAsia="標楷體"/>
          <w:color w:val="000000"/>
          <w:sz w:val="24"/>
        </w:rPr>
      </w:r>
    </w:p>
    <w:p>
      <w:pPr>
        <w:pStyle w:val="Style47"/>
        <w:spacing w:before="90" w:after="0"/>
        <w:ind w:left="0" w:hanging="0"/>
        <w:rPr>
          <w:rFonts w:ascii="標楷體" w:hAnsi="標楷體" w:eastAsia="標楷體"/>
          <w:color w:val="000000"/>
          <w:sz w:val="24"/>
        </w:rPr>
      </w:pPr>
      <w:r>
        <w:rPr>
          <w:rFonts w:eastAsia="標楷體"/>
          <w:color w:val="000000"/>
          <w:sz w:val="24"/>
        </w:rPr>
      </w:r>
    </w:p>
    <w:p>
      <w:pPr>
        <w:pStyle w:val="Style47"/>
        <w:spacing w:before="90" w:after="0"/>
        <w:ind w:left="0" w:hanging="0"/>
        <w:rPr>
          <w:rFonts w:ascii="標楷體" w:hAnsi="標楷體" w:eastAsia="標楷體"/>
          <w:color w:val="000000"/>
          <w:sz w:val="24"/>
        </w:rPr>
      </w:pPr>
      <w:r>
        <w:rPr>
          <w:rFonts w:eastAsia="標楷體"/>
          <w:color w:val="000000"/>
          <w:sz w:val="24"/>
        </w:rPr>
      </w:r>
    </w:p>
    <w:p>
      <w:pPr>
        <w:pStyle w:val="Style47"/>
        <w:spacing w:before="90" w:after="0"/>
        <w:ind w:left="0" w:hanging="0"/>
        <w:rPr>
          <w:rFonts w:ascii="標楷體" w:hAnsi="標楷體" w:eastAsia="標楷體"/>
          <w:color w:val="000000"/>
          <w:sz w:val="24"/>
        </w:rPr>
      </w:pPr>
      <w:r>
        <w:rPr>
          <w:rFonts w:eastAsia="標楷體"/>
          <w:color w:val="000000"/>
          <w:sz w:val="24"/>
        </w:rPr>
      </w:r>
    </w:p>
    <w:p>
      <w:pPr>
        <w:pStyle w:val="Style47"/>
        <w:spacing w:before="90" w:after="0"/>
        <w:ind w:left="0" w:hanging="0"/>
        <w:rPr>
          <w:rFonts w:ascii="標楷體" w:hAnsi="標楷體" w:eastAsia="標楷體"/>
          <w:color w:val="000000"/>
          <w:sz w:val="24"/>
        </w:rPr>
      </w:pPr>
      <w:r>
        <w:rPr>
          <w:rFonts w:eastAsia="標楷體"/>
          <w:color w:val="000000"/>
          <w:sz w:val="24"/>
        </w:rPr>
      </w:r>
    </w:p>
    <w:p>
      <w:pPr>
        <w:pStyle w:val="Style47"/>
        <w:spacing w:before="90" w:after="0"/>
        <w:ind w:left="0" w:hanging="0"/>
        <w:rPr>
          <w:rFonts w:ascii="標楷體" w:hAnsi="標楷體" w:eastAsia="標楷體"/>
          <w:color w:val="000000"/>
          <w:sz w:val="24"/>
        </w:rPr>
      </w:pPr>
      <w:r>
        <w:rPr>
          <w:rFonts w:ascii="標楷體" w:hAnsi="標楷體"/>
          <w:color w:val="000000"/>
          <w:sz w:val="24"/>
        </w:rPr>
        <w:t>六年級課程規劃</w:t>
      </w:r>
    </w:p>
    <w:p>
      <w:pPr>
        <w:pStyle w:val="Style47"/>
        <w:spacing w:before="90" w:after="0"/>
        <w:ind w:left="0" w:hanging="0"/>
        <w:jc w:val="center"/>
        <w:rPr>
          <w:rFonts w:ascii="標楷體" w:hAnsi="標楷體" w:eastAsia="標楷體"/>
          <w:color w:val="000000"/>
          <w:sz w:val="24"/>
        </w:rPr>
      </w:pPr>
      <w:r>
        <w:rPr>
          <w:rFonts w:ascii="標楷體" w:hAnsi="標楷體"/>
          <w:color w:val="000000"/>
          <w:sz w:val="24"/>
        </w:rPr>
        <w:t>主軸一：故事萬花筒</w:t>
      </w:r>
    </w:p>
    <w:p>
      <w:pPr>
        <w:pStyle w:val="Style47"/>
        <w:spacing w:before="90" w:after="0"/>
        <w:ind w:left="0" w:hanging="0"/>
        <w:jc w:val="center"/>
        <w:rPr>
          <w:rFonts w:ascii="標楷體" w:hAnsi="標楷體" w:eastAsia="標楷體"/>
          <w:color w:val="000000"/>
        </w:rPr>
      </w:pPr>
      <w:r>
        <w:rPr>
          <w:rFonts w:ascii="標楷體" w:hAnsi="標楷體"/>
          <w:color w:val="000000"/>
          <w:sz w:val="24"/>
        </w:rPr>
        <w:t>六年級第二學期「</w:t>
      </w:r>
      <w:r>
        <w:rPr>
          <w:rFonts w:eastAsia="標楷體"/>
          <w:color w:val="000000"/>
          <w:sz w:val="24"/>
        </w:rPr>
        <w:t>A Better World - 2</w:t>
      </w:r>
      <w:r>
        <w:rPr>
          <w:rFonts w:ascii="標楷體" w:hAnsi="標楷體"/>
          <w:color w:val="000000"/>
          <w:sz w:val="24"/>
        </w:rPr>
        <w:t>」課程設計方案</w:t>
      </w:r>
    </w:p>
    <w:tbl>
      <w:tblPr>
        <w:tblW w:w="13293" w:type="dxa"/>
        <w:jc w:val="center"/>
        <w:tblInd w:w="0" w:type="dxa"/>
        <w:tblLayout w:type="fixed"/>
        <w:tblCellMar>
          <w:top w:w="0" w:type="dxa"/>
          <w:left w:w="108" w:type="dxa"/>
          <w:bottom w:w="0" w:type="dxa"/>
          <w:right w:w="108" w:type="dxa"/>
        </w:tblCellMar>
      </w:tblPr>
      <w:tblGrid>
        <w:gridCol w:w="2221"/>
        <w:gridCol w:w="1595"/>
        <w:gridCol w:w="1248"/>
        <w:gridCol w:w="1663"/>
        <w:gridCol w:w="1283"/>
        <w:gridCol w:w="388"/>
        <w:gridCol w:w="4894"/>
      </w:tblGrid>
      <w:tr>
        <w:trPr>
          <w:trHeight w:val="50" w:hRule="atLeast"/>
        </w:trPr>
        <w:tc>
          <w:tcPr>
            <w:tcW w:w="13292" w:type="dxa"/>
            <w:gridSpan w:val="7"/>
            <w:tcBorders>
              <w:top w:val="single" w:sz="4" w:space="0" w:color="000000"/>
              <w:left w:val="single" w:sz="4" w:space="0" w:color="000000"/>
              <w:bottom w:val="single" w:sz="4" w:space="0" w:color="000000"/>
              <w:right w:val="single" w:sz="4" w:space="0" w:color="000000"/>
            </w:tcBorders>
            <w:shd w:fill="FFD966" w:val="clear"/>
          </w:tcPr>
          <w:p>
            <w:pPr>
              <w:pStyle w:val="Normal"/>
              <w:widowControl w:val="false"/>
              <w:snapToGrid w:val="false"/>
              <w:spacing w:lineRule="exact" w:line="440"/>
              <w:jc w:val="center"/>
              <w:rPr>
                <w:rFonts w:ascii="標楷體" w:hAnsi="標楷體" w:eastAsia="標楷體"/>
                <w:color w:val="000000"/>
                <w:szCs w:val="24"/>
              </w:rPr>
            </w:pPr>
            <w:r>
              <w:rPr>
                <w:rFonts w:ascii="標楷體" w:hAnsi="標楷體" w:eastAsia="標楷體"/>
                <w:color w:val="000000"/>
                <w:szCs w:val="24"/>
              </w:rPr>
              <w:t>校訂課程設計</w:t>
            </w:r>
          </w:p>
        </w:tc>
      </w:tr>
      <w:tr>
        <w:trPr/>
        <w:tc>
          <w:tcPr>
            <w:tcW w:w="22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olor w:val="000000"/>
                <w:szCs w:val="24"/>
              </w:rPr>
            </w:pPr>
            <w:r>
              <w:rPr>
                <w:rFonts w:ascii="標楷體" w:hAnsi="標楷體" w:eastAsia="標楷體"/>
                <w:color w:val="000000"/>
                <w:szCs w:val="24"/>
              </w:rPr>
              <w:t>課程方案</w:t>
            </w:r>
          </w:p>
          <w:p>
            <w:pPr>
              <w:pStyle w:val="Normal"/>
              <w:widowControl w:val="false"/>
              <w:spacing w:lineRule="exact" w:line="440"/>
              <w:jc w:val="center"/>
              <w:rPr>
                <w:rFonts w:ascii="標楷體" w:hAnsi="標楷體" w:eastAsia="標楷體"/>
                <w:color w:val="000000"/>
                <w:szCs w:val="24"/>
              </w:rPr>
            </w:pPr>
            <w:r>
              <w:rPr>
                <w:rFonts w:ascii="標楷體" w:hAnsi="標楷體" w:eastAsia="標楷體"/>
                <w:color w:val="000000"/>
                <w:szCs w:val="24"/>
              </w:rPr>
              <w:t>名稱</w:t>
            </w:r>
          </w:p>
        </w:tc>
        <w:tc>
          <w:tcPr>
            <w:tcW w:w="4506"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s="Times New Roman"/>
                <w:color w:val="000000"/>
                <w:szCs w:val="24"/>
              </w:rPr>
            </w:pPr>
            <w:r>
              <w:rPr>
                <w:rFonts w:eastAsia="標楷體" w:cs="Times New Roman" w:ascii="標楷體" w:hAnsi="標楷體"/>
                <w:color w:val="000000"/>
                <w:szCs w:val="24"/>
              </w:rPr>
              <w:t>A Better World - 2</w:t>
            </w:r>
          </w:p>
        </w:tc>
        <w:tc>
          <w:tcPr>
            <w:tcW w:w="1671"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olor w:val="000000"/>
                <w:szCs w:val="24"/>
              </w:rPr>
            </w:pPr>
            <w:r>
              <w:rPr>
                <w:rFonts w:ascii="標楷體" w:hAnsi="標楷體" w:eastAsia="標楷體"/>
                <w:color w:val="000000"/>
                <w:szCs w:val="24"/>
              </w:rPr>
              <w:t>課程類別</w:t>
            </w:r>
          </w:p>
        </w:tc>
        <w:tc>
          <w:tcPr>
            <w:tcW w:w="48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exact" w:line="440"/>
              <w:ind w:left="233" w:right="0" w:hanging="233"/>
              <w:jc w:val="both"/>
              <w:rPr>
                <w:rFonts w:ascii="標楷體" w:hAnsi="標楷體" w:eastAsia="標楷體"/>
                <w:color w:val="000000"/>
                <w:szCs w:val="24"/>
              </w:rPr>
            </w:pPr>
            <w:r>
              <w:rPr>
                <w:rFonts w:ascii="標楷體" w:hAnsi="標楷體" w:eastAsia="標楷體"/>
                <w:color w:val="000000"/>
                <w:szCs w:val="24"/>
              </w:rPr>
              <w:t>統整性主題</w:t>
            </w:r>
            <w:r>
              <w:rPr>
                <w:rFonts w:eastAsia="標楷體" w:ascii="標楷體" w:hAnsi="標楷體"/>
                <w:color w:val="000000"/>
                <w:szCs w:val="24"/>
              </w:rPr>
              <w:t>/</w:t>
            </w:r>
            <w:r>
              <w:rPr>
                <w:rFonts w:ascii="標楷體" w:hAnsi="標楷體" w:eastAsia="標楷體"/>
                <w:color w:val="000000"/>
                <w:szCs w:val="24"/>
              </w:rPr>
              <w:t>議題</w:t>
            </w:r>
            <w:r>
              <w:rPr>
                <w:rFonts w:eastAsia="標楷體" w:ascii="標楷體" w:hAnsi="標楷體"/>
                <w:color w:val="000000"/>
                <w:szCs w:val="24"/>
              </w:rPr>
              <w:t>/</w:t>
            </w:r>
            <w:r>
              <w:rPr>
                <w:rFonts w:ascii="標楷體" w:hAnsi="標楷體" w:eastAsia="標楷體"/>
                <w:color w:val="000000"/>
                <w:szCs w:val="24"/>
              </w:rPr>
              <w:t>專題探究</w:t>
            </w:r>
          </w:p>
        </w:tc>
      </w:tr>
      <w:tr>
        <w:trPr/>
        <w:tc>
          <w:tcPr>
            <w:tcW w:w="22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olor w:val="000000"/>
                <w:szCs w:val="24"/>
              </w:rPr>
            </w:pPr>
            <w:r>
              <w:rPr>
                <w:rFonts w:ascii="標楷體" w:hAnsi="標楷體" w:eastAsia="標楷體"/>
                <w:color w:val="000000"/>
                <w:szCs w:val="24"/>
              </w:rPr>
              <w:t>課程說明</w:t>
            </w:r>
          </w:p>
        </w:tc>
        <w:tc>
          <w:tcPr>
            <w:tcW w:w="11071" w:type="dxa"/>
            <w:gridSpan w:val="6"/>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440"/>
              <w:rPr>
                <w:rFonts w:ascii="標楷體" w:hAnsi="標楷體" w:eastAsia="標楷體"/>
                <w:color w:val="000000"/>
              </w:rPr>
            </w:pPr>
            <w:r>
              <w:rPr>
                <w:rFonts w:ascii="標楷體" w:hAnsi="標楷體" w:eastAsia="標楷體"/>
                <w:color w:val="000000"/>
              </w:rPr>
              <w:t>本學期的課程設計目的在引導學生透過繪本去探索海洋垃圾的形成及其對海洋生態的影響，學習如何減少垃圾並保護海洋環境。也引導學生了解氣候變遷的原理及其對地球的影響，討論應對氣候變遷的策略。希望學生認識並實踐解決環境問題進而提升學生的環保意識及責任感。</w:t>
            </w:r>
          </w:p>
        </w:tc>
      </w:tr>
      <w:tr>
        <w:trPr/>
        <w:tc>
          <w:tcPr>
            <w:tcW w:w="22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olor w:val="000000"/>
                <w:szCs w:val="24"/>
              </w:rPr>
            </w:pPr>
            <w:r>
              <w:rPr>
                <w:rFonts w:ascii="標楷體" w:hAnsi="標楷體" w:eastAsia="標楷體"/>
                <w:color w:val="000000"/>
                <w:szCs w:val="24"/>
              </w:rPr>
              <w:t>開課年級</w:t>
            </w:r>
          </w:p>
        </w:tc>
        <w:tc>
          <w:tcPr>
            <w:tcW w:w="4506"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lineRule="exact" w:line="440"/>
              <w:jc w:val="center"/>
              <w:rPr>
                <w:rFonts w:ascii="標楷體" w:hAnsi="標楷體" w:eastAsia="標楷體"/>
                <w:color w:val="000000"/>
                <w:szCs w:val="24"/>
              </w:rPr>
            </w:pPr>
            <w:r>
              <w:rPr>
                <w:rFonts w:ascii="標楷體" w:hAnsi="標楷體" w:eastAsia="標楷體"/>
                <w:color w:val="000000"/>
                <w:szCs w:val="24"/>
              </w:rPr>
              <w:t>六年級下學期</w:t>
            </w:r>
          </w:p>
        </w:tc>
        <w:tc>
          <w:tcPr>
            <w:tcW w:w="1671"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olor w:val="000000"/>
                <w:szCs w:val="24"/>
              </w:rPr>
            </w:pPr>
            <w:r>
              <w:rPr>
                <w:rFonts w:ascii="標楷體" w:hAnsi="標楷體" w:eastAsia="標楷體"/>
                <w:color w:val="000000"/>
                <w:szCs w:val="24"/>
              </w:rPr>
              <w:t>開課時數</w:t>
            </w:r>
          </w:p>
        </w:tc>
        <w:tc>
          <w:tcPr>
            <w:tcW w:w="48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rPr>
                <w:rFonts w:ascii="標楷體" w:hAnsi="標楷體" w:eastAsia="標楷體" w:cs="Times New Roman"/>
                <w:color w:val="000000"/>
                <w:szCs w:val="24"/>
              </w:rPr>
            </w:pPr>
            <w:r>
              <w:rPr>
                <w:rFonts w:ascii="標楷體" w:hAnsi="標楷體" w:cs="Times New Roman" w:eastAsia="標楷體"/>
                <w:color w:val="000000"/>
                <w:szCs w:val="24"/>
              </w:rPr>
              <w:t>每週一節，共</w:t>
            </w:r>
            <w:r>
              <w:rPr>
                <w:rFonts w:eastAsia="標楷體" w:cs="Times New Roman" w:ascii="標楷體" w:hAnsi="標楷體"/>
                <w:color w:val="000000"/>
                <w:szCs w:val="24"/>
              </w:rPr>
              <w:t>18</w:t>
            </w:r>
            <w:r>
              <w:rPr>
                <w:rFonts w:ascii="標楷體" w:hAnsi="標楷體" w:cs="Times New Roman" w:eastAsia="標楷體"/>
                <w:color w:val="000000"/>
                <w:szCs w:val="24"/>
              </w:rPr>
              <w:t>節</w:t>
            </w:r>
          </w:p>
        </w:tc>
      </w:tr>
      <w:tr>
        <w:trPr/>
        <w:tc>
          <w:tcPr>
            <w:tcW w:w="222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440"/>
              <w:jc w:val="center"/>
              <w:rPr>
                <w:rFonts w:ascii="標楷體" w:hAnsi="標楷體" w:eastAsia="標楷體"/>
                <w:color w:val="000000"/>
                <w:szCs w:val="24"/>
              </w:rPr>
            </w:pPr>
            <w:r>
              <w:rPr>
                <w:rFonts w:ascii="標楷體" w:hAnsi="標楷體" w:eastAsia="標楷體"/>
                <w:color w:val="000000"/>
                <w:szCs w:val="24"/>
              </w:rPr>
              <w:t>任課教師</w:t>
            </w:r>
          </w:p>
        </w:tc>
        <w:tc>
          <w:tcPr>
            <w:tcW w:w="4506"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440"/>
              <w:jc w:val="center"/>
              <w:rPr>
                <w:rFonts w:ascii="標楷體" w:hAnsi="標楷體" w:eastAsia="標楷體"/>
                <w:color w:val="000000"/>
                <w:szCs w:val="24"/>
              </w:rPr>
            </w:pPr>
            <w:r>
              <w:rPr>
                <w:rFonts w:ascii="標楷體" w:hAnsi="標楷體" w:eastAsia="標楷體"/>
                <w:color w:val="000000"/>
                <w:szCs w:val="24"/>
              </w:rPr>
              <w:t>六年級科任教師</w:t>
            </w:r>
          </w:p>
        </w:tc>
        <w:tc>
          <w:tcPr>
            <w:tcW w:w="167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440"/>
              <w:rPr>
                <w:rFonts w:ascii="標楷體" w:hAnsi="標楷體" w:eastAsia="標楷體"/>
                <w:color w:val="000000"/>
                <w:szCs w:val="24"/>
              </w:rPr>
            </w:pPr>
            <w:r>
              <w:rPr>
                <w:rFonts w:ascii="標楷體" w:hAnsi="標楷體" w:eastAsia="標楷體"/>
                <w:color w:val="000000"/>
                <w:szCs w:val="24"/>
              </w:rPr>
              <w:t>每班修課人數</w:t>
            </w:r>
          </w:p>
        </w:tc>
        <w:tc>
          <w:tcPr>
            <w:tcW w:w="489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440"/>
              <w:jc w:val="center"/>
              <w:rPr>
                <w:rFonts w:ascii="標楷體" w:hAnsi="標楷體" w:eastAsia="標楷體" w:cs="Times New Roman"/>
                <w:color w:val="000000"/>
                <w:szCs w:val="24"/>
              </w:rPr>
            </w:pPr>
            <w:r>
              <w:rPr>
                <w:rFonts w:eastAsia="標楷體" w:cs="Times New Roman" w:ascii="標楷體" w:hAnsi="標楷體"/>
                <w:color w:val="000000"/>
                <w:szCs w:val="24"/>
              </w:rPr>
              <w:t>29</w:t>
            </w:r>
          </w:p>
        </w:tc>
      </w:tr>
      <w:tr>
        <w:trPr>
          <w:trHeight w:val="156" w:hRule="atLeast"/>
        </w:trPr>
        <w:tc>
          <w:tcPr>
            <w:tcW w:w="222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olor w:val="000000"/>
                <w:szCs w:val="24"/>
              </w:rPr>
            </w:pPr>
            <w:r>
              <w:rPr>
                <w:rFonts w:ascii="標楷體" w:hAnsi="標楷體" w:eastAsia="標楷體"/>
                <w:color w:val="000000"/>
                <w:szCs w:val="24"/>
              </w:rPr>
              <w:t>與十二年國教課綱之對應</w:t>
            </w:r>
          </w:p>
        </w:tc>
        <w:tc>
          <w:tcPr>
            <w:tcW w:w="159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olor w:val="000000"/>
                <w:szCs w:val="24"/>
              </w:rPr>
            </w:pPr>
            <w:r>
              <w:rPr>
                <w:rFonts w:ascii="標楷體" w:hAnsi="標楷體" w:eastAsia="標楷體"/>
                <w:color w:val="000000"/>
                <w:szCs w:val="24"/>
              </w:rPr>
              <w:t>學習重點</w:t>
            </w:r>
          </w:p>
        </w:tc>
        <w:tc>
          <w:tcPr>
            <w:tcW w:w="12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olor w:val="000000"/>
                <w:szCs w:val="24"/>
              </w:rPr>
            </w:pPr>
            <w:r>
              <w:rPr>
                <w:rFonts w:ascii="標楷體" w:hAnsi="標楷體" w:eastAsia="標楷體"/>
                <w:color w:val="000000"/>
                <w:szCs w:val="24"/>
              </w:rPr>
              <w:t>學習表現</w:t>
            </w:r>
          </w:p>
        </w:tc>
        <w:tc>
          <w:tcPr>
            <w:tcW w:w="2946"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440"/>
              <w:rPr>
                <w:rFonts w:ascii="標楷體" w:hAnsi="標楷體" w:eastAsia="標楷體" w:cs="Times New Roman"/>
                <w:b/>
                <w:color w:val="000000"/>
                <w:szCs w:val="24"/>
              </w:rPr>
            </w:pPr>
            <w:r>
              <w:rPr>
                <w:rFonts w:ascii="標楷體" w:hAnsi="標楷體" w:cs="Times New Roman" w:eastAsia="標楷體"/>
                <w:b/>
                <w:color w:val="000000"/>
                <w:szCs w:val="24"/>
              </w:rPr>
              <w:t>英語文：</w:t>
            </w:r>
          </w:p>
          <w:p>
            <w:pPr>
              <w:pStyle w:val="Normal"/>
              <w:widowControl w:val="false"/>
              <w:spacing w:lineRule="exact" w:line="440"/>
              <w:rPr>
                <w:rFonts w:ascii="標楷體" w:hAnsi="標楷體" w:eastAsia="標楷體"/>
                <w:color w:val="000000"/>
              </w:rPr>
            </w:pPr>
            <w:r>
              <w:rPr>
                <w:rFonts w:eastAsia="標楷體" w:cs="Times New Roman" w:ascii="標楷體" w:hAnsi="標楷體"/>
                <w:color w:val="000000"/>
              </w:rPr>
              <w:t>3-Ⅲ-1</w:t>
            </w:r>
            <w:r>
              <w:rPr>
                <w:rFonts w:eastAsia="標楷體" w:ascii="標楷體" w:hAnsi="標楷體"/>
                <w:color w:val="000000"/>
              </w:rPr>
              <w:t xml:space="preserve"> </w:t>
            </w:r>
            <w:r>
              <w:rPr>
                <w:rFonts w:ascii="標楷體" w:hAnsi="標楷體" w:eastAsia="標楷體"/>
                <w:color w:val="000000"/>
              </w:rPr>
              <w:t xml:space="preserve">能辨識課堂中所學的字詞。 </w:t>
            </w:r>
          </w:p>
          <w:p>
            <w:pPr>
              <w:pStyle w:val="Normal"/>
              <w:widowControl w:val="false"/>
              <w:spacing w:lineRule="exact" w:line="440"/>
              <w:rPr>
                <w:rFonts w:ascii="標楷體" w:hAnsi="標楷體" w:eastAsia="標楷體"/>
                <w:color w:val="000000"/>
              </w:rPr>
            </w:pPr>
            <w:r>
              <w:rPr>
                <w:rFonts w:eastAsia="標楷體" w:cs="Times New Roman" w:ascii="標楷體" w:hAnsi="標楷體"/>
                <w:color w:val="000000"/>
              </w:rPr>
              <w:t xml:space="preserve">3-Ⅲ-4 </w:t>
            </w:r>
            <w:r>
              <w:rPr>
                <w:rFonts w:ascii="標楷體" w:hAnsi="標楷體" w:eastAsia="標楷體"/>
                <w:color w:val="000000"/>
              </w:rPr>
              <w:t xml:space="preserve">能看懂課堂中所學的句子。 </w:t>
            </w:r>
          </w:p>
          <w:p>
            <w:pPr>
              <w:pStyle w:val="Normal"/>
              <w:widowControl w:val="false"/>
              <w:spacing w:lineRule="exact" w:line="440"/>
              <w:rPr>
                <w:rFonts w:ascii="標楷體" w:hAnsi="標楷體" w:eastAsia="標楷體"/>
                <w:color w:val="000000"/>
              </w:rPr>
            </w:pPr>
            <w:r>
              <w:rPr>
                <w:rFonts w:eastAsia="標楷體" w:cs="Times New Roman" w:ascii="標楷體" w:hAnsi="標楷體"/>
                <w:color w:val="000000"/>
              </w:rPr>
              <w:t>3-Ⅲ-6</w:t>
            </w:r>
            <w:r>
              <w:rPr>
                <w:rFonts w:eastAsia="標楷體" w:ascii="標楷體" w:hAnsi="標楷體"/>
                <w:color w:val="000000"/>
              </w:rPr>
              <w:t xml:space="preserve"> </w:t>
            </w:r>
            <w:r>
              <w:rPr>
                <w:rFonts w:ascii="標楷體" w:hAnsi="標楷體" w:eastAsia="標楷體"/>
                <w:color w:val="000000"/>
              </w:rPr>
              <w:t>能看懂課堂中所學的簡易短文之主要內容。</w:t>
            </w:r>
          </w:p>
          <w:p>
            <w:pPr>
              <w:pStyle w:val="Normal"/>
              <w:widowControl w:val="false"/>
              <w:spacing w:lineRule="exact" w:line="440"/>
              <w:rPr>
                <w:rFonts w:ascii="標楷體" w:hAnsi="標楷體" w:eastAsia="標楷體" w:cs="Times New Roman"/>
                <w:color w:val="000000"/>
                <w:szCs w:val="24"/>
              </w:rPr>
            </w:pPr>
            <w:r>
              <w:rPr>
                <w:rFonts w:eastAsia="標楷體" w:cs="Times New Roman" w:ascii="標楷體" w:hAnsi="標楷體"/>
                <w:color w:val="000000"/>
                <w:szCs w:val="24"/>
              </w:rPr>
            </w:r>
          </w:p>
          <w:p>
            <w:pPr>
              <w:pStyle w:val="Normal"/>
              <w:widowControl w:val="false"/>
              <w:spacing w:lineRule="exact" w:line="440"/>
              <w:rPr>
                <w:rFonts w:ascii="標楷體" w:hAnsi="標楷體" w:eastAsia="標楷體" w:cs="Times New Roman"/>
                <w:b/>
                <w:bCs/>
                <w:color w:val="000000"/>
                <w:szCs w:val="24"/>
              </w:rPr>
            </w:pPr>
            <w:r>
              <w:rPr>
                <w:rFonts w:ascii="標楷體" w:hAnsi="標楷體" w:cs="Times New Roman" w:eastAsia="標楷體"/>
                <w:b/>
                <w:bCs/>
                <w:color w:val="000000"/>
                <w:szCs w:val="24"/>
              </w:rPr>
              <w:t>綜合</w:t>
            </w:r>
            <w:r>
              <w:rPr>
                <w:rFonts w:eastAsia="標楷體" w:cs="Times New Roman" w:ascii="標楷體" w:hAnsi="標楷體"/>
                <w:b/>
                <w:bCs/>
                <w:color w:val="000000"/>
                <w:szCs w:val="24"/>
              </w:rPr>
              <w:t>:</w:t>
            </w:r>
          </w:p>
          <w:p>
            <w:pPr>
              <w:pStyle w:val="Normal"/>
              <w:widowControl w:val="false"/>
              <w:spacing w:lineRule="exact" w:line="440"/>
              <w:rPr>
                <w:rFonts w:ascii="標楷體" w:hAnsi="標楷體" w:eastAsia="標楷體"/>
                <w:color w:val="000000"/>
              </w:rPr>
            </w:pPr>
            <w:r>
              <w:rPr>
                <w:rFonts w:eastAsia="標楷體" w:cs="Times New Roman" w:ascii="標楷體" w:hAnsi="標楷體"/>
                <w:color w:val="000000"/>
              </w:rPr>
              <w:t>3d-III-1</w:t>
            </w:r>
            <w:r>
              <w:rPr>
                <w:rFonts w:eastAsia="標楷體" w:ascii="標楷體" w:hAnsi="標楷體"/>
                <w:color w:val="000000"/>
              </w:rPr>
              <w:t xml:space="preserve"> </w:t>
            </w:r>
            <w:r>
              <w:rPr>
                <w:rFonts w:ascii="標楷體" w:hAnsi="標楷體" w:eastAsia="標楷體"/>
                <w:color w:val="000000"/>
              </w:rPr>
              <w:t>實踐環境友善行 動，珍惜生態資源 與環境。</w:t>
            </w:r>
          </w:p>
        </w:tc>
        <w:tc>
          <w:tcPr>
            <w:tcW w:w="388"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exact" w:line="440"/>
              <w:jc w:val="center"/>
              <w:rPr>
                <w:rFonts w:ascii="標楷體" w:hAnsi="標楷體" w:eastAsia="標楷體"/>
                <w:color w:val="000000"/>
                <w:szCs w:val="24"/>
              </w:rPr>
            </w:pPr>
            <w:r>
              <w:rPr>
                <w:rFonts w:ascii="標楷體" w:hAnsi="標楷體" w:eastAsia="標楷體"/>
                <w:color w:val="000000"/>
                <w:szCs w:val="24"/>
              </w:rPr>
              <w:t>核心素養</w:t>
            </w:r>
          </w:p>
        </w:tc>
        <w:tc>
          <w:tcPr>
            <w:tcW w:w="4894"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440"/>
              <w:rPr>
                <w:rFonts w:ascii="標楷體" w:hAnsi="標楷體" w:eastAsia="標楷體" w:cs="Times New Roman"/>
                <w:b/>
                <w:bCs/>
                <w:color w:val="000000"/>
                <w:szCs w:val="24"/>
              </w:rPr>
            </w:pPr>
            <w:r>
              <w:rPr>
                <w:rFonts w:ascii="標楷體" w:hAnsi="標楷體" w:cs="Times New Roman" w:eastAsia="標楷體"/>
                <w:b/>
                <w:bCs/>
                <w:color w:val="000000"/>
                <w:szCs w:val="24"/>
              </w:rPr>
              <w:t>英語文</w:t>
            </w:r>
            <w:r>
              <w:rPr>
                <w:rFonts w:eastAsia="標楷體" w:cs="Times New Roman" w:ascii="標楷體" w:hAnsi="標楷體"/>
                <w:b/>
                <w:bCs/>
                <w:color w:val="000000"/>
                <w:szCs w:val="24"/>
              </w:rPr>
              <w:t>:</w:t>
            </w:r>
          </w:p>
          <w:p>
            <w:pPr>
              <w:pStyle w:val="Normal"/>
              <w:widowControl w:val="false"/>
              <w:spacing w:lineRule="exact" w:line="440"/>
              <w:rPr>
                <w:rFonts w:ascii="標楷體" w:hAnsi="標楷體" w:eastAsia="標楷體" w:cs="Times New Roman"/>
                <w:color w:val="000000"/>
                <w:szCs w:val="24"/>
              </w:rPr>
            </w:pPr>
            <w:r>
              <w:rPr>
                <w:rFonts w:ascii="標楷體" w:hAnsi="標楷體" w:cs="Times New Roman" w:eastAsia="標楷體"/>
                <w:color w:val="000000"/>
                <w:szCs w:val="24"/>
              </w:rPr>
              <w:t>英</w:t>
            </w:r>
            <w:r>
              <w:rPr>
                <w:rFonts w:eastAsia="標楷體" w:cs="Times New Roman" w:ascii="標楷體" w:hAnsi="標楷體"/>
                <w:color w:val="000000"/>
                <w:szCs w:val="24"/>
              </w:rPr>
              <w:t xml:space="preserve">-E-A1 </w:t>
            </w:r>
            <w:r>
              <w:rPr>
                <w:rFonts w:ascii="標楷體" w:hAnsi="標楷體" w:cs="Times New Roman" w:eastAsia="標楷體"/>
                <w:color w:val="000000"/>
                <w:szCs w:val="24"/>
              </w:rPr>
              <w:t>具備認真專注的特質及良好的學習習慣，嘗試運用基本的學習策略，強化個人英語文能力。</w:t>
            </w:r>
          </w:p>
          <w:p>
            <w:pPr>
              <w:pStyle w:val="Normal"/>
              <w:widowControl w:val="false"/>
              <w:spacing w:lineRule="exact" w:line="440"/>
              <w:rPr>
                <w:rFonts w:ascii="標楷體" w:hAnsi="標楷體" w:eastAsia="標楷體" w:cs="Times New Roman"/>
                <w:color w:val="000000"/>
                <w:szCs w:val="24"/>
              </w:rPr>
            </w:pPr>
            <w:r>
              <w:rPr>
                <w:rFonts w:ascii="標楷體" w:hAnsi="標楷體" w:cs="Times New Roman" w:eastAsia="標楷體"/>
                <w:color w:val="000000"/>
                <w:szCs w:val="24"/>
              </w:rPr>
              <w:t>英</w:t>
            </w:r>
            <w:r>
              <w:rPr>
                <w:rFonts w:eastAsia="標楷體" w:cs="Times New Roman" w:ascii="標楷體" w:hAnsi="標楷體"/>
                <w:color w:val="000000"/>
                <w:szCs w:val="24"/>
              </w:rPr>
              <w:t xml:space="preserve">-E-A2 </w:t>
            </w:r>
            <w:r>
              <w:rPr>
                <w:rFonts w:ascii="標楷體" w:hAnsi="標楷體" w:cs="Times New Roman" w:eastAsia="標楷體"/>
                <w:color w:val="000000"/>
                <w:szCs w:val="24"/>
              </w:rPr>
              <w:t>具備理解簡易英語文訊息的能力，能運用基本邏輯思考策略提升學習效能。</w:t>
            </w:r>
          </w:p>
          <w:p>
            <w:pPr>
              <w:pStyle w:val="Normal"/>
              <w:widowControl w:val="false"/>
              <w:spacing w:lineRule="exact" w:line="440"/>
              <w:rPr>
                <w:rFonts w:ascii="標楷體" w:hAnsi="標楷體" w:eastAsia="標楷體"/>
                <w:color w:val="000000"/>
              </w:rPr>
            </w:pPr>
            <w:r>
              <w:rPr>
                <w:rFonts w:ascii="標楷體" w:hAnsi="標楷體" w:cs="Times New Roman" w:eastAsia="標楷體"/>
                <w:color w:val="000000"/>
                <w:szCs w:val="24"/>
              </w:rPr>
              <w:t>英</w:t>
            </w:r>
            <w:r>
              <w:rPr>
                <w:rFonts w:eastAsia="標楷體" w:cs="Times New Roman" w:ascii="標楷體" w:hAnsi="標楷體"/>
                <w:color w:val="000000"/>
                <w:szCs w:val="24"/>
              </w:rPr>
              <w:t xml:space="preserve">-E-B1 </w:t>
            </w:r>
            <w:r>
              <w:rPr>
                <w:rFonts w:ascii="標楷體" w:hAnsi="標楷體" w:cs="Times New Roman" w:eastAsia="標楷體"/>
                <w:color w:val="000000"/>
                <w:szCs w:val="24"/>
              </w:rPr>
              <w:t>具備入門的聽、說、讀、寫英語文能力。在引導下，能運用所學、字詞及句型進行簡易日常溝通。</w:t>
            </w:r>
          </w:p>
          <w:p>
            <w:pPr>
              <w:pStyle w:val="Normal"/>
              <w:widowControl w:val="false"/>
              <w:spacing w:lineRule="exact" w:line="440"/>
              <w:rPr>
                <w:rFonts w:ascii="標楷體" w:hAnsi="標楷體" w:eastAsia="標楷體" w:cs="Times New Roman"/>
                <w:color w:val="000000"/>
                <w:szCs w:val="24"/>
              </w:rPr>
            </w:pPr>
            <w:r>
              <w:rPr>
                <w:rFonts w:ascii="標楷體" w:hAnsi="標楷體" w:cs="Times New Roman" w:eastAsia="標楷體"/>
                <w:color w:val="000000"/>
                <w:szCs w:val="24"/>
              </w:rPr>
              <w:t>英</w:t>
            </w:r>
            <w:r>
              <w:rPr>
                <w:rFonts w:eastAsia="標楷體" w:cs="Times New Roman" w:ascii="標楷體" w:hAnsi="標楷體"/>
                <w:color w:val="000000"/>
                <w:szCs w:val="24"/>
              </w:rPr>
              <w:t xml:space="preserve">-E-C2 </w:t>
            </w:r>
            <w:r>
              <w:rPr>
                <w:rFonts w:ascii="標楷體" w:hAnsi="標楷體" w:cs="Times New Roman" w:eastAsia="標楷體"/>
                <w:color w:val="000000"/>
                <w:szCs w:val="24"/>
              </w:rPr>
              <w:t>積極參與課內英語文小組學習活動，培養團隊合作精神。</w:t>
            </w:r>
          </w:p>
          <w:p>
            <w:pPr>
              <w:pStyle w:val="Normal"/>
              <w:widowControl w:val="false"/>
              <w:spacing w:lineRule="exact" w:line="440"/>
              <w:rPr>
                <w:rFonts w:ascii="標楷體" w:hAnsi="標楷體" w:eastAsia="標楷體" w:cs="Times New Roman"/>
                <w:color w:val="000000"/>
                <w:szCs w:val="24"/>
              </w:rPr>
            </w:pPr>
            <w:r>
              <w:rPr>
                <w:rFonts w:eastAsia="標楷體" w:cs="Times New Roman" w:ascii="標楷體" w:hAnsi="標楷體"/>
                <w:color w:val="000000"/>
                <w:szCs w:val="24"/>
              </w:rPr>
            </w:r>
          </w:p>
          <w:p>
            <w:pPr>
              <w:pStyle w:val="Normal"/>
              <w:widowControl w:val="false"/>
              <w:spacing w:lineRule="exact" w:line="440"/>
              <w:rPr>
                <w:rFonts w:ascii="標楷體" w:hAnsi="標楷體" w:eastAsia="標楷體" w:cs="Times New Roman"/>
                <w:b/>
                <w:bCs/>
                <w:color w:val="000000"/>
                <w:szCs w:val="24"/>
              </w:rPr>
            </w:pPr>
            <w:r>
              <w:rPr>
                <w:rFonts w:ascii="標楷體" w:hAnsi="標楷體" w:cs="Times New Roman" w:eastAsia="標楷體"/>
                <w:b/>
                <w:bCs/>
                <w:color w:val="000000"/>
                <w:szCs w:val="24"/>
              </w:rPr>
              <w:t>綜合</w:t>
            </w:r>
          </w:p>
          <w:p>
            <w:pPr>
              <w:pStyle w:val="Normal"/>
              <w:widowControl w:val="false"/>
              <w:spacing w:lineRule="exact" w:line="440"/>
              <w:rPr>
                <w:rFonts w:ascii="標楷體" w:hAnsi="標楷體" w:eastAsia="標楷體"/>
                <w:color w:val="000000"/>
              </w:rPr>
            </w:pPr>
            <w:r>
              <w:rPr>
                <w:rFonts w:ascii="標楷體" w:hAnsi="標楷體" w:eastAsia="標楷體"/>
                <w:color w:val="000000"/>
              </w:rPr>
              <w:t>綜</w:t>
            </w:r>
            <w:r>
              <w:rPr>
                <w:rFonts w:eastAsia="標楷體" w:cs="Times New Roman" w:ascii="標楷體" w:hAnsi="標楷體"/>
                <w:color w:val="000000"/>
              </w:rPr>
              <w:t>-E-C1</w:t>
            </w:r>
            <w:r>
              <w:rPr>
                <w:rFonts w:eastAsia="標楷體" w:ascii="標楷體" w:hAnsi="標楷體"/>
                <w:color w:val="000000"/>
              </w:rPr>
              <w:t xml:space="preserve"> </w:t>
            </w:r>
            <w:r>
              <w:rPr>
                <w:rFonts w:ascii="標楷體" w:hAnsi="標楷體" w:eastAsia="標楷體"/>
                <w:color w:val="000000"/>
              </w:rPr>
              <w:t>關懷生態環境與 周遭人事物，體驗 服 務 歷 程 與 樂 趣，理解並遵守道 德規範，培養公民意識。</w:t>
            </w:r>
          </w:p>
          <w:p>
            <w:pPr>
              <w:pStyle w:val="Normal"/>
              <w:widowControl w:val="false"/>
              <w:spacing w:lineRule="exact" w:line="440"/>
              <w:rPr>
                <w:rFonts w:ascii="標楷體" w:hAnsi="標楷體" w:eastAsia="標楷體"/>
                <w:color w:val="000000"/>
                <w:szCs w:val="24"/>
              </w:rPr>
            </w:pPr>
            <w:r>
              <w:rPr>
                <w:rFonts w:eastAsia="標楷體" w:ascii="標楷體" w:hAnsi="標楷體"/>
                <w:color w:val="000000"/>
                <w:szCs w:val="24"/>
              </w:rPr>
            </w:r>
          </w:p>
        </w:tc>
      </w:tr>
      <w:tr>
        <w:trPr>
          <w:trHeight w:val="156" w:hRule="atLeast"/>
        </w:trPr>
        <w:tc>
          <w:tcPr>
            <w:tcW w:w="222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1595"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12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olor w:val="000000"/>
                <w:szCs w:val="24"/>
              </w:rPr>
            </w:pPr>
            <w:r>
              <w:rPr>
                <w:rFonts w:ascii="標楷體" w:hAnsi="標楷體" w:eastAsia="標楷體"/>
                <w:color w:val="000000"/>
                <w:szCs w:val="24"/>
              </w:rPr>
              <w:t>學習內容</w:t>
            </w:r>
          </w:p>
        </w:tc>
        <w:tc>
          <w:tcPr>
            <w:tcW w:w="2946"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440"/>
              <w:rPr>
                <w:rFonts w:ascii="標楷體" w:hAnsi="標楷體" w:eastAsia="標楷體" w:cs="Times New Roman"/>
                <w:b/>
                <w:color w:val="000000"/>
                <w:szCs w:val="24"/>
              </w:rPr>
            </w:pPr>
            <w:r>
              <w:rPr>
                <w:rFonts w:ascii="標楷體" w:hAnsi="標楷體" w:cs="Times New Roman" w:eastAsia="標楷體"/>
                <w:b/>
                <w:color w:val="000000"/>
                <w:szCs w:val="24"/>
              </w:rPr>
              <w:t>英語文：</w:t>
            </w:r>
          </w:p>
          <w:p>
            <w:pPr>
              <w:pStyle w:val="Normal"/>
              <w:widowControl w:val="false"/>
              <w:spacing w:lineRule="exact" w:line="440"/>
              <w:rPr>
                <w:rFonts w:ascii="標楷體" w:hAnsi="標楷體" w:eastAsia="標楷體"/>
                <w:color w:val="000000"/>
              </w:rPr>
            </w:pPr>
            <w:r>
              <w:rPr>
                <w:rFonts w:eastAsia="標楷體" w:cs="Times New Roman" w:ascii="標楷體" w:hAnsi="標楷體"/>
                <w:color w:val="000000"/>
              </w:rPr>
              <w:t>Ab-Ⅲ-5</w:t>
            </w:r>
            <w:r>
              <w:rPr>
                <w:rFonts w:eastAsia="標楷體" w:ascii="標楷體" w:hAnsi="標楷體"/>
                <w:color w:val="000000"/>
              </w:rPr>
              <w:t xml:space="preserve"> </w:t>
            </w:r>
            <w:r>
              <w:rPr>
                <w:rFonts w:ascii="標楷體" w:hAnsi="標楷體" w:eastAsia="標楷體"/>
                <w:color w:val="000000"/>
              </w:rPr>
              <w:t>所學的字母拼讀規則（含看字讀音、聽音拼字）</w:t>
            </w:r>
          </w:p>
          <w:p>
            <w:pPr>
              <w:pStyle w:val="Normal"/>
              <w:widowControl w:val="false"/>
              <w:spacing w:lineRule="exact" w:line="440"/>
              <w:rPr>
                <w:rFonts w:ascii="標楷體" w:hAnsi="標楷體" w:eastAsia="標楷體"/>
                <w:color w:val="000000"/>
              </w:rPr>
            </w:pPr>
            <w:r>
              <w:rPr>
                <w:rFonts w:eastAsia="標楷體" w:cs="Times New Roman" w:ascii="標楷體" w:hAnsi="標楷體"/>
                <w:color w:val="000000"/>
              </w:rPr>
              <w:t>Ad-Ⅲ-2</w:t>
            </w:r>
            <w:r>
              <w:rPr>
                <w:rFonts w:eastAsia="標楷體" w:ascii="標楷體" w:hAnsi="標楷體"/>
                <w:color w:val="000000"/>
              </w:rPr>
              <w:t xml:space="preserve"> </w:t>
            </w:r>
            <w:r>
              <w:rPr>
                <w:rFonts w:ascii="標楷體" w:hAnsi="標楷體" w:eastAsia="標楷體"/>
                <w:color w:val="000000"/>
              </w:rPr>
              <w:t>簡易、常用的句 結構。</w:t>
            </w:r>
          </w:p>
          <w:p>
            <w:pPr>
              <w:pStyle w:val="Normal"/>
              <w:widowControl w:val="false"/>
              <w:spacing w:lineRule="exact" w:line="440"/>
              <w:rPr>
                <w:rFonts w:ascii="標楷體" w:hAnsi="標楷體" w:eastAsia="標楷體"/>
                <w:color w:val="000000"/>
              </w:rPr>
            </w:pPr>
            <w:r>
              <w:rPr>
                <w:rFonts w:eastAsia="標楷體" w:cs="Times New Roman" w:ascii="標楷體" w:hAnsi="標楷體"/>
                <w:color w:val="000000"/>
              </w:rPr>
              <w:t>Ae-Ⅲ-2</w:t>
            </w:r>
            <w:r>
              <w:rPr>
                <w:rFonts w:eastAsia="標楷體" w:ascii="標楷體" w:hAnsi="標楷體"/>
                <w:color w:val="000000"/>
              </w:rPr>
              <w:t xml:space="preserve"> </w:t>
            </w:r>
            <w:r>
              <w:rPr>
                <w:rFonts w:ascii="標楷體" w:hAnsi="標楷體" w:eastAsia="標楷體"/>
                <w:color w:val="000000"/>
              </w:rPr>
              <w:t>繪本故事、兒童短劇。</w:t>
            </w:r>
          </w:p>
          <w:p>
            <w:pPr>
              <w:pStyle w:val="Normal"/>
              <w:widowControl w:val="false"/>
              <w:spacing w:lineRule="exact" w:line="440"/>
              <w:rPr>
                <w:rFonts w:ascii="標楷體" w:hAnsi="標楷體" w:eastAsia="標楷體" w:cs="Times New Roman"/>
                <w:color w:val="000000"/>
                <w:szCs w:val="24"/>
              </w:rPr>
            </w:pPr>
            <w:r>
              <w:rPr>
                <w:rFonts w:eastAsia="標楷體" w:cs="Times New Roman" w:ascii="標楷體" w:hAnsi="標楷體"/>
                <w:color w:val="000000"/>
                <w:szCs w:val="24"/>
              </w:rPr>
            </w:r>
          </w:p>
          <w:p>
            <w:pPr>
              <w:pStyle w:val="Normal"/>
              <w:widowControl w:val="false"/>
              <w:spacing w:lineRule="exact" w:line="440"/>
              <w:rPr>
                <w:rFonts w:ascii="標楷體" w:hAnsi="標楷體" w:eastAsia="標楷體" w:cs="Times New Roman"/>
                <w:b/>
                <w:bCs/>
                <w:color w:val="000000"/>
                <w:szCs w:val="24"/>
              </w:rPr>
            </w:pPr>
            <w:r>
              <w:rPr>
                <w:rFonts w:ascii="標楷體" w:hAnsi="標楷體" w:cs="Times New Roman" w:eastAsia="標楷體"/>
                <w:b/>
                <w:bCs/>
                <w:color w:val="000000"/>
                <w:szCs w:val="24"/>
              </w:rPr>
              <w:t>綜合</w:t>
            </w:r>
          </w:p>
          <w:p>
            <w:pPr>
              <w:pStyle w:val="Normal"/>
              <w:widowControl w:val="false"/>
              <w:spacing w:lineRule="exact" w:line="440"/>
              <w:rPr>
                <w:rFonts w:ascii="標楷體" w:hAnsi="標楷體" w:eastAsia="標楷體"/>
                <w:color w:val="000000"/>
              </w:rPr>
            </w:pPr>
            <w:r>
              <w:rPr>
                <w:rFonts w:eastAsia="標楷體" w:cs="Times New Roman" w:ascii="標楷體" w:hAnsi="標楷體"/>
                <w:color w:val="000000"/>
              </w:rPr>
              <w:t>Cd-III-1</w:t>
            </w:r>
            <w:r>
              <w:rPr>
                <w:rFonts w:ascii="標楷體" w:hAnsi="標楷體" w:eastAsia="標楷體"/>
                <w:color w:val="000000"/>
              </w:rPr>
              <w:t xml:space="preserve">生態資源及其與 環境的相關。 </w:t>
            </w:r>
          </w:p>
          <w:p>
            <w:pPr>
              <w:pStyle w:val="Normal"/>
              <w:widowControl w:val="false"/>
              <w:spacing w:lineRule="exact" w:line="440"/>
              <w:rPr>
                <w:rFonts w:ascii="標楷體" w:hAnsi="標楷體" w:eastAsia="標楷體"/>
                <w:color w:val="000000"/>
              </w:rPr>
            </w:pPr>
            <w:r>
              <w:rPr>
                <w:rFonts w:eastAsia="標楷體" w:cs="Times New Roman" w:ascii="標楷體" w:hAnsi="標楷體"/>
                <w:color w:val="000000"/>
              </w:rPr>
              <w:t>Cd-III-2</w:t>
            </w:r>
            <w:r>
              <w:rPr>
                <w:rFonts w:ascii="標楷體" w:hAnsi="標楷體" w:eastAsia="標楷體"/>
                <w:color w:val="000000"/>
              </w:rPr>
              <w:t>人類對環境及生 態資源的影響。</w:t>
            </w:r>
          </w:p>
        </w:tc>
        <w:tc>
          <w:tcPr>
            <w:tcW w:w="388"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4894"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r>
      <w:tr>
        <w:trPr/>
        <w:tc>
          <w:tcPr>
            <w:tcW w:w="222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159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olor w:val="000000"/>
                <w:szCs w:val="24"/>
              </w:rPr>
            </w:pPr>
            <w:r>
              <w:rPr>
                <w:rFonts w:ascii="標楷體" w:hAnsi="標楷體" w:eastAsia="標楷體"/>
                <w:color w:val="000000"/>
                <w:szCs w:val="24"/>
              </w:rPr>
              <w:t>議題融入</w:t>
            </w:r>
          </w:p>
        </w:tc>
        <w:tc>
          <w:tcPr>
            <w:tcW w:w="12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olor w:val="000000"/>
                <w:szCs w:val="24"/>
              </w:rPr>
            </w:pPr>
            <w:r>
              <w:rPr>
                <w:rFonts w:ascii="標楷體" w:hAnsi="標楷體" w:eastAsia="標楷體"/>
                <w:color w:val="000000"/>
                <w:szCs w:val="24"/>
              </w:rPr>
              <w:t>議題名稱</w:t>
            </w:r>
          </w:p>
        </w:tc>
        <w:tc>
          <w:tcPr>
            <w:tcW w:w="2946"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olor w:val="000000"/>
                <w:szCs w:val="24"/>
              </w:rPr>
            </w:pPr>
            <w:r>
              <w:rPr>
                <w:rFonts w:ascii="標楷體" w:hAnsi="標楷體" w:eastAsia="標楷體"/>
                <w:color w:val="000000"/>
                <w:szCs w:val="24"/>
              </w:rPr>
              <w:t>學習主題</w:t>
            </w:r>
          </w:p>
        </w:tc>
        <w:tc>
          <w:tcPr>
            <w:tcW w:w="52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olor w:val="000000"/>
                <w:szCs w:val="24"/>
              </w:rPr>
            </w:pPr>
            <w:r>
              <w:rPr>
                <w:rFonts w:ascii="標楷體" w:hAnsi="標楷體" w:eastAsia="標楷體"/>
                <w:color w:val="000000"/>
                <w:szCs w:val="24"/>
              </w:rPr>
              <w:t>實質內涵</w:t>
            </w:r>
          </w:p>
        </w:tc>
      </w:tr>
      <w:tr>
        <w:trPr>
          <w:trHeight w:val="405" w:hRule="atLeast"/>
        </w:trPr>
        <w:tc>
          <w:tcPr>
            <w:tcW w:w="222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159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2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exact" w:line="440"/>
              <w:jc w:val="center"/>
              <w:rPr>
                <w:rFonts w:ascii="標楷體" w:hAnsi="標楷體" w:eastAsia="標楷體"/>
                <w:color w:val="000000"/>
                <w:szCs w:val="24"/>
              </w:rPr>
            </w:pPr>
            <w:r>
              <w:rPr>
                <w:rFonts w:ascii="標楷體" w:hAnsi="標楷體" w:eastAsia="標楷體"/>
                <w:color w:val="000000"/>
                <w:szCs w:val="24"/>
              </w:rPr>
              <w:t>海洋教育</w:t>
            </w:r>
          </w:p>
        </w:tc>
        <w:tc>
          <w:tcPr>
            <w:tcW w:w="2946"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olor w:val="000000"/>
              </w:rPr>
            </w:pPr>
            <w:r>
              <w:rPr>
                <w:rFonts w:ascii="標楷體" w:hAnsi="標楷體" w:eastAsia="標楷體"/>
                <w:color w:val="000000"/>
              </w:rPr>
              <w:t>海洋科學與技術</w:t>
            </w:r>
          </w:p>
        </w:tc>
        <w:tc>
          <w:tcPr>
            <w:tcW w:w="52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both"/>
              <w:rPr>
                <w:rFonts w:ascii="標楷體" w:hAnsi="標楷體" w:eastAsia="標楷體"/>
                <w:color w:val="000000"/>
              </w:rPr>
            </w:pPr>
            <w:r>
              <w:rPr>
                <w:rFonts w:ascii="標楷體" w:hAnsi="標楷體" w:eastAsia="標楷體"/>
                <w:color w:val="000000"/>
              </w:rPr>
              <w:t>海</w:t>
            </w:r>
            <w:r>
              <w:rPr>
                <w:rFonts w:ascii="標楷體" w:hAnsi="標楷體" w:cs="Times New Roman" w:eastAsia="標楷體"/>
                <w:color w:val="000000"/>
              </w:rPr>
              <w:t xml:space="preserve"> </w:t>
            </w:r>
            <w:r>
              <w:rPr>
                <w:rFonts w:eastAsia="標楷體" w:cs="Times New Roman" w:ascii="標楷體" w:hAnsi="標楷體"/>
                <w:color w:val="000000"/>
              </w:rPr>
              <w:t>E11</w:t>
            </w:r>
            <w:r>
              <w:rPr>
                <w:rFonts w:eastAsia="標楷體" w:ascii="標楷體" w:hAnsi="標楷體"/>
                <w:color w:val="000000"/>
              </w:rPr>
              <w:t xml:space="preserve"> </w:t>
            </w:r>
            <w:r>
              <w:rPr>
                <w:rFonts w:ascii="標楷體" w:hAnsi="標楷體" w:eastAsia="標楷體"/>
                <w:color w:val="000000"/>
              </w:rPr>
              <w:t>認識海洋生物 與生態。</w:t>
            </w:r>
          </w:p>
        </w:tc>
      </w:tr>
      <w:tr>
        <w:trPr>
          <w:trHeight w:val="210" w:hRule="atLeast"/>
        </w:trPr>
        <w:tc>
          <w:tcPr>
            <w:tcW w:w="222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159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2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exact" w:line="440"/>
              <w:jc w:val="center"/>
              <w:rPr>
                <w:rFonts w:ascii="標楷體" w:hAnsi="標楷體" w:eastAsia="標楷體"/>
                <w:color w:val="000000"/>
              </w:rPr>
            </w:pPr>
            <w:r>
              <w:rPr>
                <w:rFonts w:ascii="標楷體" w:hAnsi="標楷體" w:eastAsia="標楷體"/>
                <w:color w:val="000000"/>
              </w:rPr>
              <w:t>環境教育</w:t>
            </w:r>
          </w:p>
        </w:tc>
        <w:tc>
          <w:tcPr>
            <w:tcW w:w="2946"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olor w:val="000000"/>
              </w:rPr>
            </w:pPr>
            <w:r>
              <w:rPr>
                <w:rFonts w:ascii="標楷體" w:hAnsi="標楷體" w:eastAsia="標楷體"/>
                <w:color w:val="000000"/>
              </w:rPr>
              <w:t>環境倫理</w:t>
            </w:r>
          </w:p>
        </w:tc>
        <w:tc>
          <w:tcPr>
            <w:tcW w:w="52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both"/>
              <w:rPr>
                <w:rFonts w:ascii="標楷體" w:hAnsi="標楷體" w:eastAsia="標楷體"/>
                <w:color w:val="000000"/>
              </w:rPr>
            </w:pPr>
            <w:r>
              <w:rPr>
                <w:rFonts w:ascii="標楷體" w:hAnsi="標楷體" w:eastAsia="標楷體"/>
                <w:color w:val="000000"/>
              </w:rPr>
              <w:t xml:space="preserve">環 </w:t>
            </w:r>
            <w:r>
              <w:rPr>
                <w:rFonts w:eastAsia="標楷體" w:cs="Times New Roman" w:ascii="標楷體" w:hAnsi="標楷體"/>
                <w:color w:val="000000"/>
              </w:rPr>
              <w:t>E3</w:t>
            </w:r>
            <w:r>
              <w:rPr>
                <w:rFonts w:eastAsia="標楷體" w:ascii="標楷體" w:hAnsi="標楷體"/>
                <w:color w:val="000000"/>
              </w:rPr>
              <w:t xml:space="preserve"> </w:t>
            </w:r>
            <w:r>
              <w:rPr>
                <w:rFonts w:ascii="標楷體" w:hAnsi="標楷體" w:eastAsia="標楷體"/>
                <w:color w:val="000000"/>
              </w:rPr>
              <w:t>了解人與自然和諧共生，進而保護重要棲 地。</w:t>
            </w:r>
          </w:p>
        </w:tc>
      </w:tr>
      <w:tr>
        <w:trPr/>
        <w:tc>
          <w:tcPr>
            <w:tcW w:w="222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159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2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olor w:val="000000"/>
                <w:szCs w:val="24"/>
              </w:rPr>
            </w:pPr>
            <w:r>
              <w:rPr>
                <w:rFonts w:ascii="標楷體" w:hAnsi="標楷體" w:eastAsia="標楷體"/>
                <w:color w:val="000000"/>
                <w:szCs w:val="24"/>
              </w:rPr>
              <w:t>閱讀素養教育</w:t>
            </w:r>
          </w:p>
        </w:tc>
        <w:tc>
          <w:tcPr>
            <w:tcW w:w="2946"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olor w:val="000000"/>
              </w:rPr>
            </w:pPr>
            <w:r>
              <w:rPr>
                <w:rFonts w:ascii="標楷體" w:hAnsi="標楷體" w:eastAsia="標楷體"/>
                <w:color w:val="000000"/>
              </w:rPr>
              <w:t>閱讀的媒材</w:t>
            </w:r>
          </w:p>
        </w:tc>
        <w:tc>
          <w:tcPr>
            <w:tcW w:w="52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both"/>
              <w:rPr>
                <w:rFonts w:ascii="標楷體" w:hAnsi="標楷體" w:eastAsia="標楷體"/>
                <w:color w:val="000000"/>
              </w:rPr>
            </w:pPr>
            <w:r>
              <w:rPr>
                <w:rFonts w:ascii="標楷體" w:hAnsi="標楷體" w:eastAsia="標楷體"/>
                <w:color w:val="000000"/>
              </w:rPr>
              <w:t>閱</w:t>
            </w:r>
            <w:r>
              <w:rPr>
                <w:rFonts w:ascii="標楷體" w:hAnsi="標楷體" w:cs="Times New Roman" w:eastAsia="標楷體"/>
                <w:color w:val="000000"/>
              </w:rPr>
              <w:t xml:space="preserve"> </w:t>
            </w:r>
            <w:r>
              <w:rPr>
                <w:rFonts w:eastAsia="標楷體" w:cs="Times New Roman" w:ascii="標楷體" w:hAnsi="標楷體"/>
                <w:color w:val="000000"/>
              </w:rPr>
              <w:t>E9</w:t>
            </w:r>
            <w:r>
              <w:rPr>
                <w:rFonts w:eastAsia="標楷體" w:ascii="標楷體" w:hAnsi="標楷體"/>
                <w:color w:val="000000"/>
              </w:rPr>
              <w:t xml:space="preserve"> </w:t>
            </w:r>
            <w:r>
              <w:rPr>
                <w:rFonts w:ascii="標楷體" w:hAnsi="標楷體" w:eastAsia="標楷體"/>
                <w:color w:val="000000"/>
              </w:rPr>
              <w:t>高年級後可適當介紹數位文本及混合文 本作為閱讀的媒材。</w:t>
            </w:r>
          </w:p>
        </w:tc>
      </w:tr>
      <w:tr>
        <w:trPr/>
        <w:tc>
          <w:tcPr>
            <w:tcW w:w="22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exact" w:line="440"/>
              <w:jc w:val="center"/>
              <w:rPr>
                <w:rFonts w:ascii="標楷體" w:hAnsi="標楷體" w:eastAsia="標楷體"/>
                <w:color w:val="000000"/>
                <w:szCs w:val="24"/>
              </w:rPr>
            </w:pPr>
            <w:r>
              <w:rPr>
                <w:rFonts w:ascii="標楷體" w:hAnsi="標楷體" w:eastAsia="標楷體"/>
                <w:color w:val="000000"/>
                <w:szCs w:val="24"/>
              </w:rPr>
              <w:t>學習目標</w:t>
            </w:r>
          </w:p>
          <w:p>
            <w:pPr>
              <w:pStyle w:val="Normal"/>
              <w:widowControl w:val="false"/>
              <w:snapToGrid w:val="false"/>
              <w:spacing w:lineRule="exact" w:line="440"/>
              <w:jc w:val="center"/>
              <w:rPr>
                <w:rFonts w:ascii="標楷體" w:hAnsi="標楷體" w:eastAsia="標楷體"/>
                <w:color w:val="000000"/>
                <w:szCs w:val="24"/>
              </w:rPr>
            </w:pPr>
            <w:r>
              <w:rPr>
                <w:rFonts w:eastAsia="標楷體" w:ascii="標楷體" w:hAnsi="標楷體"/>
                <w:color w:val="000000"/>
                <w:szCs w:val="24"/>
              </w:rPr>
              <w:t>(</w:t>
            </w:r>
            <w:r>
              <w:rPr>
                <w:rFonts w:ascii="標楷體" w:hAnsi="標楷體" w:eastAsia="標楷體"/>
                <w:color w:val="000000"/>
                <w:szCs w:val="24"/>
              </w:rPr>
              <w:t>預期成果</w:t>
            </w:r>
            <w:r>
              <w:rPr>
                <w:rFonts w:eastAsia="標楷體" w:ascii="標楷體" w:hAnsi="標楷體"/>
                <w:color w:val="000000"/>
                <w:szCs w:val="24"/>
              </w:rPr>
              <w:t>)</w:t>
            </w:r>
          </w:p>
        </w:tc>
        <w:tc>
          <w:tcPr>
            <w:tcW w:w="11071" w:type="dxa"/>
            <w:gridSpan w:val="6"/>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440" w:before="0" w:after="0"/>
              <w:ind w:left="494" w:right="0" w:hanging="494"/>
              <w:contextualSpacing/>
              <w:rPr>
                <w:rFonts w:ascii="標楷體" w:hAnsi="標楷體" w:eastAsia="標楷體" w:cs="Times New Roman"/>
                <w:color w:val="000000"/>
                <w:kern w:val="0"/>
                <w:szCs w:val="24"/>
                <w:lang w:bidi="en-US"/>
              </w:rPr>
            </w:pPr>
            <w:r>
              <w:rPr>
                <w:rFonts w:eastAsia="標楷體" w:cs="Times New Roman" w:ascii="標楷體" w:hAnsi="標楷體"/>
                <w:color w:val="000000"/>
                <w:kern w:val="0"/>
                <w:szCs w:val="24"/>
                <w:lang w:bidi="en-US"/>
              </w:rPr>
              <w:t>1.</w:t>
            </w:r>
            <w:r>
              <w:rPr>
                <w:rFonts w:ascii="標楷體" w:hAnsi="標楷體" w:cs="Times New Roman" w:eastAsia="標楷體"/>
                <w:color w:val="000000"/>
                <w:kern w:val="0"/>
                <w:szCs w:val="24"/>
                <w:lang w:bidi="en-US"/>
              </w:rPr>
              <w:t>學生能用英文說出在課程中學到的語詞和句型。</w:t>
            </w:r>
          </w:p>
          <w:p>
            <w:pPr>
              <w:pStyle w:val="Normal"/>
              <w:widowControl w:val="false"/>
              <w:spacing w:lineRule="exact" w:line="440"/>
              <w:ind w:left="122" w:right="0" w:hanging="120"/>
              <w:jc w:val="both"/>
              <w:rPr>
                <w:rFonts w:ascii="標楷體" w:hAnsi="標楷體" w:eastAsia="標楷體" w:cs="Times New Roman"/>
                <w:color w:val="000000"/>
                <w:kern w:val="0"/>
                <w:szCs w:val="24"/>
                <w:lang w:bidi="en-US"/>
              </w:rPr>
            </w:pPr>
            <w:r>
              <w:rPr>
                <w:rFonts w:eastAsia="標楷體" w:cs="Times New Roman" w:ascii="標楷體" w:hAnsi="標楷體"/>
                <w:color w:val="000000"/>
                <w:kern w:val="0"/>
                <w:szCs w:val="24"/>
                <w:lang w:bidi="en-US"/>
              </w:rPr>
              <w:t>2.</w:t>
            </w:r>
            <w:r>
              <w:rPr>
                <w:rFonts w:ascii="標楷體" w:hAnsi="標楷體" w:cs="Times New Roman" w:eastAsia="標楷體"/>
                <w:color w:val="000000"/>
                <w:kern w:val="0"/>
                <w:szCs w:val="24"/>
                <w:lang w:bidi="en-US"/>
              </w:rPr>
              <w:t>學生能認識地球上目前的環境危機，提升其環保意識，並能實踐環保的行動。</w:t>
            </w:r>
          </w:p>
        </w:tc>
      </w:tr>
      <w:tr>
        <w:trPr/>
        <w:tc>
          <w:tcPr>
            <w:tcW w:w="2221"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440"/>
              <w:jc w:val="center"/>
              <w:rPr>
                <w:rFonts w:ascii="標楷體" w:hAnsi="標楷體" w:eastAsia="標楷體"/>
                <w:color w:val="000000"/>
                <w:szCs w:val="24"/>
              </w:rPr>
            </w:pPr>
            <w:r>
              <w:rPr>
                <w:rFonts w:ascii="標楷體" w:hAnsi="標楷體" w:eastAsia="標楷體"/>
                <w:color w:val="000000"/>
                <w:szCs w:val="24"/>
              </w:rPr>
              <w:t>與其他課程內涵</w:t>
            </w:r>
          </w:p>
          <w:p>
            <w:pPr>
              <w:pStyle w:val="Normal"/>
              <w:widowControl w:val="false"/>
              <w:spacing w:lineRule="exact" w:line="440"/>
              <w:jc w:val="center"/>
              <w:rPr>
                <w:rFonts w:ascii="標楷體" w:hAnsi="標楷體" w:eastAsia="標楷體"/>
                <w:color w:val="000000"/>
                <w:szCs w:val="24"/>
              </w:rPr>
            </w:pPr>
            <w:r>
              <w:rPr>
                <w:rFonts w:ascii="標楷體" w:hAnsi="標楷體" w:eastAsia="標楷體"/>
                <w:color w:val="000000"/>
                <w:szCs w:val="24"/>
              </w:rPr>
              <w:t>連結</w:t>
            </w:r>
          </w:p>
        </w:tc>
        <w:tc>
          <w:tcPr>
            <w:tcW w:w="2843"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olor w:val="000000"/>
                <w:szCs w:val="24"/>
              </w:rPr>
            </w:pPr>
            <w:r>
              <w:rPr>
                <w:rFonts w:ascii="標楷體" w:hAnsi="標楷體" w:eastAsia="標楷體"/>
                <w:color w:val="000000"/>
                <w:szCs w:val="24"/>
              </w:rPr>
              <w:t>縱向</w:t>
            </w:r>
          </w:p>
        </w:tc>
        <w:tc>
          <w:tcPr>
            <w:tcW w:w="8228" w:type="dxa"/>
            <w:gridSpan w:val="4"/>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440"/>
              <w:rPr>
                <w:rFonts w:ascii="標楷體" w:hAnsi="標楷體" w:eastAsia="標楷體" w:cs="Times New Roman"/>
                <w:color w:val="000000"/>
                <w:szCs w:val="24"/>
              </w:rPr>
            </w:pPr>
            <w:r>
              <w:rPr>
                <w:rFonts w:ascii="標楷體" w:hAnsi="標楷體" w:cs="Times New Roman" w:eastAsia="標楷體"/>
                <w:color w:val="000000"/>
                <w:szCs w:val="24"/>
              </w:rPr>
              <w:t>英語</w:t>
            </w:r>
          </w:p>
        </w:tc>
      </w:tr>
      <w:tr>
        <w:trPr/>
        <w:tc>
          <w:tcPr>
            <w:tcW w:w="222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2843"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jc w:val="center"/>
              <w:rPr>
                <w:rFonts w:ascii="標楷體" w:hAnsi="標楷體" w:eastAsia="標楷體"/>
                <w:color w:val="000000"/>
                <w:szCs w:val="24"/>
              </w:rPr>
            </w:pPr>
            <w:r>
              <w:rPr>
                <w:rFonts w:ascii="標楷體" w:hAnsi="標楷體" w:eastAsia="標楷體"/>
                <w:color w:val="000000"/>
                <w:szCs w:val="24"/>
              </w:rPr>
              <w:t>橫向</w:t>
            </w:r>
          </w:p>
        </w:tc>
        <w:tc>
          <w:tcPr>
            <w:tcW w:w="8228" w:type="dxa"/>
            <w:gridSpan w:val="4"/>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440"/>
              <w:rPr>
                <w:rFonts w:ascii="標楷體" w:hAnsi="標楷體" w:eastAsia="標楷體" w:cs="Times New Roman"/>
                <w:color w:val="000000"/>
                <w:szCs w:val="24"/>
              </w:rPr>
            </w:pPr>
            <w:r>
              <w:rPr>
                <w:rFonts w:ascii="標楷體" w:hAnsi="標楷體" w:cs="Times New Roman" w:eastAsia="標楷體"/>
                <w:color w:val="000000"/>
                <w:szCs w:val="24"/>
              </w:rPr>
              <w:t>綜合</w:t>
            </w:r>
          </w:p>
        </w:tc>
      </w:tr>
      <w:tr>
        <w:trPr/>
        <w:tc>
          <w:tcPr>
            <w:tcW w:w="222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440"/>
              <w:jc w:val="center"/>
              <w:rPr>
                <w:rFonts w:ascii="標楷體" w:hAnsi="標楷體" w:eastAsia="標楷體"/>
                <w:color w:val="000000"/>
                <w:szCs w:val="24"/>
              </w:rPr>
            </w:pPr>
            <w:r>
              <w:rPr>
                <w:rFonts w:ascii="標楷體" w:hAnsi="標楷體" w:eastAsia="標楷體"/>
                <w:color w:val="000000"/>
                <w:szCs w:val="24"/>
              </w:rPr>
              <w:t>學習評量</w:t>
            </w:r>
          </w:p>
        </w:tc>
        <w:tc>
          <w:tcPr>
            <w:tcW w:w="11071" w:type="dxa"/>
            <w:gridSpan w:val="6"/>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440"/>
              <w:rPr>
                <w:rFonts w:ascii="標楷體" w:hAnsi="標楷體" w:eastAsia="標楷體"/>
                <w:color w:val="000000"/>
              </w:rPr>
            </w:pPr>
            <w:r>
              <w:rPr>
                <w:rFonts w:ascii="標楷體" w:hAnsi="標楷體" w:cs="Times New Roman" w:eastAsia="標楷體"/>
                <w:color w:val="000000"/>
              </w:rPr>
              <w:t>作業評量、口說評量、發表評量</w:t>
            </w:r>
          </w:p>
        </w:tc>
      </w:tr>
    </w:tbl>
    <w:p>
      <w:pPr>
        <w:pStyle w:val="Normal"/>
        <w:widowControl/>
        <w:spacing w:lineRule="exact" w:line="440"/>
        <w:rPr>
          <w:rFonts w:ascii="標楷體" w:hAnsi="標楷體" w:eastAsia="標楷體"/>
          <w:color w:val="000000"/>
          <w:szCs w:val="24"/>
        </w:rPr>
      </w:pPr>
      <w:r>
        <w:rPr>
          <w:rFonts w:eastAsia="標楷體" w:ascii="標楷體" w:hAnsi="標楷體"/>
          <w:color w:val="000000"/>
          <w:szCs w:val="24"/>
        </w:rPr>
      </w:r>
    </w:p>
    <w:tbl>
      <w:tblPr>
        <w:tblW w:w="13337" w:type="dxa"/>
        <w:jc w:val="center"/>
        <w:tblInd w:w="0" w:type="dxa"/>
        <w:tblLayout w:type="fixed"/>
        <w:tblCellMar>
          <w:top w:w="0" w:type="dxa"/>
          <w:left w:w="108" w:type="dxa"/>
          <w:bottom w:w="0" w:type="dxa"/>
          <w:right w:w="108" w:type="dxa"/>
        </w:tblCellMar>
      </w:tblPr>
      <w:tblGrid>
        <w:gridCol w:w="1659"/>
        <w:gridCol w:w="1700"/>
        <w:gridCol w:w="6276"/>
        <w:gridCol w:w="709"/>
        <w:gridCol w:w="1984"/>
        <w:gridCol w:w="1008"/>
      </w:tblGrid>
      <w:tr>
        <w:trPr/>
        <w:tc>
          <w:tcPr>
            <w:tcW w:w="16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教學週次</w:t>
            </w:r>
          </w:p>
        </w:tc>
        <w:tc>
          <w:tcPr>
            <w:tcW w:w="17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單元主題</w:t>
            </w:r>
          </w:p>
        </w:tc>
        <w:tc>
          <w:tcPr>
            <w:tcW w:w="62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教學活動內容</w:t>
            </w:r>
            <w:r>
              <w:rPr>
                <w:rFonts w:eastAsia="標楷體" w:ascii="標楷體" w:hAnsi="標楷體"/>
                <w:color w:val="000000"/>
                <w:szCs w:val="24"/>
              </w:rPr>
              <w:t>/</w:t>
            </w:r>
            <w:r>
              <w:rPr>
                <w:rFonts w:ascii="標楷體" w:hAnsi="標楷體" w:eastAsia="標楷體"/>
                <w:color w:val="000000"/>
                <w:szCs w:val="24"/>
              </w:rPr>
              <w:t>流程</w:t>
            </w:r>
          </w:p>
        </w:tc>
        <w:tc>
          <w:tcPr>
            <w:tcW w:w="7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節數</w:t>
            </w:r>
          </w:p>
        </w:tc>
        <w:tc>
          <w:tcPr>
            <w:tcW w:w="19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教學資源與策略</w:t>
            </w:r>
          </w:p>
        </w:tc>
        <w:tc>
          <w:tcPr>
            <w:tcW w:w="1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備註</w:t>
            </w:r>
          </w:p>
        </w:tc>
      </w:tr>
      <w:tr>
        <w:trPr/>
        <w:tc>
          <w:tcPr>
            <w:tcW w:w="16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ascii="標楷體" w:hAnsi="標楷體" w:eastAsia="標楷體"/>
                <w:color w:val="000000"/>
                <w:szCs w:val="24"/>
              </w:rPr>
            </w:pPr>
            <w:r>
              <w:rPr>
                <w:rFonts w:ascii="標楷體" w:hAnsi="標楷體" w:eastAsia="標楷體"/>
                <w:color w:val="000000"/>
                <w:szCs w:val="24"/>
              </w:rPr>
              <w:t>第</w:t>
            </w:r>
            <w:r>
              <w:rPr>
                <w:rFonts w:eastAsia="標楷體" w:ascii="標楷體" w:hAnsi="標楷體"/>
                <w:color w:val="000000"/>
                <w:szCs w:val="24"/>
              </w:rPr>
              <w:t>1</w:t>
            </w:r>
            <w:r>
              <w:rPr>
                <w:rFonts w:ascii="標楷體" w:hAnsi="標楷體" w:eastAsia="標楷體"/>
                <w:color w:val="000000"/>
                <w:szCs w:val="24"/>
              </w:rPr>
              <w:t>週</w:t>
            </w:r>
          </w:p>
        </w:tc>
        <w:tc>
          <w:tcPr>
            <w:tcW w:w="17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eastAsia="標楷體" w:cs="Times New Roman" w:ascii="標楷體" w:hAnsi="標楷體"/>
                <w:color w:val="000000"/>
                <w:szCs w:val="24"/>
              </w:rPr>
              <w:t>Introduction</w:t>
            </w:r>
          </w:p>
        </w:tc>
        <w:tc>
          <w:tcPr>
            <w:tcW w:w="6276"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44"/>
              </w:numPr>
              <w:ind w:left="480" w:right="0" w:hanging="480"/>
              <w:rPr>
                <w:rFonts w:ascii="標楷體" w:hAnsi="標楷體" w:eastAsia="標楷體"/>
                <w:color w:val="000000"/>
              </w:rPr>
            </w:pPr>
            <w:r>
              <w:rPr>
                <w:rFonts w:eastAsia="標楷體" w:ascii="標楷體" w:hAnsi="標楷體"/>
                <w:color w:val="000000"/>
              </w:rPr>
              <w:t>SDGs</w:t>
            </w:r>
            <w:r>
              <w:rPr>
                <w:rFonts w:ascii="標楷體" w:hAnsi="標楷體" w:eastAsia="標楷體"/>
                <w:color w:val="000000"/>
              </w:rPr>
              <w:t>回顧</w:t>
            </w:r>
            <w:r>
              <w:rPr>
                <w:rFonts w:eastAsia="標楷體" w:ascii="標楷體" w:hAnsi="標楷體"/>
                <w:color w:val="000000"/>
              </w:rPr>
              <w:t xml:space="preserve">: </w:t>
            </w:r>
            <w:r>
              <w:rPr>
                <w:rFonts w:ascii="標楷體" w:hAnsi="標楷體" w:eastAsia="標楷體"/>
                <w:color w:val="000000"/>
              </w:rPr>
              <w:t>簡要回顧上學期學習的</w:t>
            </w:r>
            <w:r>
              <w:rPr>
                <w:rFonts w:eastAsia="標楷體" w:ascii="標楷體" w:hAnsi="標楷體"/>
                <w:color w:val="000000"/>
              </w:rPr>
              <w:t>SDGs</w:t>
            </w:r>
            <w:r>
              <w:rPr>
                <w:rFonts w:ascii="標楷體" w:hAnsi="標楷體" w:eastAsia="標楷體"/>
                <w:color w:val="000000"/>
              </w:rPr>
              <w:t>概念，特別是與</w:t>
            </w:r>
            <w:r>
              <w:rPr>
                <w:rFonts w:eastAsia="標楷體" w:ascii="標楷體" w:hAnsi="標楷體"/>
                <w:color w:val="000000"/>
              </w:rPr>
              <w:t>SDGs 15</w:t>
            </w:r>
            <w:r>
              <w:rPr>
                <w:rFonts w:ascii="標楷體" w:hAnsi="標楷體" w:eastAsia="標楷體"/>
                <w:color w:val="000000"/>
              </w:rPr>
              <w:t>指標相關的內容。</w:t>
            </w:r>
          </w:p>
          <w:p>
            <w:pPr>
              <w:pStyle w:val="ListParagraph"/>
              <w:widowControl w:val="false"/>
              <w:numPr>
                <w:ilvl w:val="0"/>
                <w:numId w:val="44"/>
              </w:numPr>
              <w:ind w:left="480" w:right="0" w:hanging="480"/>
              <w:jc w:val="both"/>
              <w:rPr>
                <w:rFonts w:ascii="標楷體" w:hAnsi="標楷體" w:eastAsia="標楷體"/>
                <w:color w:val="000000"/>
              </w:rPr>
            </w:pPr>
            <w:r>
              <w:rPr>
                <w:rFonts w:ascii="標楷體" w:hAnsi="標楷體" w:eastAsia="標楷體"/>
                <w:color w:val="000000"/>
              </w:rPr>
              <w:t>說明本學期將會以與</w:t>
            </w:r>
            <w:r>
              <w:rPr>
                <w:rFonts w:eastAsia="標楷體" w:ascii="標楷體" w:hAnsi="標楷體"/>
                <w:color w:val="000000"/>
              </w:rPr>
              <w:t>SDGs 13</w:t>
            </w:r>
            <w:r>
              <w:rPr>
                <w:rFonts w:ascii="標楷體" w:hAnsi="標楷體" w:eastAsia="標楷體"/>
                <w:color w:val="000000"/>
              </w:rPr>
              <w:t>和</w:t>
            </w:r>
            <w:r>
              <w:rPr>
                <w:rFonts w:eastAsia="標楷體" w:ascii="標楷體" w:hAnsi="標楷體"/>
                <w:color w:val="000000"/>
              </w:rPr>
              <w:t>14(</w:t>
            </w:r>
            <w:r>
              <w:rPr>
                <w:rFonts w:ascii="標楷體" w:hAnsi="標楷體" w:eastAsia="標楷體"/>
                <w:color w:val="000000"/>
              </w:rPr>
              <w:t>氣候活動和永續海洋與保育</w:t>
            </w:r>
            <w:r>
              <w:rPr>
                <w:rFonts w:eastAsia="標楷體" w:ascii="標楷體" w:hAnsi="標楷體"/>
                <w:color w:val="000000"/>
              </w:rPr>
              <w:t>)</w:t>
            </w:r>
            <w:r>
              <w:rPr>
                <w:rFonts w:ascii="標楷體" w:hAnsi="標楷體" w:eastAsia="標楷體"/>
                <w:color w:val="000000"/>
              </w:rPr>
              <w:t>相關之兩本繪本進行教學活動。</w:t>
            </w:r>
          </w:p>
          <w:p>
            <w:pPr>
              <w:pStyle w:val="ListParagraph"/>
              <w:widowControl w:val="false"/>
              <w:numPr>
                <w:ilvl w:val="0"/>
                <w:numId w:val="44"/>
              </w:numPr>
              <w:ind w:left="480" w:right="0" w:hanging="480"/>
              <w:jc w:val="both"/>
              <w:rPr>
                <w:rFonts w:ascii="標楷體" w:hAnsi="標楷體" w:eastAsia="標楷體"/>
                <w:color w:val="000000"/>
              </w:rPr>
            </w:pPr>
            <w:r>
              <w:rPr>
                <w:rFonts w:ascii="標楷體" w:hAnsi="標楷體" w:eastAsia="標楷體"/>
                <w:color w:val="000000"/>
              </w:rPr>
              <w:t>問答互動：教師提出引導性問題，例如：為什麼海洋保護對我們的地球如此重要？氣候變遷如何影響我們的生活？</w:t>
            </w:r>
          </w:p>
          <w:p>
            <w:pPr>
              <w:pStyle w:val="ListParagraph"/>
              <w:widowControl w:val="false"/>
              <w:numPr>
                <w:ilvl w:val="0"/>
                <w:numId w:val="44"/>
              </w:numPr>
              <w:ind w:left="480" w:right="0" w:hanging="480"/>
              <w:rPr>
                <w:rFonts w:ascii="標楷體" w:hAnsi="標楷體" w:eastAsia="標楷體"/>
                <w:color w:val="000000"/>
              </w:rPr>
            </w:pPr>
            <w:r>
              <w:rPr>
                <w:rFonts w:ascii="標楷體" w:hAnsi="標楷體" w:eastAsia="標楷體"/>
                <w:color w:val="000000"/>
              </w:rPr>
              <w:t>分組討論與發表：討論對海洋保護和氣候變遷的觀點。</w:t>
            </w:r>
          </w:p>
          <w:p>
            <w:pPr>
              <w:pStyle w:val="ListParagraph"/>
              <w:widowControl w:val="false"/>
              <w:numPr>
                <w:ilvl w:val="0"/>
                <w:numId w:val="45"/>
              </w:numPr>
              <w:ind w:left="960" w:right="0" w:hanging="480"/>
              <w:rPr>
                <w:rFonts w:ascii="標楷體" w:hAnsi="標楷體" w:eastAsia="標楷體"/>
                <w:color w:val="000000"/>
              </w:rPr>
            </w:pPr>
            <w:r>
              <w:rPr>
                <w:rFonts w:ascii="標楷體" w:hAnsi="標楷體" w:eastAsia="標楷體"/>
                <w:color w:val="000000"/>
              </w:rPr>
              <w:t>資料蒐集：讓學生收集和分享有關主題的個人經驗或觀察。</w:t>
            </w:r>
          </w:p>
          <w:p>
            <w:pPr>
              <w:pStyle w:val="ListParagraph"/>
              <w:widowControl w:val="false"/>
              <w:numPr>
                <w:ilvl w:val="0"/>
                <w:numId w:val="45"/>
              </w:numPr>
              <w:ind w:left="960" w:right="0" w:hanging="480"/>
              <w:rPr>
                <w:rFonts w:ascii="標楷體" w:hAnsi="標楷體" w:eastAsia="標楷體"/>
                <w:color w:val="000000"/>
              </w:rPr>
            </w:pPr>
            <w:r>
              <w:rPr>
                <w:rFonts w:ascii="標楷體" w:hAnsi="標楷體" w:eastAsia="標楷體"/>
                <w:color w:val="000000"/>
              </w:rPr>
              <w:t>小組報告</w:t>
            </w:r>
            <w:r>
              <w:rPr>
                <w:rFonts w:eastAsia="標楷體" w:ascii="標楷體" w:hAnsi="標楷體"/>
                <w:color w:val="000000"/>
              </w:rPr>
              <w:t xml:space="preserve">: </w:t>
            </w:r>
            <w:r>
              <w:rPr>
                <w:rFonts w:ascii="標楷體" w:hAnsi="標楷體" w:eastAsia="標楷體"/>
                <w:color w:val="000000"/>
              </w:rPr>
              <w:t>各小組分享他們的討論結果，彙整出對海洋與氣候變遷指標的共同理解和觀點。</w:t>
            </w:r>
          </w:p>
          <w:p>
            <w:pPr>
              <w:pStyle w:val="ListParagraph"/>
              <w:widowControl w:val="false"/>
              <w:numPr>
                <w:ilvl w:val="0"/>
                <w:numId w:val="45"/>
              </w:numPr>
              <w:ind w:left="960" w:right="0" w:hanging="480"/>
              <w:rPr>
                <w:rFonts w:ascii="標楷體" w:hAnsi="標楷體" w:eastAsia="標楷體"/>
                <w:color w:val="000000"/>
              </w:rPr>
            </w:pPr>
            <w:r>
              <w:rPr>
                <w:rFonts w:ascii="標楷體" w:hAnsi="標楷體" w:eastAsia="標楷體"/>
                <w:color w:val="000000"/>
              </w:rPr>
              <w:t>概念澄清</w:t>
            </w:r>
            <w:r>
              <w:rPr>
                <w:rFonts w:eastAsia="標楷體" w:ascii="標楷體" w:hAnsi="標楷體"/>
                <w:color w:val="000000"/>
              </w:rPr>
              <w:t xml:space="preserve">: </w:t>
            </w:r>
            <w:r>
              <w:rPr>
                <w:rFonts w:ascii="標楷體" w:hAnsi="標楷體" w:eastAsia="標楷體"/>
                <w:color w:val="000000"/>
              </w:rPr>
              <w:t>教師補充和澄清相關概念，引導學生更深入地理解和關聯</w:t>
            </w:r>
            <w:r>
              <w:rPr>
                <w:rFonts w:eastAsia="標楷體" w:ascii="標楷體" w:hAnsi="標楷體"/>
                <w:color w:val="000000"/>
              </w:rPr>
              <w:t>SDGs</w:t>
            </w:r>
            <w:r>
              <w:rPr>
                <w:rFonts w:ascii="標楷體" w:hAnsi="標楷體" w:eastAsia="標楷體"/>
                <w:color w:val="000000"/>
              </w:rPr>
              <w:t>指標。</w:t>
            </w:r>
          </w:p>
          <w:p>
            <w:pPr>
              <w:pStyle w:val="ListParagraph"/>
              <w:widowControl w:val="false"/>
              <w:numPr>
                <w:ilvl w:val="0"/>
                <w:numId w:val="45"/>
              </w:numPr>
              <w:ind w:left="960" w:right="0" w:hanging="480"/>
              <w:rPr>
                <w:rFonts w:ascii="標楷體" w:hAnsi="標楷體" w:eastAsia="標楷體"/>
                <w:color w:val="000000"/>
              </w:rPr>
            </w:pPr>
            <w:r>
              <w:rPr>
                <w:rFonts w:ascii="標楷體" w:hAnsi="標楷體" w:eastAsia="標楷體"/>
                <w:color w:val="000000"/>
              </w:rPr>
              <w:t>全班討論</w:t>
            </w:r>
            <w:r>
              <w:rPr>
                <w:rFonts w:eastAsia="標楷體" w:ascii="標楷體" w:hAnsi="標楷體"/>
                <w:color w:val="000000"/>
              </w:rPr>
              <w:t xml:space="preserve">: </w:t>
            </w:r>
            <w:r>
              <w:rPr>
                <w:rFonts w:ascii="標楷體" w:hAnsi="標楷體" w:eastAsia="標楷體"/>
                <w:color w:val="000000"/>
              </w:rPr>
              <w:t>整合各組的觀點，進行全班討論，討論如何將這些概念應用到日常生活和未來的學習中。</w:t>
            </w:r>
          </w:p>
          <w:p>
            <w:pPr>
              <w:pStyle w:val="ListParagraph"/>
              <w:widowControl w:val="false"/>
              <w:numPr>
                <w:ilvl w:val="0"/>
                <w:numId w:val="44"/>
              </w:numPr>
              <w:ind w:left="480" w:right="0" w:hanging="480"/>
              <w:jc w:val="both"/>
              <w:rPr>
                <w:rFonts w:ascii="標楷體" w:hAnsi="標楷體" w:eastAsia="標楷體"/>
                <w:color w:val="000000"/>
              </w:rPr>
            </w:pPr>
            <w:r>
              <w:rPr>
                <w:rFonts w:ascii="標楷體" w:hAnsi="標楷體" w:eastAsia="標楷體"/>
                <w:color w:val="000000"/>
              </w:rPr>
              <w:t>反思問答：教師提出反思問題，例如：你對海洋保護和氣候變遷的態度是否有所改變？未來你願意如何貢獻這些目標的實現？</w:t>
            </w:r>
          </w:p>
        </w:tc>
        <w:tc>
          <w:tcPr>
            <w:tcW w:w="709"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eastAsia="標楷體" w:ascii="標楷體" w:hAnsi="標楷體"/>
                <w:color w:val="000000"/>
                <w:szCs w:val="24"/>
              </w:rPr>
              <w:t>1</w:t>
            </w:r>
          </w:p>
        </w:tc>
        <w:tc>
          <w:tcPr>
            <w:tcW w:w="198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s="Times New Roman"/>
                <w:color w:val="000000"/>
                <w:szCs w:val="24"/>
              </w:rPr>
            </w:pPr>
            <w:r>
              <w:rPr>
                <w:rFonts w:ascii="標楷體" w:hAnsi="標楷體" w:cs="Times New Roman" w:eastAsia="標楷體"/>
                <w:color w:val="000000"/>
                <w:szCs w:val="24"/>
              </w:rPr>
              <w:t>資訊車</w:t>
            </w:r>
          </w:p>
        </w:tc>
        <w:tc>
          <w:tcPr>
            <w:tcW w:w="1008"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480"/>
                <w:tab w:val="left" w:pos="6090" w:leader="none"/>
              </w:tabs>
              <w:spacing w:lineRule="exact" w:line="340"/>
              <w:ind w:left="192" w:right="0" w:hanging="192"/>
              <w:rPr>
                <w:rFonts w:ascii="標楷體" w:hAnsi="標楷體" w:eastAsia="標楷體"/>
                <w:color w:val="000000"/>
                <w:szCs w:val="24"/>
              </w:rPr>
            </w:pPr>
            <w:r>
              <w:rPr>
                <w:rFonts w:eastAsia="標楷體" w:ascii="標楷體" w:hAnsi="標楷體"/>
                <w:color w:val="000000"/>
                <w:szCs w:val="24"/>
              </w:rPr>
            </w:r>
          </w:p>
        </w:tc>
      </w:tr>
      <w:tr>
        <w:trPr/>
        <w:tc>
          <w:tcPr>
            <w:tcW w:w="16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ascii="標楷體" w:hAnsi="標楷體" w:eastAsia="標楷體"/>
                <w:color w:val="000000"/>
                <w:szCs w:val="24"/>
              </w:rPr>
            </w:pPr>
            <w:r>
              <w:rPr>
                <w:rFonts w:ascii="標楷體" w:hAnsi="標楷體" w:eastAsia="標楷體"/>
                <w:color w:val="000000"/>
                <w:szCs w:val="24"/>
              </w:rPr>
              <w:t>第</w:t>
            </w:r>
            <w:r>
              <w:rPr>
                <w:rFonts w:eastAsia="標楷體" w:ascii="標楷體" w:hAnsi="標楷體"/>
                <w:color w:val="000000"/>
                <w:szCs w:val="24"/>
              </w:rPr>
              <w:t>2-5</w:t>
            </w:r>
            <w:r>
              <w:rPr>
                <w:rFonts w:ascii="標楷體" w:hAnsi="標楷體" w:eastAsia="標楷體"/>
                <w:color w:val="000000"/>
                <w:szCs w:val="24"/>
              </w:rPr>
              <w:t>週</w:t>
            </w:r>
          </w:p>
        </w:tc>
        <w:tc>
          <w:tcPr>
            <w:tcW w:w="17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海洋垃圾</w:t>
            </w:r>
          </w:p>
        </w:tc>
        <w:tc>
          <w:tcPr>
            <w:tcW w:w="627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b/>
                <w:bCs/>
                <w:color w:val="000000"/>
              </w:rPr>
            </w:pPr>
            <w:r>
              <w:rPr>
                <w:rFonts w:ascii="標楷體" w:hAnsi="標楷體" w:eastAsia="標楷體"/>
                <w:b/>
                <w:bCs/>
                <w:color w:val="000000"/>
              </w:rPr>
              <w:t>第</w:t>
            </w:r>
            <w:r>
              <w:rPr>
                <w:rFonts w:eastAsia="標楷體" w:ascii="標楷體" w:hAnsi="標楷體"/>
                <w:b/>
                <w:bCs/>
                <w:color w:val="000000"/>
              </w:rPr>
              <w:t>2</w:t>
            </w:r>
            <w:r>
              <w:rPr>
                <w:rFonts w:ascii="標楷體" w:hAnsi="標楷體" w:eastAsia="標楷體"/>
                <w:b/>
                <w:bCs/>
                <w:color w:val="000000"/>
              </w:rPr>
              <w:t>週</w:t>
            </w:r>
          </w:p>
          <w:p>
            <w:pPr>
              <w:pStyle w:val="ListParagraph"/>
              <w:widowControl w:val="false"/>
              <w:numPr>
                <w:ilvl w:val="0"/>
                <w:numId w:val="46"/>
              </w:numPr>
              <w:ind w:left="480" w:right="0" w:hanging="480"/>
              <w:rPr>
                <w:rFonts w:ascii="標楷體" w:hAnsi="標楷體" w:eastAsia="標楷體"/>
                <w:color w:val="000000"/>
              </w:rPr>
            </w:pPr>
            <w:r>
              <w:rPr>
                <w:rFonts w:ascii="標楷體" w:hAnsi="標楷體" w:eastAsia="標楷體"/>
                <w:color w:val="000000"/>
              </w:rPr>
              <w:t>繪本介紹：教師展示《</w:t>
            </w:r>
            <w:r>
              <w:rPr>
                <w:rFonts w:eastAsia="標楷體" w:ascii="標楷體" w:hAnsi="標楷體"/>
                <w:color w:val="000000"/>
              </w:rPr>
              <w:t>Flotsam</w:t>
            </w:r>
            <w:r>
              <w:rPr>
                <w:rFonts w:ascii="標楷體" w:hAnsi="標楷體" w:eastAsia="標楷體"/>
                <w:color w:val="000000"/>
              </w:rPr>
              <w:t>》的封面和簡介，引起學生的興趣。</w:t>
            </w:r>
          </w:p>
          <w:p>
            <w:pPr>
              <w:pStyle w:val="ListParagraph"/>
              <w:widowControl w:val="false"/>
              <w:numPr>
                <w:ilvl w:val="0"/>
                <w:numId w:val="46"/>
              </w:numPr>
              <w:ind w:left="480" w:right="0" w:hanging="480"/>
              <w:rPr>
                <w:rFonts w:ascii="標楷體" w:hAnsi="標楷體" w:eastAsia="標楷體"/>
                <w:color w:val="000000"/>
              </w:rPr>
            </w:pPr>
            <w:r>
              <w:rPr>
                <w:rFonts w:ascii="標楷體" w:hAnsi="標楷體" w:eastAsia="標楷體"/>
                <w:color w:val="000000"/>
              </w:rPr>
              <w:t>簡要介紹故事背景和主題：海洋垃圾。</w:t>
            </w:r>
          </w:p>
          <w:p>
            <w:pPr>
              <w:pStyle w:val="ListParagraph"/>
              <w:widowControl w:val="false"/>
              <w:numPr>
                <w:ilvl w:val="0"/>
                <w:numId w:val="46"/>
              </w:numPr>
              <w:ind w:left="480" w:right="0" w:hanging="480"/>
              <w:rPr>
                <w:rFonts w:ascii="標楷體" w:hAnsi="標楷體" w:eastAsia="標楷體"/>
                <w:color w:val="000000"/>
              </w:rPr>
            </w:pPr>
            <w:r>
              <w:rPr>
                <w:rFonts w:ascii="標楷體" w:hAnsi="標楷體" w:eastAsia="標楷體"/>
                <w:color w:val="000000"/>
              </w:rPr>
              <w:t>問答互動：詢問學生</w:t>
            </w:r>
            <w:r>
              <w:rPr>
                <w:rFonts w:eastAsia="標楷體" w:ascii="標楷體" w:hAnsi="標楷體"/>
                <w:color w:val="000000"/>
              </w:rPr>
              <w:t>-</w:t>
            </w:r>
            <w:r>
              <w:rPr>
                <w:rFonts w:ascii="標楷體" w:hAnsi="標楷體" w:eastAsia="標楷體"/>
                <w:color w:val="000000"/>
              </w:rPr>
              <w:t>什麼是海洋垃圾？它是如何形成的？對海洋生物和環境有什麼影響？</w:t>
            </w:r>
          </w:p>
          <w:p>
            <w:pPr>
              <w:pStyle w:val="ListParagraph"/>
              <w:widowControl w:val="false"/>
              <w:numPr>
                <w:ilvl w:val="0"/>
                <w:numId w:val="46"/>
              </w:numPr>
              <w:ind w:left="480" w:right="0" w:hanging="480"/>
              <w:rPr>
                <w:rFonts w:ascii="標楷體" w:hAnsi="標楷體" w:eastAsia="標楷體"/>
                <w:color w:val="000000"/>
              </w:rPr>
            </w:pPr>
            <w:r>
              <w:rPr>
                <w:rFonts w:ascii="標楷體" w:hAnsi="標楷體" w:eastAsia="標楷體"/>
                <w:color w:val="000000"/>
              </w:rPr>
              <w:t>教師給學生看《</w:t>
            </w:r>
            <w:r>
              <w:rPr>
                <w:rFonts w:eastAsia="標楷體" w:ascii="標楷體" w:hAnsi="標楷體"/>
                <w:color w:val="000000"/>
              </w:rPr>
              <w:t>Flotsam</w:t>
            </w:r>
            <w:r>
              <w:rPr>
                <w:rFonts w:ascii="標楷體" w:hAnsi="標楷體" w:eastAsia="標楷體"/>
                <w:color w:val="000000"/>
              </w:rPr>
              <w:t>》的第一部分，並在過程中停下來，討論繪本中描述的海洋垃圾發現及其影響。</w:t>
            </w:r>
          </w:p>
          <w:p>
            <w:pPr>
              <w:pStyle w:val="ListParagraph"/>
              <w:widowControl w:val="false"/>
              <w:numPr>
                <w:ilvl w:val="0"/>
                <w:numId w:val="46"/>
              </w:numPr>
              <w:ind w:left="480" w:right="0" w:hanging="480"/>
              <w:rPr>
                <w:rFonts w:ascii="標楷體" w:hAnsi="標楷體" w:eastAsia="標楷體"/>
                <w:color w:val="000000"/>
              </w:rPr>
            </w:pPr>
            <w:r>
              <w:rPr>
                <w:rFonts w:ascii="標楷體" w:hAnsi="標楷體" w:eastAsia="標楷體"/>
                <w:color w:val="000000"/>
              </w:rPr>
              <w:t>問答互動：學生分享他們對看到繪本部分的觀點和感受，並討論繪本中展示的不同種類的海洋垃圾，以及它們可能對海洋生物和環境造成的損害。</w:t>
            </w:r>
          </w:p>
          <w:p>
            <w:pPr>
              <w:pStyle w:val="ListParagraph"/>
              <w:widowControl w:val="false"/>
              <w:numPr>
                <w:ilvl w:val="0"/>
                <w:numId w:val="46"/>
              </w:numPr>
              <w:ind w:left="480" w:right="0" w:hanging="480"/>
              <w:rPr>
                <w:rFonts w:ascii="標楷體" w:hAnsi="標楷體" w:eastAsia="標楷體"/>
                <w:color w:val="000000"/>
              </w:rPr>
            </w:pPr>
            <w:r>
              <w:rPr>
                <w:rFonts w:ascii="標楷體" w:hAnsi="標楷體" w:eastAsia="標楷體"/>
                <w:color w:val="000000"/>
              </w:rPr>
              <w:t xml:space="preserve">小組討論和分享 </w:t>
            </w:r>
          </w:p>
          <w:p>
            <w:pPr>
              <w:pStyle w:val="ListParagraph"/>
              <w:widowControl w:val="false"/>
              <w:numPr>
                <w:ilvl w:val="0"/>
                <w:numId w:val="47"/>
              </w:numPr>
              <w:ind w:left="960" w:right="0" w:hanging="480"/>
              <w:rPr>
                <w:rFonts w:ascii="標楷體" w:hAnsi="標楷體" w:eastAsia="標楷體"/>
                <w:color w:val="000000"/>
              </w:rPr>
            </w:pPr>
            <w:r>
              <w:rPr>
                <w:rFonts w:ascii="標楷體" w:hAnsi="標楷體" w:eastAsia="標楷體"/>
                <w:color w:val="000000"/>
              </w:rPr>
              <w:t>分組討論如何減少海洋垃圾的形成，並提出解決方案。</w:t>
            </w:r>
          </w:p>
          <w:p>
            <w:pPr>
              <w:pStyle w:val="ListParagraph"/>
              <w:widowControl w:val="false"/>
              <w:numPr>
                <w:ilvl w:val="0"/>
                <w:numId w:val="47"/>
              </w:numPr>
              <w:ind w:left="960" w:right="0" w:hanging="480"/>
              <w:rPr>
                <w:rFonts w:ascii="標楷體" w:hAnsi="標楷體" w:eastAsia="標楷體"/>
                <w:color w:val="000000"/>
              </w:rPr>
            </w:pPr>
            <w:r>
              <w:rPr>
                <w:rFonts w:ascii="標楷體" w:hAnsi="標楷體" w:eastAsia="標楷體"/>
                <w:color w:val="000000"/>
              </w:rPr>
              <w:t>各小組派代表分享他們的討論結果和建議。</w:t>
            </w:r>
          </w:p>
          <w:p>
            <w:pPr>
              <w:pStyle w:val="ListParagraph"/>
              <w:widowControl w:val="false"/>
              <w:numPr>
                <w:ilvl w:val="0"/>
                <w:numId w:val="47"/>
              </w:numPr>
              <w:ind w:left="960" w:right="0" w:hanging="480"/>
              <w:rPr>
                <w:rFonts w:ascii="標楷體" w:hAnsi="標楷體" w:eastAsia="標楷體"/>
                <w:color w:val="000000"/>
              </w:rPr>
            </w:pPr>
            <w:r>
              <w:rPr>
                <w:rFonts w:ascii="標楷體" w:hAnsi="標楷體" w:eastAsia="標楷體"/>
                <w:color w:val="000000"/>
              </w:rPr>
              <w:t>整合各小組的意見，確定大家對於減少海洋垃圾的共同理解和行動方向。</w:t>
            </w:r>
          </w:p>
          <w:p>
            <w:pPr>
              <w:pStyle w:val="ListParagraph"/>
              <w:widowControl w:val="false"/>
              <w:numPr>
                <w:ilvl w:val="0"/>
                <w:numId w:val="46"/>
              </w:numPr>
              <w:ind w:left="480" w:right="0" w:hanging="480"/>
              <w:rPr>
                <w:rFonts w:ascii="標楷體" w:hAnsi="標楷體" w:eastAsia="標楷體"/>
                <w:color w:val="000000"/>
              </w:rPr>
            </w:pPr>
            <w:r>
              <w:rPr>
                <w:rFonts w:ascii="標楷體" w:hAnsi="標楷體" w:eastAsia="標楷體"/>
                <w:color w:val="000000"/>
              </w:rPr>
              <w:t>統整與反思：請學生思考如何在日常生活中減少塑料使用或參與海洋保護活動。</w:t>
            </w:r>
          </w:p>
          <w:p>
            <w:pPr>
              <w:pStyle w:val="Normal"/>
              <w:widowControl w:val="false"/>
              <w:rPr>
                <w:rFonts w:ascii="標楷體" w:hAnsi="標楷體" w:eastAsia="標楷體"/>
                <w:b/>
                <w:bCs/>
                <w:color w:val="000000"/>
              </w:rPr>
            </w:pPr>
            <w:r>
              <w:rPr>
                <w:rFonts w:ascii="標楷體" w:hAnsi="標楷體" w:eastAsia="標楷體"/>
                <w:b/>
                <w:bCs/>
                <w:color w:val="000000"/>
              </w:rPr>
              <w:t>第</w:t>
            </w:r>
            <w:r>
              <w:rPr>
                <w:rFonts w:eastAsia="標楷體" w:ascii="標楷體" w:hAnsi="標楷體"/>
                <w:b/>
                <w:bCs/>
                <w:color w:val="000000"/>
              </w:rPr>
              <w:t>3</w:t>
            </w:r>
            <w:r>
              <w:rPr>
                <w:rFonts w:ascii="標楷體" w:hAnsi="標楷體" w:eastAsia="標楷體"/>
                <w:b/>
                <w:bCs/>
                <w:color w:val="000000"/>
              </w:rPr>
              <w:t>週</w:t>
            </w:r>
          </w:p>
          <w:p>
            <w:pPr>
              <w:pStyle w:val="ListParagraph"/>
              <w:widowControl w:val="false"/>
              <w:numPr>
                <w:ilvl w:val="0"/>
                <w:numId w:val="48"/>
              </w:numPr>
              <w:ind w:left="480" w:right="0" w:hanging="480"/>
              <w:rPr>
                <w:rFonts w:ascii="標楷體" w:hAnsi="標楷體" w:eastAsia="標楷體"/>
                <w:color w:val="000000"/>
              </w:rPr>
            </w:pPr>
            <w:r>
              <w:rPr>
                <w:rFonts w:ascii="標楷體" w:hAnsi="標楷體" w:eastAsia="標楷體"/>
                <w:color w:val="000000"/>
              </w:rPr>
              <w:t>教師簡要回顧《</w:t>
            </w:r>
            <w:r>
              <w:rPr>
                <w:rFonts w:eastAsia="標楷體" w:ascii="標楷體" w:hAnsi="標楷體"/>
                <w:color w:val="000000"/>
              </w:rPr>
              <w:t>Flotsam</w:t>
            </w:r>
            <w:r>
              <w:rPr>
                <w:rFonts w:ascii="標楷體" w:hAnsi="標楷體" w:eastAsia="標楷體"/>
                <w:color w:val="000000"/>
              </w:rPr>
              <w:t>》第一部分的繪本內容和討論要點，並引導學生重新思考海洋垃圾問題的嚴重性和影響。</w:t>
            </w:r>
          </w:p>
          <w:p>
            <w:pPr>
              <w:pStyle w:val="ListParagraph"/>
              <w:widowControl w:val="false"/>
              <w:numPr>
                <w:ilvl w:val="0"/>
                <w:numId w:val="48"/>
              </w:numPr>
              <w:ind w:left="480" w:right="0" w:hanging="480"/>
              <w:rPr>
                <w:rFonts w:ascii="標楷體" w:hAnsi="標楷體" w:eastAsia="標楷體"/>
                <w:color w:val="000000"/>
              </w:rPr>
            </w:pPr>
            <w:r>
              <w:rPr>
                <w:rFonts w:ascii="標楷體" w:hAnsi="標楷體" w:eastAsia="標楷體"/>
                <w:color w:val="000000"/>
              </w:rPr>
              <w:t>教師繼續給學生看《</w:t>
            </w:r>
            <w:r>
              <w:rPr>
                <w:rFonts w:eastAsia="標楷體" w:ascii="標楷體" w:hAnsi="標楷體"/>
                <w:color w:val="000000"/>
              </w:rPr>
              <w:t>Flotsam</w:t>
            </w:r>
            <w:r>
              <w:rPr>
                <w:rFonts w:ascii="標楷體" w:hAnsi="標楷體" w:eastAsia="標楷體"/>
                <w:color w:val="000000"/>
              </w:rPr>
              <w:t>》的第二部分，描述海洋垃圾的新場景和情節。</w:t>
            </w:r>
          </w:p>
          <w:p>
            <w:pPr>
              <w:pStyle w:val="ListParagraph"/>
              <w:widowControl w:val="false"/>
              <w:numPr>
                <w:ilvl w:val="0"/>
                <w:numId w:val="48"/>
              </w:numPr>
              <w:ind w:left="480" w:right="0" w:hanging="480"/>
              <w:rPr>
                <w:rFonts w:ascii="標楷體" w:hAnsi="標楷體" w:eastAsia="標楷體"/>
                <w:color w:val="000000"/>
              </w:rPr>
            </w:pPr>
            <w:r>
              <w:rPr>
                <w:rFonts w:ascii="標楷體" w:hAnsi="標楷體" w:eastAsia="標楷體"/>
                <w:color w:val="000000"/>
              </w:rPr>
              <w:t>小組討論和分享</w:t>
            </w:r>
          </w:p>
          <w:p>
            <w:pPr>
              <w:pStyle w:val="ListParagraph"/>
              <w:widowControl w:val="false"/>
              <w:numPr>
                <w:ilvl w:val="0"/>
                <w:numId w:val="49"/>
              </w:numPr>
              <w:ind w:left="960" w:right="0" w:hanging="480"/>
              <w:rPr>
                <w:rFonts w:ascii="標楷體" w:hAnsi="標楷體" w:eastAsia="標楷體"/>
                <w:color w:val="000000"/>
              </w:rPr>
            </w:pPr>
            <w:r>
              <w:rPr>
                <w:rFonts w:ascii="標楷體" w:hAnsi="標楷體" w:eastAsia="標楷體"/>
                <w:color w:val="000000"/>
              </w:rPr>
              <w:t>各組討論一個故事中的海洋垃圾發現情景。</w:t>
            </w:r>
          </w:p>
          <w:p>
            <w:pPr>
              <w:pStyle w:val="ListParagraph"/>
              <w:widowControl w:val="false"/>
              <w:numPr>
                <w:ilvl w:val="0"/>
                <w:numId w:val="49"/>
              </w:numPr>
              <w:ind w:left="960" w:right="0" w:hanging="480"/>
              <w:rPr>
                <w:rFonts w:ascii="標楷體" w:hAnsi="標楷體" w:eastAsia="標楷體"/>
                <w:color w:val="000000"/>
              </w:rPr>
            </w:pPr>
            <w:r>
              <w:rPr>
                <w:rFonts w:ascii="標楷體" w:hAnsi="標楷體" w:eastAsia="標楷體"/>
                <w:color w:val="000000"/>
              </w:rPr>
              <w:t>分析和討論海洋垃圾可能對該情景中的海洋生物和生態系統產生的具體影響。</w:t>
            </w:r>
          </w:p>
          <w:p>
            <w:pPr>
              <w:pStyle w:val="ListParagraph"/>
              <w:widowControl w:val="false"/>
              <w:numPr>
                <w:ilvl w:val="0"/>
                <w:numId w:val="49"/>
              </w:numPr>
              <w:ind w:left="960" w:right="0" w:hanging="480"/>
              <w:rPr>
                <w:rFonts w:ascii="標楷體" w:hAnsi="標楷體" w:eastAsia="標楷體"/>
                <w:color w:val="000000"/>
              </w:rPr>
            </w:pPr>
            <w:r>
              <w:rPr>
                <w:rFonts w:ascii="標楷體" w:hAnsi="標楷體" w:eastAsia="標楷體"/>
                <w:color w:val="000000"/>
              </w:rPr>
              <w:t>各組派代表分享他們對所討論情景的分析和見解。</w:t>
            </w:r>
          </w:p>
          <w:p>
            <w:pPr>
              <w:pStyle w:val="ListParagraph"/>
              <w:widowControl w:val="false"/>
              <w:numPr>
                <w:ilvl w:val="0"/>
                <w:numId w:val="49"/>
              </w:numPr>
              <w:ind w:left="960" w:right="0" w:hanging="480"/>
              <w:rPr>
                <w:rFonts w:ascii="標楷體" w:hAnsi="標楷體" w:eastAsia="標楷體"/>
                <w:color w:val="000000"/>
              </w:rPr>
            </w:pPr>
            <w:r>
              <w:rPr>
                <w:rFonts w:ascii="標楷體" w:hAnsi="標楷體" w:eastAsia="標楷體"/>
                <w:color w:val="000000"/>
              </w:rPr>
              <w:t>整合各小組的報告，確定學生對於海洋垃圾影響的整體理解。</w:t>
            </w:r>
          </w:p>
          <w:p>
            <w:pPr>
              <w:pStyle w:val="ListParagraph"/>
              <w:widowControl w:val="false"/>
              <w:numPr>
                <w:ilvl w:val="0"/>
                <w:numId w:val="48"/>
              </w:numPr>
              <w:ind w:left="480" w:right="0" w:hanging="480"/>
              <w:rPr>
                <w:rFonts w:ascii="標楷體" w:hAnsi="標楷體" w:eastAsia="標楷體"/>
                <w:color w:val="000000"/>
              </w:rPr>
            </w:pPr>
            <w:r>
              <w:rPr>
                <w:rFonts w:ascii="標楷體" w:hAnsi="標楷體" w:eastAsia="標楷體"/>
                <w:color w:val="000000"/>
              </w:rPr>
              <w:t>角色扮演活動</w:t>
            </w:r>
          </w:p>
          <w:p>
            <w:pPr>
              <w:pStyle w:val="ListParagraph"/>
              <w:widowControl w:val="false"/>
              <w:numPr>
                <w:ilvl w:val="0"/>
                <w:numId w:val="50"/>
              </w:numPr>
              <w:ind w:left="960" w:right="0" w:hanging="480"/>
              <w:rPr>
                <w:rFonts w:ascii="標楷體" w:hAnsi="標楷體" w:eastAsia="標楷體"/>
                <w:color w:val="000000"/>
              </w:rPr>
            </w:pPr>
            <w:r>
              <w:rPr>
                <w:rFonts w:ascii="標楷體" w:hAnsi="標楷體" w:eastAsia="標楷體"/>
                <w:color w:val="000000"/>
              </w:rPr>
              <w:t>分發角色卡片，讓學生扮演不同的海洋生物或環境觀察者。</w:t>
            </w:r>
          </w:p>
          <w:p>
            <w:pPr>
              <w:pStyle w:val="ListParagraph"/>
              <w:widowControl w:val="false"/>
              <w:numPr>
                <w:ilvl w:val="0"/>
                <w:numId w:val="50"/>
              </w:numPr>
              <w:ind w:left="960" w:right="0" w:hanging="480"/>
              <w:rPr>
                <w:rFonts w:ascii="標楷體" w:hAnsi="標楷體" w:eastAsia="標楷體"/>
                <w:color w:val="000000"/>
              </w:rPr>
            </w:pPr>
            <w:r>
              <w:rPr>
                <w:rFonts w:ascii="標楷體" w:hAnsi="標楷體" w:eastAsia="標楷體"/>
                <w:color w:val="000000"/>
              </w:rPr>
              <w:t>讓學生按照角色卡片中的角色要求進行角色扮演活動。</w:t>
            </w:r>
          </w:p>
          <w:p>
            <w:pPr>
              <w:pStyle w:val="ListParagraph"/>
              <w:widowControl w:val="false"/>
              <w:numPr>
                <w:ilvl w:val="0"/>
                <w:numId w:val="50"/>
              </w:numPr>
              <w:ind w:left="960" w:right="0" w:hanging="480"/>
              <w:rPr>
                <w:rFonts w:ascii="標楷體" w:hAnsi="標楷體" w:eastAsia="標楷體"/>
                <w:color w:val="000000"/>
              </w:rPr>
            </w:pPr>
            <w:r>
              <w:rPr>
                <w:rFonts w:ascii="標楷體" w:hAnsi="標楷體" w:eastAsia="標楷體"/>
                <w:color w:val="000000"/>
              </w:rPr>
              <w:t>觀察和記錄學生在模擬情境中的表現和發現。</w:t>
            </w:r>
          </w:p>
          <w:p>
            <w:pPr>
              <w:pStyle w:val="ListParagraph"/>
              <w:widowControl w:val="false"/>
              <w:numPr>
                <w:ilvl w:val="0"/>
                <w:numId w:val="50"/>
              </w:numPr>
              <w:ind w:left="960" w:right="0" w:hanging="480"/>
              <w:rPr>
                <w:rFonts w:ascii="標楷體" w:hAnsi="標楷體" w:eastAsia="標楷體"/>
                <w:color w:val="000000"/>
              </w:rPr>
            </w:pPr>
            <w:r>
              <w:rPr>
                <w:rFonts w:ascii="標楷體" w:hAnsi="標楷體" w:eastAsia="標楷體"/>
                <w:color w:val="000000"/>
              </w:rPr>
              <w:t>討論反思：結束角色扮演活動後，進行全班討論，討論學生在活動中的觀察和感受。</w:t>
            </w:r>
          </w:p>
          <w:p>
            <w:pPr>
              <w:pStyle w:val="ListParagraph"/>
              <w:widowControl w:val="false"/>
              <w:numPr>
                <w:ilvl w:val="0"/>
                <w:numId w:val="48"/>
              </w:numPr>
              <w:ind w:left="480" w:right="0" w:hanging="480"/>
              <w:rPr>
                <w:rFonts w:ascii="標楷體" w:hAnsi="標楷體" w:eastAsia="標楷體"/>
                <w:color w:val="000000"/>
              </w:rPr>
            </w:pPr>
            <w:r>
              <w:rPr>
                <w:rFonts w:ascii="標楷體" w:hAnsi="標楷體" w:eastAsia="標楷體"/>
                <w:color w:val="000000"/>
              </w:rPr>
              <w:t>統整與反思：學生分享對於海洋垃圾問題的新理解和深化。</w:t>
            </w:r>
          </w:p>
          <w:p>
            <w:pPr>
              <w:pStyle w:val="Normal"/>
              <w:widowControl w:val="false"/>
              <w:rPr>
                <w:rFonts w:ascii="標楷體" w:hAnsi="標楷體" w:eastAsia="標楷體"/>
                <w:b/>
                <w:bCs/>
                <w:color w:val="000000"/>
              </w:rPr>
            </w:pPr>
            <w:r>
              <w:rPr>
                <w:rFonts w:ascii="標楷體" w:hAnsi="標楷體" w:eastAsia="標楷體"/>
                <w:b/>
                <w:bCs/>
                <w:color w:val="000000"/>
              </w:rPr>
              <w:t>第</w:t>
            </w:r>
            <w:r>
              <w:rPr>
                <w:rFonts w:eastAsia="標楷體" w:ascii="標楷體" w:hAnsi="標楷體"/>
                <w:b/>
                <w:bCs/>
                <w:color w:val="000000"/>
              </w:rPr>
              <w:t>4</w:t>
            </w:r>
            <w:r>
              <w:rPr>
                <w:rFonts w:ascii="標楷體" w:hAnsi="標楷體" w:eastAsia="標楷體"/>
                <w:b/>
                <w:bCs/>
                <w:color w:val="000000"/>
              </w:rPr>
              <w:t>週</w:t>
            </w:r>
          </w:p>
          <w:p>
            <w:pPr>
              <w:pStyle w:val="ListParagraph"/>
              <w:widowControl w:val="false"/>
              <w:numPr>
                <w:ilvl w:val="0"/>
                <w:numId w:val="51"/>
              </w:numPr>
              <w:ind w:left="480" w:right="0" w:hanging="480"/>
              <w:rPr>
                <w:rFonts w:ascii="標楷體" w:hAnsi="標楷體" w:eastAsia="標楷體"/>
                <w:color w:val="000000"/>
              </w:rPr>
            </w:pPr>
            <w:r>
              <w:rPr>
                <w:rFonts w:ascii="標楷體" w:hAnsi="標楷體" w:eastAsia="標楷體"/>
                <w:color w:val="000000"/>
              </w:rPr>
              <w:t>教師簡要回顧《</w:t>
            </w:r>
            <w:r>
              <w:rPr>
                <w:rFonts w:eastAsia="標楷體" w:ascii="標楷體" w:hAnsi="標楷體"/>
                <w:color w:val="000000"/>
              </w:rPr>
              <w:t>Flotsam</w:t>
            </w:r>
            <w:r>
              <w:rPr>
                <w:rFonts w:ascii="標楷體" w:hAnsi="標楷體" w:eastAsia="標楷體"/>
                <w:color w:val="000000"/>
              </w:rPr>
              <w:t>》第二部分的閱讀內容和討論要點，並引導學生重新思考海洋垃圾問題的嚴重性和影響。</w:t>
            </w:r>
          </w:p>
          <w:p>
            <w:pPr>
              <w:pStyle w:val="ListParagraph"/>
              <w:widowControl w:val="false"/>
              <w:numPr>
                <w:ilvl w:val="0"/>
                <w:numId w:val="51"/>
              </w:numPr>
              <w:ind w:left="480" w:right="0" w:hanging="480"/>
              <w:rPr>
                <w:rFonts w:ascii="標楷體" w:hAnsi="標楷體" w:eastAsia="標楷體"/>
                <w:color w:val="000000"/>
              </w:rPr>
            </w:pPr>
            <w:r>
              <w:rPr>
                <w:rFonts w:ascii="標楷體" w:hAnsi="標楷體" w:eastAsia="標楷體"/>
                <w:color w:val="000000"/>
              </w:rPr>
              <w:t>角色扮演活動：透過模擬情境深入理解海洋生物與海洋垃圾的互動關係，並提高學生對於海洋保護的個人責任感。</w:t>
            </w:r>
          </w:p>
          <w:p>
            <w:pPr>
              <w:pStyle w:val="ListParagraph"/>
              <w:widowControl w:val="false"/>
              <w:numPr>
                <w:ilvl w:val="0"/>
                <w:numId w:val="52"/>
              </w:numPr>
              <w:ind w:left="960" w:right="0" w:hanging="480"/>
              <w:rPr>
                <w:rFonts w:ascii="標楷體" w:hAnsi="標楷體" w:eastAsia="標楷體"/>
                <w:color w:val="000000"/>
              </w:rPr>
            </w:pPr>
            <w:r>
              <w:rPr>
                <w:rFonts w:ascii="標楷體" w:hAnsi="標楷體" w:eastAsia="標楷體"/>
                <w:color w:val="000000"/>
              </w:rPr>
              <w:t>分發角色卡片，讓學生了解自己所扮演的角色和目標。</w:t>
            </w:r>
          </w:p>
          <w:p>
            <w:pPr>
              <w:pStyle w:val="ListParagraph"/>
              <w:widowControl w:val="false"/>
              <w:numPr>
                <w:ilvl w:val="0"/>
                <w:numId w:val="52"/>
              </w:numPr>
              <w:ind w:left="960" w:right="0" w:hanging="480"/>
              <w:rPr>
                <w:rFonts w:ascii="標楷體" w:hAnsi="標楷體" w:eastAsia="標楷體"/>
                <w:color w:val="000000"/>
              </w:rPr>
            </w:pPr>
            <w:r>
              <w:rPr>
                <w:rFonts w:ascii="標楷體" w:hAnsi="標楷體" w:eastAsia="標楷體"/>
                <w:color w:val="000000"/>
              </w:rPr>
              <w:t>引導學生討論他們對於角色扮演活動的期望和疑問。</w:t>
            </w:r>
          </w:p>
          <w:p>
            <w:pPr>
              <w:pStyle w:val="ListParagraph"/>
              <w:widowControl w:val="false"/>
              <w:numPr>
                <w:ilvl w:val="0"/>
                <w:numId w:val="52"/>
              </w:numPr>
              <w:ind w:left="960" w:right="0" w:hanging="480"/>
              <w:rPr>
                <w:rFonts w:ascii="標楷體" w:hAnsi="標楷體" w:eastAsia="標楷體"/>
                <w:color w:val="000000"/>
              </w:rPr>
            </w:pPr>
            <w:r>
              <w:rPr>
                <w:rFonts w:ascii="標楷體" w:hAnsi="標楷體" w:eastAsia="標楷體"/>
                <w:color w:val="000000"/>
              </w:rPr>
              <w:t>學生按照角色卡片中的角色要求，進行模擬情境活動。</w:t>
            </w:r>
          </w:p>
          <w:p>
            <w:pPr>
              <w:pStyle w:val="ListParagraph"/>
              <w:widowControl w:val="false"/>
              <w:numPr>
                <w:ilvl w:val="0"/>
                <w:numId w:val="52"/>
              </w:numPr>
              <w:ind w:left="960" w:right="0" w:hanging="480"/>
              <w:rPr>
                <w:rFonts w:ascii="標楷體" w:hAnsi="標楷體" w:eastAsia="標楷體"/>
                <w:color w:val="000000"/>
              </w:rPr>
            </w:pPr>
            <w:r>
              <w:rPr>
                <w:rFonts w:ascii="標楷體" w:hAnsi="標楷體" w:eastAsia="標楷體"/>
                <w:color w:val="000000"/>
              </w:rPr>
              <w:t>模擬不同海洋生物如何與海洋垃圾互動，以及這些互動可能產生的影響。</w:t>
            </w:r>
          </w:p>
          <w:p>
            <w:pPr>
              <w:pStyle w:val="ListParagraph"/>
              <w:widowControl w:val="false"/>
              <w:numPr>
                <w:ilvl w:val="0"/>
                <w:numId w:val="52"/>
              </w:numPr>
              <w:ind w:left="960" w:right="0" w:hanging="480"/>
              <w:rPr>
                <w:rFonts w:ascii="標楷體" w:hAnsi="標楷體" w:eastAsia="標楷體"/>
                <w:color w:val="000000"/>
              </w:rPr>
            </w:pPr>
            <w:r>
              <w:rPr>
                <w:rFonts w:ascii="標楷體" w:hAnsi="標楷體" w:eastAsia="標楷體"/>
                <w:color w:val="000000"/>
              </w:rPr>
              <w:t>觀察和記錄</w:t>
            </w:r>
            <w:r>
              <w:rPr>
                <w:rFonts w:eastAsia="標楷體" w:ascii="標楷體" w:hAnsi="標楷體"/>
                <w:color w:val="000000"/>
              </w:rPr>
              <w:t>:</w:t>
            </w:r>
            <w:r>
              <w:rPr>
                <w:rFonts w:ascii="標楷體" w:hAnsi="標楷體" w:eastAsia="標楷體"/>
                <w:color w:val="000000"/>
              </w:rPr>
              <w:t>教師和同學觀察學生在模擬情境中的表現和互動，記錄重要觀察和發現。</w:t>
            </w:r>
          </w:p>
          <w:p>
            <w:pPr>
              <w:pStyle w:val="ListParagraph"/>
              <w:widowControl w:val="false"/>
              <w:numPr>
                <w:ilvl w:val="0"/>
                <w:numId w:val="52"/>
              </w:numPr>
              <w:ind w:left="960" w:right="0" w:hanging="480"/>
              <w:rPr>
                <w:rFonts w:ascii="標楷體" w:hAnsi="標楷體" w:eastAsia="標楷體"/>
                <w:color w:val="000000"/>
              </w:rPr>
            </w:pPr>
            <w:r>
              <w:rPr>
                <w:rFonts w:ascii="標楷體" w:hAnsi="標楷體" w:eastAsia="標楷體"/>
                <w:color w:val="000000"/>
              </w:rPr>
              <w:t>討論和反思：分享角色扮演過程中的經驗和感受，討論海洋垃圾對不同海洋生物的潛在影響。</w:t>
            </w:r>
          </w:p>
          <w:p>
            <w:pPr>
              <w:pStyle w:val="ListParagraph"/>
              <w:widowControl w:val="false"/>
              <w:numPr>
                <w:ilvl w:val="0"/>
                <w:numId w:val="51"/>
              </w:numPr>
              <w:ind w:left="480" w:right="0" w:hanging="480"/>
              <w:rPr>
                <w:rFonts w:ascii="標楷體" w:hAnsi="標楷體" w:eastAsia="標楷體"/>
                <w:color w:val="000000"/>
              </w:rPr>
            </w:pPr>
            <w:r>
              <w:rPr>
                <w:rFonts w:ascii="標楷體" w:hAnsi="標楷體" w:eastAsia="標楷體"/>
                <w:color w:val="000000"/>
              </w:rPr>
              <w:t>統整與反思：請學生思考在角色扮演中發現了什麼？這次活動如何改變你對海洋垃圾問題的看法？</w:t>
            </w:r>
          </w:p>
          <w:p>
            <w:pPr>
              <w:pStyle w:val="Normal"/>
              <w:widowControl w:val="false"/>
              <w:rPr>
                <w:rFonts w:ascii="標楷體" w:hAnsi="標楷體" w:eastAsia="標楷體"/>
                <w:b/>
                <w:bCs/>
                <w:color w:val="000000"/>
              </w:rPr>
            </w:pPr>
            <w:r>
              <w:rPr>
                <w:rFonts w:ascii="標楷體" w:hAnsi="標楷體" w:eastAsia="標楷體"/>
                <w:b/>
                <w:bCs/>
                <w:color w:val="000000"/>
              </w:rPr>
              <w:t>第</w:t>
            </w:r>
            <w:r>
              <w:rPr>
                <w:rFonts w:eastAsia="標楷體" w:ascii="標楷體" w:hAnsi="標楷體"/>
                <w:b/>
                <w:bCs/>
                <w:color w:val="000000"/>
              </w:rPr>
              <w:t>5</w:t>
            </w:r>
            <w:r>
              <w:rPr>
                <w:rFonts w:ascii="標楷體" w:hAnsi="標楷體" w:eastAsia="標楷體"/>
                <w:b/>
                <w:bCs/>
                <w:color w:val="000000"/>
              </w:rPr>
              <w:t>週</w:t>
            </w:r>
          </w:p>
          <w:p>
            <w:pPr>
              <w:pStyle w:val="ListParagraph"/>
              <w:widowControl w:val="false"/>
              <w:numPr>
                <w:ilvl w:val="0"/>
                <w:numId w:val="53"/>
              </w:numPr>
              <w:ind w:left="480" w:right="0" w:hanging="480"/>
              <w:rPr>
                <w:rFonts w:ascii="標楷體" w:hAnsi="標楷體" w:eastAsia="標楷體"/>
                <w:color w:val="000000"/>
              </w:rPr>
            </w:pPr>
            <w:r>
              <w:rPr>
                <w:rFonts w:ascii="標楷體" w:hAnsi="標楷體" w:eastAsia="標楷體"/>
                <w:color w:val="000000"/>
              </w:rPr>
              <w:t>簡要回顧上週的角色扮演活動和學生的反思結果，並引導學生思考如何進一步實踐對海洋的保護。</w:t>
            </w:r>
          </w:p>
          <w:p>
            <w:pPr>
              <w:pStyle w:val="ListParagraph"/>
              <w:widowControl w:val="false"/>
              <w:numPr>
                <w:ilvl w:val="0"/>
                <w:numId w:val="53"/>
              </w:numPr>
              <w:ind w:left="480" w:right="0" w:hanging="480"/>
              <w:rPr>
                <w:rFonts w:ascii="標楷體" w:hAnsi="標楷體" w:eastAsia="標楷體"/>
                <w:color w:val="000000"/>
              </w:rPr>
            </w:pPr>
            <w:r>
              <w:rPr>
                <w:rFonts w:ascii="標楷體" w:hAnsi="標楷體" w:eastAsia="標楷體"/>
                <w:color w:val="000000"/>
              </w:rPr>
              <w:t>設計和實施海洋保護活動</w:t>
            </w:r>
          </w:p>
          <w:p>
            <w:pPr>
              <w:pStyle w:val="ListParagraph"/>
              <w:widowControl w:val="false"/>
              <w:numPr>
                <w:ilvl w:val="0"/>
                <w:numId w:val="54"/>
              </w:numPr>
              <w:ind w:left="960" w:right="0" w:hanging="480"/>
              <w:rPr>
                <w:rFonts w:ascii="標楷體" w:hAnsi="標楷體" w:eastAsia="標楷體"/>
                <w:color w:val="000000"/>
              </w:rPr>
            </w:pPr>
            <w:r>
              <w:rPr>
                <w:rFonts w:ascii="標楷體" w:hAnsi="標楷體" w:eastAsia="標楷體"/>
                <w:color w:val="000000"/>
              </w:rPr>
              <w:t>各組設計一個海灘清潔計劃，並討論和制定清潔計劃的具體內容：包括時間、地點、資源和活動流程等。</w:t>
            </w:r>
          </w:p>
          <w:p>
            <w:pPr>
              <w:pStyle w:val="ListParagraph"/>
              <w:widowControl w:val="false"/>
              <w:numPr>
                <w:ilvl w:val="0"/>
                <w:numId w:val="54"/>
              </w:numPr>
              <w:ind w:left="960" w:right="0" w:hanging="480"/>
              <w:rPr>
                <w:rFonts w:ascii="標楷體" w:hAnsi="標楷體" w:eastAsia="標楷體"/>
                <w:color w:val="000000"/>
              </w:rPr>
            </w:pPr>
            <w:r>
              <w:rPr>
                <w:rFonts w:ascii="標楷體" w:hAnsi="標楷體" w:eastAsia="標楷體"/>
                <w:color w:val="000000"/>
              </w:rPr>
              <w:t>資源收集</w:t>
            </w:r>
            <w:r>
              <w:rPr>
                <w:rFonts w:eastAsia="標楷體" w:ascii="標楷體" w:hAnsi="標楷體"/>
                <w:color w:val="000000"/>
              </w:rPr>
              <w:t>:</w:t>
            </w:r>
            <w:r>
              <w:rPr>
                <w:rFonts w:ascii="標楷體" w:hAnsi="標楷體" w:eastAsia="標楷體"/>
                <w:color w:val="000000"/>
              </w:rPr>
              <w:t>學生收集所需的資源，如手套、垃圾袋、清潔工具等，並確保計劃的可行性和有效性。</w:t>
            </w:r>
          </w:p>
          <w:p>
            <w:pPr>
              <w:pStyle w:val="ListParagraph"/>
              <w:widowControl w:val="false"/>
              <w:numPr>
                <w:ilvl w:val="0"/>
                <w:numId w:val="54"/>
              </w:numPr>
              <w:ind w:left="960" w:right="0" w:hanging="480"/>
              <w:rPr>
                <w:rFonts w:ascii="標楷體" w:hAnsi="標楷體" w:eastAsia="標楷體"/>
                <w:color w:val="000000"/>
              </w:rPr>
            </w:pPr>
            <w:r>
              <w:rPr>
                <w:rFonts w:ascii="標楷體" w:hAnsi="標楷體" w:eastAsia="標楷體"/>
                <w:color w:val="000000"/>
              </w:rPr>
              <w:t>各組分享計劃，並接受同學的建議和改進意見。</w:t>
            </w:r>
          </w:p>
          <w:p>
            <w:pPr>
              <w:pStyle w:val="ListParagraph"/>
              <w:widowControl w:val="false"/>
              <w:numPr>
                <w:ilvl w:val="0"/>
                <w:numId w:val="53"/>
              </w:numPr>
              <w:ind w:left="480" w:right="0" w:hanging="480"/>
              <w:rPr>
                <w:rFonts w:ascii="標楷體" w:hAnsi="標楷體" w:eastAsia="標楷體"/>
                <w:color w:val="000000"/>
              </w:rPr>
            </w:pPr>
            <w:r>
              <w:rPr>
                <w:rFonts w:ascii="標楷體" w:hAnsi="標楷體" w:eastAsia="標楷體"/>
                <w:color w:val="000000"/>
              </w:rPr>
              <w:t>實地執行</w:t>
            </w:r>
            <w:r>
              <w:rPr>
                <w:rFonts w:eastAsia="標楷體" w:ascii="標楷體" w:hAnsi="標楷體"/>
                <w:color w:val="000000"/>
              </w:rPr>
              <w:t>:</w:t>
            </w:r>
          </w:p>
          <w:p>
            <w:pPr>
              <w:pStyle w:val="ListParagraph"/>
              <w:widowControl w:val="false"/>
              <w:numPr>
                <w:ilvl w:val="0"/>
                <w:numId w:val="55"/>
              </w:numPr>
              <w:ind w:left="960" w:right="0" w:hanging="480"/>
              <w:rPr>
                <w:rFonts w:ascii="標楷體" w:hAnsi="標楷體" w:eastAsia="標楷體"/>
                <w:color w:val="000000"/>
              </w:rPr>
            </w:pPr>
            <w:r>
              <w:rPr>
                <w:rFonts w:ascii="標楷體" w:hAnsi="標楷體" w:eastAsia="標楷體"/>
                <w:color w:val="000000"/>
              </w:rPr>
              <w:t>小組實施他們設計的海灘清潔計劃。</w:t>
            </w:r>
          </w:p>
          <w:p>
            <w:pPr>
              <w:pStyle w:val="ListParagraph"/>
              <w:widowControl w:val="false"/>
              <w:numPr>
                <w:ilvl w:val="0"/>
                <w:numId w:val="55"/>
              </w:numPr>
              <w:ind w:left="960" w:right="0" w:hanging="480"/>
              <w:rPr>
                <w:rFonts w:ascii="標楷體" w:hAnsi="標楷體" w:eastAsia="標楷體"/>
                <w:color w:val="000000"/>
              </w:rPr>
            </w:pPr>
            <w:r>
              <w:rPr>
                <w:rFonts w:ascii="標楷體" w:hAnsi="標楷體" w:eastAsia="標楷體"/>
                <w:color w:val="000000"/>
              </w:rPr>
              <w:t>學生積極參與，確保清潔活動的順利進行。</w:t>
            </w:r>
          </w:p>
          <w:p>
            <w:pPr>
              <w:pStyle w:val="ListParagraph"/>
              <w:widowControl w:val="false"/>
              <w:numPr>
                <w:ilvl w:val="0"/>
                <w:numId w:val="53"/>
              </w:numPr>
              <w:ind w:left="480" w:right="0" w:hanging="480"/>
              <w:rPr>
                <w:rFonts w:ascii="標楷體" w:hAnsi="標楷體" w:eastAsia="標楷體"/>
                <w:color w:val="000000"/>
              </w:rPr>
            </w:pPr>
            <w:r>
              <w:rPr>
                <w:rFonts w:ascii="標楷體" w:hAnsi="標楷體" w:eastAsia="標楷體"/>
                <w:color w:val="000000"/>
              </w:rPr>
              <w:t>活動紀錄、統整與反思</w:t>
            </w:r>
            <w:r>
              <w:rPr>
                <w:rFonts w:eastAsia="標楷體" w:ascii="標楷體" w:hAnsi="標楷體"/>
                <w:color w:val="000000"/>
              </w:rPr>
              <w:t>:</w:t>
            </w:r>
          </w:p>
          <w:p>
            <w:pPr>
              <w:pStyle w:val="ListParagraph"/>
              <w:widowControl w:val="false"/>
              <w:numPr>
                <w:ilvl w:val="0"/>
                <w:numId w:val="56"/>
              </w:numPr>
              <w:ind w:left="960" w:right="0" w:hanging="480"/>
              <w:rPr>
                <w:rFonts w:ascii="標楷體" w:hAnsi="標楷體" w:eastAsia="標楷體"/>
                <w:color w:val="000000"/>
              </w:rPr>
            </w:pPr>
            <w:r>
              <w:rPr>
                <w:rFonts w:ascii="標楷體" w:hAnsi="標楷體" w:eastAsia="標楷體"/>
                <w:color w:val="000000"/>
              </w:rPr>
              <w:t>活動結束後，小組記錄和回顧清潔活動的過程和成果。</w:t>
            </w:r>
          </w:p>
          <w:p>
            <w:pPr>
              <w:pStyle w:val="ListParagraph"/>
              <w:widowControl w:val="false"/>
              <w:numPr>
                <w:ilvl w:val="0"/>
                <w:numId w:val="56"/>
              </w:numPr>
              <w:ind w:left="960" w:right="0" w:hanging="480"/>
              <w:rPr>
                <w:rFonts w:ascii="標楷體" w:hAnsi="標楷體" w:eastAsia="標楷體"/>
                <w:color w:val="000000"/>
              </w:rPr>
            </w:pPr>
            <w:r>
              <w:rPr>
                <w:rFonts w:ascii="標楷體" w:hAnsi="標楷體" w:eastAsia="標楷體"/>
                <w:color w:val="000000"/>
              </w:rPr>
              <w:t>整理收集到的垃圾數據和照片，準備後續的報告。</w:t>
            </w:r>
          </w:p>
        </w:tc>
        <w:tc>
          <w:tcPr>
            <w:tcW w:w="70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4</w:t>
            </w:r>
          </w:p>
        </w:tc>
        <w:tc>
          <w:tcPr>
            <w:tcW w:w="198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繪本</w:t>
            </w:r>
            <w:r>
              <w:rPr>
                <w:rFonts w:eastAsia="標楷體" w:ascii="標楷體" w:hAnsi="標楷體"/>
                <w:color w:val="000000"/>
                <w:szCs w:val="24"/>
              </w:rPr>
              <w:t>Youtube</w:t>
            </w:r>
            <w:r>
              <w:rPr>
                <w:rFonts w:ascii="標楷體" w:hAnsi="標楷體" w:eastAsia="標楷體"/>
                <w:color w:val="000000"/>
                <w:szCs w:val="24"/>
              </w:rPr>
              <w:t>影片</w:t>
            </w:r>
          </w:p>
          <w:p>
            <w:pPr>
              <w:pStyle w:val="Normal"/>
              <w:widowControl w:val="false"/>
              <w:rPr>
                <w:rFonts w:ascii="標楷體" w:hAnsi="標楷體" w:eastAsia="標楷體"/>
                <w:color w:val="000000"/>
                <w:szCs w:val="24"/>
              </w:rPr>
            </w:pPr>
            <w:r>
              <w:rPr>
                <w:rFonts w:ascii="標楷體" w:hAnsi="標楷體" w:eastAsia="標楷體"/>
                <w:color w:val="000000"/>
                <w:szCs w:val="24"/>
              </w:rPr>
              <w:t>角色卡片</w:t>
            </w:r>
          </w:p>
          <w:p>
            <w:pPr>
              <w:pStyle w:val="Normal"/>
              <w:widowControl w:val="false"/>
              <w:rPr>
                <w:rFonts w:ascii="標楷體" w:hAnsi="標楷體" w:eastAsia="標楷體"/>
                <w:color w:val="000000"/>
                <w:szCs w:val="24"/>
              </w:rPr>
            </w:pPr>
            <w:r>
              <w:rPr>
                <w:rFonts w:eastAsia="標楷體" w:ascii="標楷體" w:hAnsi="標楷體"/>
                <w:color w:val="000000"/>
                <w:szCs w:val="24"/>
              </w:rPr>
            </w:r>
          </w:p>
        </w:tc>
        <w:tc>
          <w:tcPr>
            <w:tcW w:w="100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eastAsia="標楷體" w:ascii="標楷體" w:hAnsi="標楷體"/>
                <w:color w:val="000000"/>
                <w:szCs w:val="24"/>
              </w:rPr>
            </w:r>
          </w:p>
        </w:tc>
      </w:tr>
      <w:tr>
        <w:trPr/>
        <w:tc>
          <w:tcPr>
            <w:tcW w:w="16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ascii="標楷體" w:hAnsi="標楷體" w:eastAsia="標楷體"/>
                <w:color w:val="000000"/>
                <w:szCs w:val="24"/>
              </w:rPr>
            </w:pPr>
            <w:r>
              <w:rPr>
                <w:rFonts w:ascii="標楷體" w:hAnsi="標楷體" w:eastAsia="標楷體"/>
                <w:color w:val="000000"/>
                <w:szCs w:val="24"/>
              </w:rPr>
              <w:t>第</w:t>
            </w:r>
            <w:r>
              <w:rPr>
                <w:rFonts w:eastAsia="標楷體" w:ascii="標楷體" w:hAnsi="標楷體"/>
                <w:color w:val="000000"/>
                <w:szCs w:val="24"/>
              </w:rPr>
              <w:t>6-9</w:t>
            </w:r>
            <w:r>
              <w:rPr>
                <w:rFonts w:ascii="標楷體" w:hAnsi="標楷體" w:eastAsia="標楷體"/>
                <w:color w:val="000000"/>
                <w:szCs w:val="24"/>
              </w:rPr>
              <w:t>週</w:t>
            </w:r>
          </w:p>
        </w:tc>
        <w:tc>
          <w:tcPr>
            <w:tcW w:w="17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氣候變遷</w:t>
            </w:r>
          </w:p>
        </w:tc>
        <w:tc>
          <w:tcPr>
            <w:tcW w:w="627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b/>
                <w:bCs/>
                <w:color w:val="000000"/>
              </w:rPr>
            </w:pPr>
            <w:r>
              <w:rPr>
                <w:rFonts w:ascii="標楷體" w:hAnsi="標楷體" w:eastAsia="標楷體"/>
                <w:b/>
                <w:bCs/>
                <w:color w:val="000000"/>
              </w:rPr>
              <w:t>第</w:t>
            </w:r>
            <w:r>
              <w:rPr>
                <w:rFonts w:eastAsia="標楷體" w:ascii="標楷體" w:hAnsi="標楷體"/>
                <w:b/>
                <w:bCs/>
                <w:color w:val="000000"/>
              </w:rPr>
              <w:t>6</w:t>
            </w:r>
            <w:r>
              <w:rPr>
                <w:rFonts w:ascii="標楷體" w:hAnsi="標楷體" w:eastAsia="標楷體"/>
                <w:b/>
                <w:bCs/>
                <w:color w:val="000000"/>
              </w:rPr>
              <w:t>週</w:t>
            </w:r>
          </w:p>
          <w:p>
            <w:pPr>
              <w:pStyle w:val="ListParagraph"/>
              <w:widowControl w:val="false"/>
              <w:numPr>
                <w:ilvl w:val="0"/>
                <w:numId w:val="57"/>
              </w:numPr>
              <w:ind w:left="480" w:right="0" w:hanging="480"/>
              <w:rPr>
                <w:rFonts w:ascii="標楷體" w:hAnsi="標楷體" w:eastAsia="標楷體"/>
                <w:color w:val="000000"/>
              </w:rPr>
            </w:pPr>
            <w:r>
              <w:rPr>
                <w:rFonts w:ascii="標楷體" w:hAnsi="標楷體" w:eastAsia="標楷體"/>
                <w:color w:val="000000"/>
              </w:rPr>
              <w:t>教師展示《</w:t>
            </w:r>
            <w:r>
              <w:rPr>
                <w:rFonts w:eastAsia="標楷體" w:ascii="標楷體" w:hAnsi="標楷體"/>
                <w:color w:val="000000"/>
              </w:rPr>
              <w:t>The Magic School Bus and the Climate Challenge</w:t>
            </w:r>
            <w:r>
              <w:rPr>
                <w:rFonts w:ascii="標楷體" w:hAnsi="標楷體" w:eastAsia="標楷體"/>
                <w:color w:val="000000"/>
              </w:rPr>
              <w:t>》的封面和簡介，引起學生的興趣。</w:t>
            </w:r>
          </w:p>
          <w:p>
            <w:pPr>
              <w:pStyle w:val="ListParagraph"/>
              <w:widowControl w:val="false"/>
              <w:numPr>
                <w:ilvl w:val="0"/>
                <w:numId w:val="57"/>
              </w:numPr>
              <w:ind w:left="480" w:right="0" w:hanging="480"/>
              <w:rPr>
                <w:rFonts w:ascii="標楷體" w:hAnsi="標楷體" w:eastAsia="標楷體"/>
                <w:color w:val="000000"/>
              </w:rPr>
            </w:pPr>
            <w:r>
              <w:rPr>
                <w:rFonts w:ascii="標楷體" w:hAnsi="標楷體" w:eastAsia="標楷體"/>
                <w:color w:val="000000"/>
              </w:rPr>
              <w:t>教師簡要介紹故事背景和主題：氣候變遷。</w:t>
            </w:r>
          </w:p>
          <w:p>
            <w:pPr>
              <w:pStyle w:val="ListParagraph"/>
              <w:widowControl w:val="false"/>
              <w:numPr>
                <w:ilvl w:val="0"/>
                <w:numId w:val="57"/>
              </w:numPr>
              <w:ind w:left="480" w:right="0" w:hanging="480"/>
              <w:rPr>
                <w:rFonts w:ascii="標楷體" w:hAnsi="標楷體" w:eastAsia="標楷體"/>
                <w:color w:val="000000"/>
              </w:rPr>
            </w:pPr>
            <w:r>
              <w:rPr>
                <w:rFonts w:ascii="標楷體" w:hAnsi="標楷體" w:eastAsia="標楷體"/>
                <w:color w:val="000000"/>
              </w:rPr>
              <w:t>問答互動：教師提問</w:t>
            </w:r>
            <w:r>
              <w:rPr>
                <w:rFonts w:eastAsia="標楷體" w:ascii="標楷體" w:hAnsi="標楷體"/>
                <w:color w:val="000000"/>
              </w:rPr>
              <w:t>-</w:t>
            </w:r>
            <w:r>
              <w:rPr>
                <w:rFonts w:ascii="標楷體" w:hAnsi="標楷體" w:eastAsia="標楷體"/>
                <w:color w:val="000000"/>
              </w:rPr>
              <w:t>什麼是氣候變遷？它是如何發生的？對地球和生物有什麼影響？</w:t>
            </w:r>
          </w:p>
          <w:p>
            <w:pPr>
              <w:pStyle w:val="ListParagraph"/>
              <w:widowControl w:val="false"/>
              <w:numPr>
                <w:ilvl w:val="0"/>
                <w:numId w:val="57"/>
              </w:numPr>
              <w:ind w:left="480" w:right="0" w:hanging="480"/>
              <w:rPr>
                <w:rFonts w:ascii="標楷體" w:hAnsi="標楷體" w:eastAsia="標楷體"/>
                <w:color w:val="000000"/>
              </w:rPr>
            </w:pPr>
            <w:r>
              <w:rPr>
                <w:rFonts w:ascii="標楷體" w:hAnsi="標楷體" w:eastAsia="標楷體"/>
                <w:color w:val="000000"/>
              </w:rPr>
              <w:t>教師朗讀《</w:t>
            </w:r>
            <w:r>
              <w:rPr>
                <w:rFonts w:eastAsia="標楷體" w:ascii="標楷體" w:hAnsi="標楷體"/>
                <w:color w:val="000000"/>
              </w:rPr>
              <w:t>The Magic School Bus and the Climate Challenge</w:t>
            </w:r>
            <w:r>
              <w:rPr>
                <w:rFonts w:ascii="標楷體" w:hAnsi="標楷體" w:eastAsia="標楷體"/>
                <w:color w:val="000000"/>
              </w:rPr>
              <w:t>》的第一部分分段讀給學生聆聽。</w:t>
            </w:r>
          </w:p>
          <w:p>
            <w:pPr>
              <w:pStyle w:val="ListParagraph"/>
              <w:widowControl w:val="false"/>
              <w:numPr>
                <w:ilvl w:val="0"/>
                <w:numId w:val="57"/>
              </w:numPr>
              <w:ind w:left="480" w:right="0" w:hanging="480"/>
              <w:rPr>
                <w:rFonts w:ascii="標楷體" w:hAnsi="標楷體" w:eastAsia="標楷體"/>
                <w:color w:val="000000"/>
              </w:rPr>
            </w:pPr>
            <w:r>
              <w:rPr>
                <w:rFonts w:ascii="標楷體" w:hAnsi="標楷體" w:eastAsia="標楷體"/>
                <w:color w:val="000000"/>
              </w:rPr>
              <w:t>在閱讀過程中停下來，討論故事中提到的氣候變遷基礎概念和主要內容。</w:t>
            </w:r>
          </w:p>
          <w:p>
            <w:pPr>
              <w:pStyle w:val="ListParagraph"/>
              <w:widowControl w:val="false"/>
              <w:numPr>
                <w:ilvl w:val="0"/>
                <w:numId w:val="57"/>
              </w:numPr>
              <w:ind w:left="480" w:right="0" w:hanging="480"/>
              <w:rPr>
                <w:rFonts w:ascii="標楷體" w:hAnsi="標楷體" w:eastAsia="標楷體"/>
                <w:color w:val="000000"/>
              </w:rPr>
            </w:pPr>
            <w:r>
              <w:rPr>
                <w:rFonts w:ascii="標楷體" w:hAnsi="標楷體" w:eastAsia="標楷體"/>
                <w:color w:val="000000"/>
              </w:rPr>
              <w:t>反思回饋：學生分享他們對閱讀部分的觀點和感受，討論故事中描繪的不同的氣候變遷影響，如極端天氣事件、海平面上升等。</w:t>
            </w:r>
          </w:p>
          <w:p>
            <w:pPr>
              <w:pStyle w:val="ListParagraph"/>
              <w:widowControl w:val="false"/>
              <w:numPr>
                <w:ilvl w:val="0"/>
                <w:numId w:val="57"/>
              </w:numPr>
              <w:ind w:left="480" w:right="0" w:hanging="480"/>
              <w:rPr>
                <w:rFonts w:ascii="標楷體" w:hAnsi="標楷體" w:eastAsia="標楷體"/>
                <w:color w:val="000000"/>
              </w:rPr>
            </w:pPr>
            <w:r>
              <w:rPr>
                <w:rFonts w:ascii="標楷體" w:hAnsi="標楷體" w:eastAsia="標楷體"/>
                <w:color w:val="000000"/>
              </w:rPr>
              <w:t>小組討論和分享</w:t>
            </w:r>
          </w:p>
          <w:p>
            <w:pPr>
              <w:pStyle w:val="ListParagraph"/>
              <w:widowControl w:val="false"/>
              <w:numPr>
                <w:ilvl w:val="0"/>
                <w:numId w:val="58"/>
              </w:numPr>
              <w:ind w:left="960" w:right="0" w:hanging="480"/>
              <w:rPr>
                <w:rFonts w:ascii="標楷體" w:hAnsi="標楷體" w:eastAsia="標楷體"/>
                <w:color w:val="000000"/>
              </w:rPr>
            </w:pPr>
            <w:r>
              <w:rPr>
                <w:rFonts w:ascii="標楷體" w:hAnsi="標楷體" w:eastAsia="標楷體"/>
                <w:color w:val="000000"/>
              </w:rPr>
              <w:t>各組討論氣候變遷對他們生活或地區可能產生的影響，並分析可能的應對策略和解決方案。</w:t>
            </w:r>
          </w:p>
          <w:p>
            <w:pPr>
              <w:pStyle w:val="ListParagraph"/>
              <w:widowControl w:val="false"/>
              <w:numPr>
                <w:ilvl w:val="0"/>
                <w:numId w:val="58"/>
              </w:numPr>
              <w:ind w:left="960" w:right="0" w:hanging="480"/>
              <w:rPr>
                <w:rFonts w:ascii="標楷體" w:hAnsi="標楷體" w:eastAsia="標楷體"/>
                <w:color w:val="000000"/>
              </w:rPr>
            </w:pPr>
            <w:r>
              <w:rPr>
                <w:rFonts w:ascii="標楷體" w:hAnsi="標楷體" w:eastAsia="標楷體"/>
                <w:color w:val="000000"/>
              </w:rPr>
              <w:t>分享討論結果</w:t>
            </w:r>
            <w:r>
              <w:rPr>
                <w:rFonts w:eastAsia="標楷體" w:ascii="標楷體" w:hAnsi="標楷體"/>
                <w:color w:val="000000"/>
              </w:rPr>
              <w:t>:</w:t>
            </w:r>
            <w:r>
              <w:rPr>
                <w:rFonts w:ascii="標楷體" w:hAnsi="標楷體" w:eastAsia="標楷體"/>
                <w:color w:val="000000"/>
              </w:rPr>
              <w:t>各組分享討論結果和想法。</w:t>
            </w:r>
          </w:p>
          <w:p>
            <w:pPr>
              <w:pStyle w:val="ListParagraph"/>
              <w:widowControl w:val="false"/>
              <w:numPr>
                <w:ilvl w:val="0"/>
                <w:numId w:val="57"/>
              </w:numPr>
              <w:ind w:left="480" w:right="0" w:hanging="480"/>
              <w:rPr>
                <w:rFonts w:ascii="標楷體" w:hAnsi="標楷體" w:eastAsia="標楷體"/>
                <w:color w:val="000000"/>
              </w:rPr>
            </w:pPr>
            <w:r>
              <w:rPr>
                <w:rFonts w:ascii="標楷體" w:hAnsi="標楷體" w:eastAsia="標楷體"/>
                <w:color w:val="000000"/>
              </w:rPr>
              <w:t>統整與反思：整合各小組的意見，確定大家對於氣候變遷影響的共同理解和行動方向。</w:t>
            </w:r>
          </w:p>
          <w:p>
            <w:pPr>
              <w:pStyle w:val="Normal"/>
              <w:widowControl w:val="false"/>
              <w:rPr>
                <w:rFonts w:ascii="標楷體" w:hAnsi="標楷體" w:eastAsia="標楷體"/>
                <w:b/>
                <w:bCs/>
                <w:color w:val="000000"/>
              </w:rPr>
            </w:pPr>
            <w:r>
              <w:rPr>
                <w:rFonts w:ascii="標楷體" w:hAnsi="標楷體" w:eastAsia="標楷體"/>
                <w:b/>
                <w:bCs/>
                <w:color w:val="000000"/>
              </w:rPr>
              <w:t>第</w:t>
            </w:r>
            <w:r>
              <w:rPr>
                <w:rFonts w:eastAsia="標楷體" w:ascii="標楷體" w:hAnsi="標楷體"/>
                <w:b/>
                <w:bCs/>
                <w:color w:val="000000"/>
              </w:rPr>
              <w:t>7</w:t>
            </w:r>
            <w:r>
              <w:rPr>
                <w:rFonts w:ascii="標楷體" w:hAnsi="標楷體" w:eastAsia="標楷體"/>
                <w:b/>
                <w:bCs/>
                <w:color w:val="000000"/>
              </w:rPr>
              <w:t>週</w:t>
            </w:r>
          </w:p>
          <w:p>
            <w:pPr>
              <w:pStyle w:val="ListParagraph"/>
              <w:widowControl w:val="false"/>
              <w:numPr>
                <w:ilvl w:val="0"/>
                <w:numId w:val="59"/>
              </w:numPr>
              <w:ind w:left="480" w:right="0" w:hanging="480"/>
              <w:rPr>
                <w:rFonts w:ascii="標楷體" w:hAnsi="標楷體" w:eastAsia="標楷體"/>
                <w:color w:val="000000"/>
              </w:rPr>
            </w:pPr>
            <w:r>
              <w:rPr>
                <w:rFonts w:ascii="標楷體" w:hAnsi="標楷體" w:eastAsia="標楷體"/>
                <w:color w:val="000000"/>
              </w:rPr>
              <w:t>簡要回顧《</w:t>
            </w:r>
            <w:r>
              <w:rPr>
                <w:rFonts w:eastAsia="標楷體" w:ascii="標楷體" w:hAnsi="標楷體"/>
                <w:color w:val="000000"/>
              </w:rPr>
              <w:t>The Magic School Bus and the Climate Challenge</w:t>
            </w:r>
            <w:r>
              <w:rPr>
                <w:rFonts w:ascii="標楷體" w:hAnsi="標楷體" w:eastAsia="標楷體"/>
                <w:color w:val="000000"/>
              </w:rPr>
              <w:t>》第一部分的閱讀內容和討論要點，並引導學生重新思考氣候變遷問題的嚴重性和可能的影響。</w:t>
            </w:r>
          </w:p>
          <w:p>
            <w:pPr>
              <w:pStyle w:val="ListParagraph"/>
              <w:widowControl w:val="false"/>
              <w:numPr>
                <w:ilvl w:val="0"/>
                <w:numId w:val="59"/>
              </w:numPr>
              <w:ind w:left="480" w:right="0" w:hanging="480"/>
              <w:rPr>
                <w:rFonts w:ascii="標楷體" w:hAnsi="標楷體" w:eastAsia="標楷體"/>
                <w:color w:val="000000"/>
              </w:rPr>
            </w:pPr>
            <w:r>
              <w:rPr>
                <w:rFonts w:ascii="標楷體" w:hAnsi="標楷體" w:eastAsia="標楷體"/>
                <w:color w:val="000000"/>
              </w:rPr>
              <w:t>教師繼續朗讀《</w:t>
            </w:r>
            <w:r>
              <w:rPr>
                <w:rFonts w:eastAsia="標楷體" w:ascii="標楷體" w:hAnsi="標楷體"/>
                <w:color w:val="000000"/>
              </w:rPr>
              <w:t>The Magic School Bus and the Climate Challenge</w:t>
            </w:r>
            <w:r>
              <w:rPr>
                <w:rFonts w:ascii="標楷體" w:hAnsi="標楷體" w:eastAsia="標楷體"/>
                <w:color w:val="000000"/>
              </w:rPr>
              <w:t>》的第二部分，專注於描繪氣候變遷的更多影響和後果。</w:t>
            </w:r>
          </w:p>
          <w:p>
            <w:pPr>
              <w:pStyle w:val="ListParagraph"/>
              <w:widowControl w:val="false"/>
              <w:numPr>
                <w:ilvl w:val="0"/>
                <w:numId w:val="59"/>
              </w:numPr>
              <w:ind w:left="480" w:right="0" w:hanging="480"/>
              <w:rPr>
                <w:rFonts w:ascii="標楷體" w:hAnsi="標楷體" w:eastAsia="標楷體"/>
                <w:color w:val="000000"/>
              </w:rPr>
            </w:pPr>
            <w:r>
              <w:rPr>
                <w:rFonts w:ascii="標楷體" w:hAnsi="標楷體" w:eastAsia="標楷體"/>
                <w:color w:val="000000"/>
              </w:rPr>
              <w:t>分組討論討論並分析情景</w:t>
            </w:r>
            <w:r>
              <w:rPr>
                <w:rFonts w:eastAsia="標楷體" w:ascii="標楷體" w:hAnsi="標楷體"/>
                <w:color w:val="000000"/>
              </w:rPr>
              <w:t>:</w:t>
            </w:r>
          </w:p>
          <w:p>
            <w:pPr>
              <w:pStyle w:val="ListParagraph"/>
              <w:widowControl w:val="false"/>
              <w:numPr>
                <w:ilvl w:val="0"/>
                <w:numId w:val="60"/>
              </w:numPr>
              <w:ind w:left="960" w:right="0" w:hanging="480"/>
              <w:rPr>
                <w:rFonts w:ascii="標楷體" w:hAnsi="標楷體" w:eastAsia="標楷體"/>
                <w:color w:val="000000"/>
              </w:rPr>
            </w:pPr>
            <w:r>
              <w:rPr>
                <w:rFonts w:ascii="標楷體" w:hAnsi="標楷體" w:eastAsia="標楷體"/>
                <w:color w:val="000000"/>
              </w:rPr>
              <w:t>各組討論一個故事中的氣候變遷影響場景。</w:t>
            </w:r>
          </w:p>
          <w:p>
            <w:pPr>
              <w:pStyle w:val="ListParagraph"/>
              <w:widowControl w:val="false"/>
              <w:numPr>
                <w:ilvl w:val="0"/>
                <w:numId w:val="60"/>
              </w:numPr>
              <w:ind w:left="960" w:right="0" w:hanging="480"/>
              <w:rPr>
                <w:rFonts w:ascii="標楷體" w:hAnsi="標楷體" w:eastAsia="標楷體"/>
                <w:color w:val="000000"/>
              </w:rPr>
            </w:pPr>
            <w:r>
              <w:rPr>
                <w:rFonts w:ascii="標楷體" w:hAnsi="標楷體" w:eastAsia="標楷體"/>
                <w:color w:val="000000"/>
              </w:rPr>
              <w:t>分析和討論氣候變遷對社會、經濟和環境的具體影響。</w:t>
            </w:r>
          </w:p>
          <w:p>
            <w:pPr>
              <w:pStyle w:val="ListParagraph"/>
              <w:widowControl w:val="false"/>
              <w:numPr>
                <w:ilvl w:val="0"/>
                <w:numId w:val="60"/>
              </w:numPr>
              <w:ind w:left="960" w:right="0" w:hanging="480"/>
              <w:rPr>
                <w:rFonts w:ascii="標楷體" w:hAnsi="標楷體" w:eastAsia="標楷體"/>
                <w:color w:val="000000"/>
              </w:rPr>
            </w:pPr>
            <w:r>
              <w:rPr>
                <w:rFonts w:ascii="標楷體" w:hAnsi="標楷體" w:eastAsia="標楷體"/>
                <w:color w:val="000000"/>
              </w:rPr>
              <w:t>各組分享他們對所討論情景的分析和見解。</w:t>
            </w:r>
          </w:p>
          <w:p>
            <w:pPr>
              <w:pStyle w:val="ListParagraph"/>
              <w:widowControl w:val="false"/>
              <w:numPr>
                <w:ilvl w:val="0"/>
                <w:numId w:val="60"/>
              </w:numPr>
              <w:ind w:left="960" w:right="0" w:hanging="480"/>
              <w:rPr>
                <w:rFonts w:ascii="標楷體" w:hAnsi="標楷體" w:eastAsia="標楷體"/>
                <w:color w:val="000000"/>
              </w:rPr>
            </w:pPr>
            <w:r>
              <w:rPr>
                <w:rFonts w:ascii="標楷體" w:hAnsi="標楷體" w:eastAsia="標楷體"/>
                <w:color w:val="000000"/>
              </w:rPr>
              <w:t>歸納統整：整合各小組的報告，確定學生對於氣候變遷影響的整體理解。</w:t>
            </w:r>
          </w:p>
          <w:p>
            <w:pPr>
              <w:pStyle w:val="ListParagraph"/>
              <w:widowControl w:val="false"/>
              <w:numPr>
                <w:ilvl w:val="0"/>
                <w:numId w:val="59"/>
              </w:numPr>
              <w:ind w:left="480" w:right="0" w:hanging="480"/>
              <w:rPr>
                <w:rFonts w:ascii="標楷體" w:hAnsi="標楷體" w:eastAsia="標楷體"/>
                <w:color w:val="000000"/>
              </w:rPr>
            </w:pPr>
            <w:r>
              <w:rPr>
                <w:rFonts w:ascii="標楷體" w:hAnsi="標楷體" w:eastAsia="標楷體"/>
                <w:color w:val="000000"/>
              </w:rPr>
              <w:t>減少碳足跡小組活動</w:t>
            </w:r>
          </w:p>
          <w:p>
            <w:pPr>
              <w:pStyle w:val="ListParagraph"/>
              <w:widowControl w:val="false"/>
              <w:numPr>
                <w:ilvl w:val="0"/>
                <w:numId w:val="61"/>
              </w:numPr>
              <w:ind w:left="960" w:right="0" w:hanging="480"/>
              <w:rPr>
                <w:rFonts w:ascii="標楷體" w:hAnsi="標楷體" w:eastAsia="標楷體"/>
                <w:color w:val="000000"/>
              </w:rPr>
            </w:pPr>
            <w:r>
              <w:rPr>
                <w:rFonts w:ascii="標楷體" w:hAnsi="標楷體" w:eastAsia="標楷體"/>
                <w:color w:val="000000"/>
              </w:rPr>
              <w:t>教師引導學生討論如何減少個人或家庭的碳足跡，並提出減碳策略，如節能、資源再利用和使用可再生能源等。</w:t>
            </w:r>
          </w:p>
          <w:p>
            <w:pPr>
              <w:pStyle w:val="ListParagraph"/>
              <w:widowControl w:val="false"/>
              <w:numPr>
                <w:ilvl w:val="0"/>
                <w:numId w:val="61"/>
              </w:numPr>
              <w:ind w:left="960" w:right="0" w:hanging="480"/>
              <w:rPr>
                <w:rFonts w:ascii="標楷體" w:hAnsi="標楷體" w:eastAsia="標楷體"/>
                <w:color w:val="000000"/>
              </w:rPr>
            </w:pPr>
            <w:r>
              <w:rPr>
                <w:rFonts w:ascii="標楷體" w:hAnsi="標楷體" w:eastAsia="標楷體"/>
                <w:color w:val="000000"/>
              </w:rPr>
              <w:t>學生分組討論並設計個人或家庭的減碳計劃，包括實施細節和預期的效果。</w:t>
            </w:r>
          </w:p>
          <w:p>
            <w:pPr>
              <w:pStyle w:val="ListParagraph"/>
              <w:widowControl w:val="false"/>
              <w:numPr>
                <w:ilvl w:val="0"/>
                <w:numId w:val="59"/>
              </w:numPr>
              <w:ind w:left="480" w:right="0" w:hanging="480"/>
              <w:rPr>
                <w:rFonts w:ascii="標楷體" w:hAnsi="標楷體" w:eastAsia="標楷體"/>
                <w:color w:val="000000"/>
              </w:rPr>
            </w:pPr>
            <w:r>
              <w:rPr>
                <w:rFonts w:ascii="標楷體" w:hAnsi="標楷體" w:eastAsia="標楷體"/>
                <w:color w:val="000000"/>
              </w:rPr>
              <w:t>統整與反思：整合各小組的意見，確定大家對於減少碳足跡的共同理解和行動方向。</w:t>
            </w:r>
          </w:p>
          <w:p>
            <w:pPr>
              <w:pStyle w:val="Normal"/>
              <w:widowControl w:val="false"/>
              <w:rPr>
                <w:rFonts w:ascii="標楷體" w:hAnsi="標楷體" w:eastAsia="標楷體"/>
                <w:b/>
                <w:bCs/>
                <w:color w:val="000000"/>
              </w:rPr>
            </w:pPr>
            <w:r>
              <w:rPr>
                <w:rFonts w:ascii="標楷體" w:hAnsi="標楷體" w:eastAsia="標楷體"/>
                <w:b/>
                <w:bCs/>
                <w:color w:val="000000"/>
              </w:rPr>
              <w:t>第</w:t>
            </w:r>
            <w:r>
              <w:rPr>
                <w:rFonts w:eastAsia="標楷體" w:ascii="標楷體" w:hAnsi="標楷體"/>
                <w:b/>
                <w:bCs/>
                <w:color w:val="000000"/>
              </w:rPr>
              <w:t>8</w:t>
            </w:r>
            <w:r>
              <w:rPr>
                <w:rFonts w:ascii="標楷體" w:hAnsi="標楷體" w:eastAsia="標楷體"/>
                <w:b/>
                <w:bCs/>
                <w:color w:val="000000"/>
              </w:rPr>
              <w:t>週</w:t>
            </w:r>
          </w:p>
          <w:p>
            <w:pPr>
              <w:pStyle w:val="ListParagraph"/>
              <w:widowControl w:val="false"/>
              <w:numPr>
                <w:ilvl w:val="0"/>
                <w:numId w:val="62"/>
              </w:numPr>
              <w:ind w:left="480" w:right="0" w:hanging="480"/>
              <w:rPr>
                <w:rFonts w:ascii="標楷體" w:hAnsi="標楷體" w:eastAsia="標楷體"/>
                <w:color w:val="000000"/>
              </w:rPr>
            </w:pPr>
            <w:r>
              <w:rPr>
                <w:rFonts w:ascii="標楷體" w:hAnsi="標楷體" w:eastAsia="標楷體"/>
                <w:color w:val="000000"/>
              </w:rPr>
              <w:t>簡要回顧上週的討論內容和學生的減碳計劃設計，並引導學生思考如何實施這些計劃並減少碳足跡。</w:t>
            </w:r>
          </w:p>
          <w:p>
            <w:pPr>
              <w:pStyle w:val="ListParagraph"/>
              <w:widowControl w:val="false"/>
              <w:numPr>
                <w:ilvl w:val="0"/>
                <w:numId w:val="62"/>
              </w:numPr>
              <w:ind w:left="480" w:right="0" w:hanging="480"/>
              <w:rPr>
                <w:rFonts w:ascii="標楷體" w:hAnsi="標楷體" w:eastAsia="標楷體"/>
                <w:color w:val="000000"/>
              </w:rPr>
            </w:pPr>
            <w:r>
              <w:rPr>
                <w:rFonts w:ascii="標楷體" w:hAnsi="標楷體" w:eastAsia="標楷體"/>
                <w:color w:val="000000"/>
              </w:rPr>
              <w:t>減碳計劃設計</w:t>
            </w:r>
            <w:r>
              <w:rPr>
                <w:rFonts w:eastAsia="標楷體" w:ascii="標楷體" w:hAnsi="標楷體"/>
                <w:color w:val="000000"/>
              </w:rPr>
              <w:t>:</w:t>
            </w:r>
          </w:p>
          <w:p>
            <w:pPr>
              <w:pStyle w:val="ListParagraph"/>
              <w:widowControl w:val="false"/>
              <w:numPr>
                <w:ilvl w:val="0"/>
                <w:numId w:val="63"/>
              </w:numPr>
              <w:ind w:left="960" w:right="0" w:hanging="480"/>
              <w:rPr>
                <w:rFonts w:ascii="標楷體" w:hAnsi="標楷體" w:eastAsia="標楷體"/>
                <w:color w:val="000000"/>
              </w:rPr>
            </w:pPr>
            <w:r>
              <w:rPr>
                <w:rFonts w:ascii="標楷體" w:hAnsi="標楷體" w:eastAsia="標楷體"/>
                <w:color w:val="000000"/>
              </w:rPr>
              <w:t>小組內部討論和精緻化減碳計劃的實施細節。</w:t>
            </w:r>
          </w:p>
          <w:p>
            <w:pPr>
              <w:pStyle w:val="ListParagraph"/>
              <w:widowControl w:val="false"/>
              <w:numPr>
                <w:ilvl w:val="0"/>
                <w:numId w:val="63"/>
              </w:numPr>
              <w:ind w:left="960" w:right="0" w:hanging="480"/>
              <w:rPr>
                <w:rFonts w:ascii="標楷體" w:hAnsi="標楷體" w:eastAsia="標楷體"/>
                <w:color w:val="000000"/>
              </w:rPr>
            </w:pPr>
            <w:r>
              <w:rPr>
                <w:rFonts w:ascii="標楷體" w:hAnsi="標楷體" w:eastAsia="標楷體"/>
                <w:color w:val="000000"/>
              </w:rPr>
              <w:t>學生準備所需的資源，如宣傳材料、工具或設備，以支持減碳計劃的實施。</w:t>
            </w:r>
          </w:p>
          <w:p>
            <w:pPr>
              <w:pStyle w:val="ListParagraph"/>
              <w:widowControl w:val="false"/>
              <w:numPr>
                <w:ilvl w:val="0"/>
                <w:numId w:val="62"/>
              </w:numPr>
              <w:ind w:left="480" w:right="0" w:hanging="480"/>
              <w:rPr>
                <w:rFonts w:ascii="標楷體" w:hAnsi="標楷體" w:eastAsia="標楷體"/>
                <w:color w:val="000000"/>
              </w:rPr>
            </w:pPr>
            <w:r>
              <w:rPr>
                <w:rFonts w:ascii="標楷體" w:hAnsi="標楷體" w:eastAsia="標楷體"/>
                <w:color w:val="000000"/>
              </w:rPr>
              <w:t>減碳計劃實施</w:t>
            </w:r>
          </w:p>
          <w:p>
            <w:pPr>
              <w:pStyle w:val="ListParagraph"/>
              <w:widowControl w:val="false"/>
              <w:numPr>
                <w:ilvl w:val="0"/>
                <w:numId w:val="64"/>
              </w:numPr>
              <w:ind w:left="960" w:right="0" w:hanging="480"/>
              <w:rPr>
                <w:rFonts w:ascii="標楷體" w:hAnsi="標楷體" w:eastAsia="標楷體"/>
                <w:color w:val="000000"/>
              </w:rPr>
            </w:pPr>
            <w:r>
              <w:rPr>
                <w:rFonts w:ascii="標楷體" w:hAnsi="標楷體" w:eastAsia="標楷體"/>
                <w:color w:val="000000"/>
              </w:rPr>
              <w:t>學生在校園內或家庭中實施他們的減碳計劃，如節能措施、垃圾分類和再利用等。</w:t>
            </w:r>
          </w:p>
          <w:p>
            <w:pPr>
              <w:pStyle w:val="ListParagraph"/>
              <w:widowControl w:val="false"/>
              <w:numPr>
                <w:ilvl w:val="0"/>
                <w:numId w:val="64"/>
              </w:numPr>
              <w:ind w:left="960" w:right="0" w:hanging="480"/>
              <w:rPr>
                <w:rFonts w:ascii="標楷體" w:hAnsi="標楷體" w:eastAsia="標楷體"/>
                <w:color w:val="000000"/>
              </w:rPr>
            </w:pPr>
            <w:r>
              <w:rPr>
                <w:rFonts w:ascii="標楷體" w:hAnsi="標楷體" w:eastAsia="標楷體"/>
                <w:color w:val="000000"/>
              </w:rPr>
              <w:t>確保計劃的有效執行和成果的即時監測。</w:t>
            </w:r>
          </w:p>
          <w:p>
            <w:pPr>
              <w:pStyle w:val="ListParagraph"/>
              <w:widowControl w:val="false"/>
              <w:numPr>
                <w:ilvl w:val="0"/>
                <w:numId w:val="64"/>
              </w:numPr>
              <w:ind w:left="960" w:right="0" w:hanging="480"/>
              <w:rPr>
                <w:rFonts w:ascii="標楷體" w:hAnsi="標楷體" w:eastAsia="標楷體"/>
                <w:color w:val="000000"/>
              </w:rPr>
            </w:pPr>
            <w:r>
              <w:rPr>
                <w:rFonts w:ascii="標楷體" w:hAnsi="標楷體" w:eastAsia="標楷體"/>
                <w:color w:val="000000"/>
              </w:rPr>
              <w:t>活動紀錄和反思</w:t>
            </w:r>
            <w:r>
              <w:rPr>
                <w:rFonts w:eastAsia="標楷體" w:ascii="標楷體" w:hAnsi="標楷體"/>
                <w:color w:val="000000"/>
              </w:rPr>
              <w:t>:</w:t>
            </w:r>
            <w:r>
              <w:rPr>
                <w:rFonts w:ascii="標楷體" w:hAnsi="標楷體" w:eastAsia="標楷體"/>
                <w:color w:val="000000"/>
              </w:rPr>
              <w:t>學生記錄實施過程中的關鍵步驟和遇到的挑戰，並反思實施過程中學到的教訓和改進建議。</w:t>
            </w:r>
          </w:p>
          <w:p>
            <w:pPr>
              <w:pStyle w:val="Normal"/>
              <w:widowControl w:val="false"/>
              <w:rPr>
                <w:rFonts w:ascii="標楷體" w:hAnsi="標楷體" w:eastAsia="標楷體"/>
                <w:b/>
                <w:bCs/>
                <w:color w:val="000000"/>
              </w:rPr>
            </w:pPr>
            <w:r>
              <w:rPr>
                <w:rFonts w:ascii="標楷體" w:hAnsi="標楷體" w:eastAsia="標楷體"/>
                <w:b/>
                <w:bCs/>
                <w:color w:val="000000"/>
              </w:rPr>
              <w:t>第</w:t>
            </w:r>
            <w:r>
              <w:rPr>
                <w:rFonts w:eastAsia="標楷體" w:ascii="標楷體" w:hAnsi="標楷體"/>
                <w:b/>
                <w:bCs/>
                <w:color w:val="000000"/>
              </w:rPr>
              <w:t>9</w:t>
            </w:r>
            <w:r>
              <w:rPr>
                <w:rFonts w:ascii="標楷體" w:hAnsi="標楷體" w:eastAsia="標楷體"/>
                <w:b/>
                <w:bCs/>
                <w:color w:val="000000"/>
              </w:rPr>
              <w:t>週</w:t>
            </w:r>
          </w:p>
          <w:p>
            <w:pPr>
              <w:pStyle w:val="ListParagraph"/>
              <w:widowControl w:val="false"/>
              <w:numPr>
                <w:ilvl w:val="0"/>
                <w:numId w:val="65"/>
              </w:numPr>
              <w:ind w:left="480" w:right="0" w:hanging="480"/>
              <w:rPr>
                <w:rFonts w:ascii="標楷體" w:hAnsi="標楷體" w:eastAsia="標楷體"/>
                <w:color w:val="000000"/>
              </w:rPr>
            </w:pPr>
            <w:r>
              <w:rPr>
                <w:rFonts w:ascii="標楷體" w:hAnsi="標楷體" w:eastAsia="標楷體"/>
                <w:color w:val="000000"/>
              </w:rPr>
              <w:t>簡要介紹本週的活動目標：設計和實施校園內的節能措施，並引導學生理解減少碳排放對環境保護的重要性。</w:t>
            </w:r>
          </w:p>
          <w:p>
            <w:pPr>
              <w:pStyle w:val="ListParagraph"/>
              <w:widowControl w:val="false"/>
              <w:numPr>
                <w:ilvl w:val="0"/>
                <w:numId w:val="65"/>
              </w:numPr>
              <w:ind w:left="480" w:right="0" w:hanging="480"/>
              <w:rPr>
                <w:rFonts w:ascii="標楷體" w:hAnsi="標楷體" w:eastAsia="標楷體"/>
                <w:color w:val="000000"/>
              </w:rPr>
            </w:pPr>
            <w:r>
              <w:rPr>
                <w:rFonts w:ascii="標楷體" w:hAnsi="標楷體" w:eastAsia="標楷體"/>
                <w:color w:val="000000"/>
              </w:rPr>
              <w:t>設計節能行動計劃</w:t>
            </w:r>
            <w:r>
              <w:rPr>
                <w:rFonts w:eastAsia="標楷體" w:ascii="標楷體" w:hAnsi="標楷體"/>
                <w:color w:val="000000"/>
              </w:rPr>
              <w:t>:</w:t>
            </w:r>
          </w:p>
          <w:p>
            <w:pPr>
              <w:pStyle w:val="ListParagraph"/>
              <w:widowControl w:val="false"/>
              <w:numPr>
                <w:ilvl w:val="0"/>
                <w:numId w:val="66"/>
              </w:numPr>
              <w:ind w:left="960" w:right="0" w:hanging="480"/>
              <w:rPr>
                <w:rFonts w:ascii="標楷體" w:hAnsi="標楷體" w:eastAsia="標楷體"/>
                <w:color w:val="000000"/>
              </w:rPr>
            </w:pPr>
            <w:r>
              <w:rPr>
                <w:rFonts w:ascii="標楷體" w:hAnsi="標楷體" w:eastAsia="標楷體"/>
                <w:color w:val="000000"/>
              </w:rPr>
              <w:t>學生討論和確定實施的具體節能措施，如照明設施的改進、電器使用的優化等。</w:t>
            </w:r>
          </w:p>
          <w:p>
            <w:pPr>
              <w:pStyle w:val="ListParagraph"/>
              <w:widowControl w:val="false"/>
              <w:numPr>
                <w:ilvl w:val="0"/>
                <w:numId w:val="66"/>
              </w:numPr>
              <w:ind w:left="960" w:right="0" w:hanging="480"/>
              <w:rPr>
                <w:rFonts w:ascii="標楷體" w:hAnsi="標楷體" w:eastAsia="標楷體"/>
                <w:color w:val="000000"/>
              </w:rPr>
            </w:pPr>
            <w:r>
              <w:rPr>
                <w:rFonts w:ascii="標楷體" w:hAnsi="標楷體" w:eastAsia="標楷體"/>
                <w:color w:val="000000"/>
              </w:rPr>
              <w:t>每組設計和策劃一個節能措施的實施方案。</w:t>
            </w:r>
          </w:p>
          <w:p>
            <w:pPr>
              <w:pStyle w:val="ListParagraph"/>
              <w:widowControl w:val="false"/>
              <w:numPr>
                <w:ilvl w:val="0"/>
                <w:numId w:val="66"/>
              </w:numPr>
              <w:ind w:left="960" w:right="0" w:hanging="480"/>
              <w:rPr>
                <w:rFonts w:ascii="標楷體" w:hAnsi="標楷體" w:eastAsia="標楷體"/>
                <w:color w:val="000000"/>
              </w:rPr>
            </w:pPr>
            <w:r>
              <w:rPr>
                <w:rFonts w:ascii="標楷體" w:hAnsi="標楷體" w:eastAsia="標楷體"/>
                <w:color w:val="000000"/>
              </w:rPr>
              <w:t>各組討論和詳細設計他們的節能措施實施計劃，並確保計劃具體、可行並符合校園的實際情況。</w:t>
            </w:r>
          </w:p>
          <w:p>
            <w:pPr>
              <w:pStyle w:val="ListParagraph"/>
              <w:widowControl w:val="false"/>
              <w:numPr>
                <w:ilvl w:val="0"/>
                <w:numId w:val="65"/>
              </w:numPr>
              <w:ind w:left="480" w:right="0" w:hanging="480"/>
              <w:rPr>
                <w:rFonts w:ascii="標楷體" w:hAnsi="標楷體" w:eastAsia="標楷體"/>
                <w:color w:val="000000"/>
              </w:rPr>
            </w:pPr>
            <w:r>
              <w:rPr>
                <w:rFonts w:ascii="標楷體" w:hAnsi="標楷體" w:eastAsia="標楷體"/>
                <w:color w:val="000000"/>
              </w:rPr>
              <w:t>節能行動實施與分享</w:t>
            </w:r>
          </w:p>
          <w:p>
            <w:pPr>
              <w:pStyle w:val="ListParagraph"/>
              <w:widowControl w:val="false"/>
              <w:numPr>
                <w:ilvl w:val="0"/>
                <w:numId w:val="67"/>
              </w:numPr>
              <w:ind w:left="960" w:right="0" w:hanging="480"/>
              <w:rPr>
                <w:rFonts w:ascii="標楷體" w:hAnsi="標楷體" w:eastAsia="標楷體"/>
                <w:color w:val="000000"/>
              </w:rPr>
            </w:pPr>
            <w:r>
              <w:rPr>
                <w:rFonts w:ascii="標楷體" w:hAnsi="標楷體" w:eastAsia="標楷體"/>
                <w:color w:val="000000"/>
              </w:rPr>
              <w:t>各小組在校園內實施他們設計的節能措施。</w:t>
            </w:r>
          </w:p>
          <w:p>
            <w:pPr>
              <w:pStyle w:val="ListParagraph"/>
              <w:widowControl w:val="false"/>
              <w:numPr>
                <w:ilvl w:val="0"/>
                <w:numId w:val="67"/>
              </w:numPr>
              <w:ind w:left="960" w:right="0" w:hanging="480"/>
              <w:rPr>
                <w:rFonts w:ascii="標楷體" w:hAnsi="標楷體" w:eastAsia="標楷體"/>
                <w:color w:val="000000"/>
              </w:rPr>
            </w:pPr>
            <w:r>
              <w:rPr>
                <w:rFonts w:ascii="標楷體" w:hAnsi="標楷體" w:eastAsia="標楷體"/>
                <w:color w:val="000000"/>
              </w:rPr>
              <w:t>監控和評估措施實施過程中的效果和效率。</w:t>
            </w:r>
          </w:p>
          <w:p>
            <w:pPr>
              <w:pStyle w:val="ListParagraph"/>
              <w:widowControl w:val="false"/>
              <w:numPr>
                <w:ilvl w:val="0"/>
                <w:numId w:val="67"/>
              </w:numPr>
              <w:ind w:left="960" w:right="0" w:hanging="480"/>
              <w:rPr>
                <w:rFonts w:ascii="標楷體" w:hAnsi="標楷體" w:eastAsia="標楷體"/>
                <w:color w:val="000000"/>
              </w:rPr>
            </w:pPr>
            <w:r>
              <w:rPr>
                <w:rFonts w:ascii="標楷體" w:hAnsi="標楷體" w:eastAsia="標楷體"/>
                <w:color w:val="000000"/>
              </w:rPr>
              <w:t>成果記錄和分享</w:t>
            </w:r>
            <w:r>
              <w:rPr>
                <w:rFonts w:eastAsia="標楷體" w:ascii="標楷體" w:hAnsi="標楷體"/>
                <w:color w:val="000000"/>
              </w:rPr>
              <w:t>:</w:t>
            </w:r>
            <w:r>
              <w:rPr>
                <w:rFonts w:ascii="標楷體" w:hAnsi="標楷體" w:eastAsia="標楷體"/>
                <w:color w:val="000000"/>
              </w:rPr>
              <w:t>學生記錄實施過程中的關鍵步驟和達成的節能效果。</w:t>
            </w:r>
          </w:p>
          <w:p>
            <w:pPr>
              <w:pStyle w:val="ListParagraph"/>
              <w:widowControl w:val="false"/>
              <w:numPr>
                <w:ilvl w:val="0"/>
                <w:numId w:val="67"/>
              </w:numPr>
              <w:ind w:left="960" w:right="0" w:hanging="480"/>
              <w:rPr>
                <w:rFonts w:ascii="標楷體" w:hAnsi="標楷體" w:eastAsia="標楷體"/>
                <w:color w:val="000000"/>
              </w:rPr>
            </w:pPr>
            <w:r>
              <w:rPr>
                <w:rFonts w:ascii="標楷體" w:hAnsi="標楷體" w:eastAsia="標楷體"/>
                <w:color w:val="000000"/>
              </w:rPr>
              <w:t>各小組分享他們的實施成果和學到的經驗。</w:t>
            </w:r>
          </w:p>
        </w:tc>
        <w:tc>
          <w:tcPr>
            <w:tcW w:w="70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4</w:t>
            </w:r>
          </w:p>
        </w:tc>
        <w:tc>
          <w:tcPr>
            <w:tcW w:w="198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繪本</w:t>
            </w:r>
            <w:r>
              <w:rPr>
                <w:rFonts w:eastAsia="標楷體" w:ascii="標楷體" w:hAnsi="標楷體"/>
                <w:color w:val="000000"/>
                <w:szCs w:val="24"/>
              </w:rPr>
              <w:t>Youtube</w:t>
            </w:r>
            <w:r>
              <w:rPr>
                <w:rFonts w:ascii="標楷體" w:hAnsi="標楷體" w:eastAsia="標楷體"/>
                <w:color w:val="000000"/>
                <w:szCs w:val="24"/>
              </w:rPr>
              <w:t>影片</w:t>
            </w:r>
          </w:p>
          <w:p>
            <w:pPr>
              <w:pStyle w:val="Normal"/>
              <w:widowControl w:val="false"/>
              <w:rPr>
                <w:rFonts w:ascii="標楷體" w:hAnsi="標楷體" w:eastAsia="標楷體"/>
                <w:color w:val="000000"/>
                <w:szCs w:val="24"/>
              </w:rPr>
            </w:pPr>
            <w:r>
              <w:rPr>
                <w:rFonts w:eastAsia="標楷體" w:ascii="標楷體" w:hAnsi="標楷體"/>
                <w:color w:val="000000"/>
                <w:szCs w:val="24"/>
              </w:rPr>
            </w:r>
          </w:p>
        </w:tc>
        <w:tc>
          <w:tcPr>
            <w:tcW w:w="100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eastAsia="標楷體" w:ascii="標楷體" w:hAnsi="標楷體"/>
                <w:color w:val="000000"/>
                <w:szCs w:val="24"/>
              </w:rPr>
            </w:r>
          </w:p>
        </w:tc>
      </w:tr>
      <w:tr>
        <w:trPr/>
        <w:tc>
          <w:tcPr>
            <w:tcW w:w="16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ascii="標楷體" w:hAnsi="標楷體" w:eastAsia="標楷體"/>
                <w:color w:val="000000"/>
                <w:szCs w:val="24"/>
              </w:rPr>
            </w:pPr>
            <w:r>
              <w:rPr>
                <w:rFonts w:ascii="標楷體" w:hAnsi="標楷體" w:eastAsia="標楷體"/>
                <w:color w:val="000000"/>
                <w:szCs w:val="24"/>
              </w:rPr>
              <w:t>第</w:t>
            </w:r>
            <w:r>
              <w:rPr>
                <w:rFonts w:eastAsia="標楷體" w:ascii="標楷體" w:hAnsi="標楷體"/>
                <w:color w:val="000000"/>
                <w:szCs w:val="24"/>
              </w:rPr>
              <w:t>10</w:t>
            </w:r>
            <w:r>
              <w:rPr>
                <w:rFonts w:ascii="標楷體" w:hAnsi="標楷體" w:eastAsia="標楷體"/>
                <w:color w:val="000000"/>
                <w:szCs w:val="24"/>
              </w:rPr>
              <w:t>週</w:t>
            </w:r>
          </w:p>
        </w:tc>
        <w:tc>
          <w:tcPr>
            <w:tcW w:w="17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繪本回顧與應用</w:t>
            </w:r>
          </w:p>
        </w:tc>
        <w:tc>
          <w:tcPr>
            <w:tcW w:w="6276"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68"/>
              </w:numPr>
              <w:ind w:left="490" w:right="0" w:hanging="480"/>
              <w:rPr>
                <w:rFonts w:ascii="標楷體" w:hAnsi="標楷體" w:eastAsia="標楷體"/>
                <w:color w:val="000000"/>
              </w:rPr>
            </w:pPr>
            <w:r>
              <w:rPr>
                <w:rFonts w:ascii="標楷體" w:hAnsi="標楷體" w:eastAsia="標楷體"/>
                <w:color w:val="000000"/>
              </w:rPr>
              <w:t>問答互動</w:t>
            </w:r>
            <w:r>
              <w:rPr>
                <w:rFonts w:eastAsia="標楷體" w:ascii="標楷體" w:hAnsi="標楷體"/>
                <w:color w:val="000000"/>
              </w:rPr>
              <w:t>:</w:t>
            </w:r>
            <w:r>
              <w:rPr>
                <w:rFonts w:ascii="標楷體" w:hAnsi="標楷體" w:eastAsia="標楷體"/>
                <w:color w:val="000000"/>
              </w:rPr>
              <w:t>問學生還記得《</w:t>
            </w:r>
            <w:r>
              <w:rPr>
                <w:rFonts w:eastAsia="標楷體" w:ascii="標楷體" w:hAnsi="標楷體"/>
                <w:color w:val="000000"/>
              </w:rPr>
              <w:t>Flotsam</w:t>
            </w:r>
            <w:r>
              <w:rPr>
                <w:rFonts w:ascii="標楷體" w:hAnsi="標楷體" w:eastAsia="標楷體"/>
                <w:color w:val="000000"/>
              </w:rPr>
              <w:t>》和《</w:t>
            </w:r>
            <w:r>
              <w:rPr>
                <w:rFonts w:eastAsia="標楷體" w:ascii="標楷體" w:hAnsi="標楷體"/>
                <w:color w:val="000000"/>
              </w:rPr>
              <w:t>The Magic School Bus and the Climate Challenge</w:t>
            </w:r>
            <w:r>
              <w:rPr>
                <w:rFonts w:ascii="標楷體" w:hAnsi="標楷體" w:eastAsia="標楷體"/>
                <w:color w:val="000000"/>
              </w:rPr>
              <w:t>》的哪些內容？讓學生分享他們記憶中的故事情節或角色。</w:t>
            </w:r>
          </w:p>
          <w:p>
            <w:pPr>
              <w:pStyle w:val="ListParagraph"/>
              <w:widowControl w:val="false"/>
              <w:numPr>
                <w:ilvl w:val="0"/>
                <w:numId w:val="68"/>
              </w:numPr>
              <w:ind w:left="545" w:right="0" w:hanging="480"/>
              <w:rPr>
                <w:rFonts w:ascii="標楷體" w:hAnsi="標楷體" w:eastAsia="標楷體"/>
                <w:color w:val="000000"/>
              </w:rPr>
            </w:pPr>
            <w:r>
              <w:rPr>
                <w:rFonts w:ascii="標楷體" w:hAnsi="標楷體" w:eastAsia="標楷體"/>
                <w:color w:val="000000"/>
              </w:rPr>
              <w:t>白板紀錄</w:t>
            </w:r>
            <w:r>
              <w:rPr>
                <w:rFonts w:eastAsia="標楷體" w:ascii="標楷體" w:hAnsi="標楷體"/>
                <w:color w:val="000000"/>
              </w:rPr>
              <w:t xml:space="preserve">: </w:t>
            </w:r>
            <w:r>
              <w:rPr>
                <w:rFonts w:ascii="標楷體" w:hAnsi="標楷體" w:eastAsia="標楷體"/>
                <w:color w:val="000000"/>
              </w:rPr>
              <w:t>在白板上列出學生提到的故事情節、角色和主題。</w:t>
            </w:r>
          </w:p>
          <w:p>
            <w:pPr>
              <w:pStyle w:val="ListParagraph"/>
              <w:widowControl w:val="false"/>
              <w:numPr>
                <w:ilvl w:val="0"/>
                <w:numId w:val="68"/>
              </w:numPr>
              <w:ind w:left="545" w:right="0" w:hanging="480"/>
              <w:rPr>
                <w:rFonts w:ascii="標楷體" w:hAnsi="標楷體" w:eastAsia="標楷體"/>
                <w:color w:val="000000"/>
              </w:rPr>
            </w:pPr>
            <w:r>
              <w:rPr>
                <w:rFonts w:ascii="標楷體" w:hAnsi="標楷體" w:eastAsia="標楷體"/>
                <w:color w:val="000000"/>
              </w:rPr>
              <w:t>繪本展示</w:t>
            </w:r>
            <w:r>
              <w:rPr>
                <w:rFonts w:eastAsia="標楷體" w:ascii="標楷體" w:hAnsi="標楷體"/>
                <w:color w:val="000000"/>
              </w:rPr>
              <w:t>:</w:t>
            </w:r>
            <w:r>
              <w:rPr>
                <w:rFonts w:ascii="標楷體" w:hAnsi="標楷體" w:eastAsia="標楷體"/>
                <w:color w:val="000000"/>
              </w:rPr>
              <w:t>展示《</w:t>
            </w:r>
            <w:r>
              <w:rPr>
                <w:rFonts w:eastAsia="標楷體" w:ascii="標楷體" w:hAnsi="標楷體"/>
                <w:color w:val="000000"/>
              </w:rPr>
              <w:t>Flotsam</w:t>
            </w:r>
            <w:r>
              <w:rPr>
                <w:rFonts w:ascii="標楷體" w:hAnsi="標楷體" w:eastAsia="標楷體"/>
                <w:color w:val="000000"/>
              </w:rPr>
              <w:t>》和《</w:t>
            </w:r>
            <w:r>
              <w:rPr>
                <w:rFonts w:eastAsia="標楷體" w:ascii="標楷體" w:hAnsi="標楷體"/>
                <w:color w:val="000000"/>
              </w:rPr>
              <w:t>The Magic School Bus and the Climate Challenge</w:t>
            </w:r>
            <w:r>
              <w:rPr>
                <w:rFonts w:ascii="標楷體" w:hAnsi="標楷體" w:eastAsia="標楷體"/>
                <w:color w:val="000000"/>
              </w:rPr>
              <w:t>》的封面，讓學生再次認識這些繪本。</w:t>
            </w:r>
          </w:p>
          <w:p>
            <w:pPr>
              <w:pStyle w:val="ListParagraph"/>
              <w:widowControl w:val="false"/>
              <w:numPr>
                <w:ilvl w:val="0"/>
                <w:numId w:val="68"/>
              </w:numPr>
              <w:ind w:left="545" w:right="0" w:hanging="480"/>
              <w:rPr>
                <w:rFonts w:ascii="標楷體" w:hAnsi="標楷體" w:eastAsia="標楷體"/>
                <w:color w:val="000000"/>
              </w:rPr>
            </w:pPr>
            <w:r>
              <w:rPr>
                <w:rFonts w:ascii="標楷體" w:hAnsi="標楷體" w:eastAsia="標楷體"/>
                <w:color w:val="000000"/>
              </w:rPr>
              <w:t>教師簡短回顧每本書的主要情節。</w:t>
            </w:r>
          </w:p>
          <w:p>
            <w:pPr>
              <w:pStyle w:val="ListParagraph"/>
              <w:widowControl w:val="false"/>
              <w:rPr>
                <w:rFonts w:ascii="標楷體" w:hAnsi="標楷體" w:eastAsia="標楷體"/>
                <w:color w:val="000000"/>
              </w:rPr>
            </w:pPr>
            <w:r>
              <w:rPr>
                <w:rFonts w:eastAsia="標楷體" w:ascii="標楷體" w:hAnsi="標楷體"/>
                <w:color w:val="000000"/>
              </w:rPr>
            </w:r>
          </w:p>
        </w:tc>
        <w:tc>
          <w:tcPr>
            <w:tcW w:w="70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1</w:t>
            </w:r>
          </w:p>
        </w:tc>
        <w:tc>
          <w:tcPr>
            <w:tcW w:w="198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英語繪本</w:t>
            </w:r>
          </w:p>
        </w:tc>
        <w:tc>
          <w:tcPr>
            <w:tcW w:w="100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eastAsia="標楷體" w:ascii="標楷體" w:hAnsi="標楷體"/>
                <w:color w:val="000000"/>
                <w:szCs w:val="24"/>
              </w:rPr>
            </w:r>
          </w:p>
        </w:tc>
      </w:tr>
      <w:tr>
        <w:trPr/>
        <w:tc>
          <w:tcPr>
            <w:tcW w:w="16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ascii="標楷體" w:hAnsi="標楷體" w:eastAsia="標楷體"/>
                <w:color w:val="000000"/>
                <w:szCs w:val="24"/>
              </w:rPr>
            </w:pPr>
            <w:r>
              <w:rPr>
                <w:rFonts w:ascii="標楷體" w:hAnsi="標楷體" w:eastAsia="標楷體"/>
                <w:color w:val="000000"/>
                <w:szCs w:val="24"/>
              </w:rPr>
              <w:t>第</w:t>
            </w:r>
            <w:r>
              <w:rPr>
                <w:rFonts w:eastAsia="標楷體" w:ascii="標楷體" w:hAnsi="標楷體"/>
                <w:color w:val="000000"/>
                <w:szCs w:val="24"/>
              </w:rPr>
              <w:t>11-14</w:t>
            </w:r>
            <w:r>
              <w:rPr>
                <w:rFonts w:ascii="標楷體" w:hAnsi="標楷體" w:eastAsia="標楷體"/>
                <w:color w:val="000000"/>
                <w:szCs w:val="24"/>
              </w:rPr>
              <w:t>週</w:t>
            </w:r>
          </w:p>
        </w:tc>
        <w:tc>
          <w:tcPr>
            <w:tcW w:w="17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海洋與氣候</w:t>
            </w:r>
          </w:p>
        </w:tc>
        <w:tc>
          <w:tcPr>
            <w:tcW w:w="627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b/>
                <w:bCs/>
                <w:color w:val="000000"/>
              </w:rPr>
            </w:pPr>
            <w:r>
              <w:rPr>
                <w:rFonts w:ascii="標楷體" w:hAnsi="標楷體" w:eastAsia="標楷體"/>
                <w:b/>
                <w:bCs/>
                <w:color w:val="000000"/>
              </w:rPr>
              <w:t>第</w:t>
            </w:r>
            <w:r>
              <w:rPr>
                <w:rFonts w:eastAsia="標楷體" w:ascii="標楷體" w:hAnsi="標楷體"/>
                <w:b/>
                <w:bCs/>
                <w:color w:val="000000"/>
              </w:rPr>
              <w:t>11</w:t>
            </w:r>
            <w:r>
              <w:rPr>
                <w:rFonts w:ascii="標楷體" w:hAnsi="標楷體" w:eastAsia="標楷體"/>
                <w:b/>
                <w:bCs/>
                <w:color w:val="000000"/>
              </w:rPr>
              <w:t>週</w:t>
            </w:r>
          </w:p>
          <w:p>
            <w:pPr>
              <w:pStyle w:val="ListParagraph"/>
              <w:widowControl w:val="false"/>
              <w:numPr>
                <w:ilvl w:val="0"/>
                <w:numId w:val="69"/>
              </w:numPr>
              <w:ind w:left="480" w:right="0" w:hanging="480"/>
              <w:rPr>
                <w:rFonts w:ascii="標楷體" w:hAnsi="標楷體" w:eastAsia="標楷體"/>
                <w:color w:val="000000"/>
              </w:rPr>
            </w:pPr>
            <w:r>
              <w:rPr>
                <w:rFonts w:ascii="標楷體" w:hAnsi="標楷體" w:eastAsia="標楷體"/>
                <w:color w:val="000000"/>
              </w:rPr>
              <w:t>問答互動：教師詢問學生是否知道有哪些海洋生態系統？這些生態系統中有什麼樣的生物？</w:t>
            </w:r>
          </w:p>
          <w:p>
            <w:pPr>
              <w:pStyle w:val="ListParagraph"/>
              <w:widowControl w:val="false"/>
              <w:numPr>
                <w:ilvl w:val="0"/>
                <w:numId w:val="69"/>
              </w:numPr>
              <w:ind w:left="480" w:right="0" w:hanging="480"/>
              <w:rPr>
                <w:rFonts w:ascii="標楷體" w:hAnsi="標楷體" w:eastAsia="標楷體"/>
                <w:color w:val="000000"/>
              </w:rPr>
            </w:pPr>
            <w:r>
              <w:rPr>
                <w:rFonts w:ascii="標楷體" w:hAnsi="標楷體" w:eastAsia="標楷體"/>
                <w:color w:val="000000"/>
              </w:rPr>
              <w:t>影片欣賞：教師透過簡短的介紹影片或圖片展示海洋中的不同生態系統。</w:t>
            </w:r>
          </w:p>
          <w:p>
            <w:pPr>
              <w:pStyle w:val="ListParagraph"/>
              <w:widowControl w:val="false"/>
              <w:numPr>
                <w:ilvl w:val="0"/>
                <w:numId w:val="69"/>
              </w:numPr>
              <w:ind w:left="480" w:right="0" w:hanging="480"/>
              <w:rPr>
                <w:rFonts w:ascii="標楷體" w:hAnsi="標楷體" w:eastAsia="標楷體"/>
                <w:color w:val="000000"/>
              </w:rPr>
            </w:pPr>
            <w:r>
              <w:rPr>
                <w:rFonts w:ascii="標楷體" w:hAnsi="標楷體" w:eastAsia="標楷體"/>
                <w:color w:val="000000"/>
              </w:rPr>
              <w:t>延伸說明：教師依據影片內容介紹不同的海洋生態系統及其主要特徵，並詳細介紹珊瑚礁、深海、潮間帶等生態系統，講解每個生態系統的環境條件和典型生物。</w:t>
            </w:r>
          </w:p>
          <w:p>
            <w:pPr>
              <w:pStyle w:val="ListParagraph"/>
              <w:widowControl w:val="false"/>
              <w:numPr>
                <w:ilvl w:val="0"/>
                <w:numId w:val="69"/>
              </w:numPr>
              <w:ind w:left="480" w:right="0" w:hanging="480"/>
              <w:rPr>
                <w:rFonts w:ascii="標楷體" w:hAnsi="標楷體" w:eastAsia="標楷體"/>
                <w:color w:val="000000"/>
              </w:rPr>
            </w:pPr>
            <w:r>
              <w:rPr>
                <w:rFonts w:ascii="標楷體" w:hAnsi="標楷體" w:eastAsia="標楷體"/>
                <w:color w:val="000000"/>
              </w:rPr>
              <w:t>圖像輔助：教師使用圖表和圖片幫助學生理解各生態系統的差異，並比較與講解不同生態系統中生物的適應特徵，例如：深海魚類的發光器官，珊瑚礁魚類的色彩斑斕等。</w:t>
            </w:r>
          </w:p>
          <w:p>
            <w:pPr>
              <w:pStyle w:val="ListParagraph"/>
              <w:widowControl w:val="false"/>
              <w:numPr>
                <w:ilvl w:val="0"/>
                <w:numId w:val="69"/>
              </w:numPr>
              <w:ind w:left="480" w:right="0" w:hanging="480"/>
              <w:rPr>
                <w:rFonts w:ascii="標楷體" w:hAnsi="標楷體" w:eastAsia="標楷體"/>
                <w:color w:val="000000"/>
              </w:rPr>
            </w:pPr>
            <w:r>
              <w:rPr>
                <w:rFonts w:ascii="標楷體" w:hAnsi="標楷體" w:eastAsia="標楷體"/>
                <w:color w:val="000000"/>
              </w:rPr>
              <w:t>小組討論活動</w:t>
            </w:r>
          </w:p>
          <w:p>
            <w:pPr>
              <w:pStyle w:val="ListParagraph"/>
              <w:widowControl w:val="false"/>
              <w:numPr>
                <w:ilvl w:val="0"/>
                <w:numId w:val="70"/>
              </w:numPr>
              <w:ind w:left="960" w:right="0" w:hanging="480"/>
              <w:rPr>
                <w:rFonts w:ascii="標楷體" w:hAnsi="標楷體" w:eastAsia="標楷體"/>
                <w:color w:val="000000"/>
              </w:rPr>
            </w:pPr>
            <w:r>
              <w:rPr>
                <w:rFonts w:ascii="標楷體" w:hAnsi="標楷體" w:eastAsia="標楷體"/>
                <w:color w:val="000000"/>
              </w:rPr>
              <w:t>各組負責一個生態系統，討論他們負責的生態系統的特點及主要生物，並準備進行分享。</w:t>
            </w:r>
          </w:p>
          <w:p>
            <w:pPr>
              <w:pStyle w:val="ListParagraph"/>
              <w:widowControl w:val="false"/>
              <w:numPr>
                <w:ilvl w:val="0"/>
                <w:numId w:val="70"/>
              </w:numPr>
              <w:ind w:left="960" w:right="0" w:hanging="480"/>
              <w:rPr>
                <w:rFonts w:ascii="標楷體" w:hAnsi="標楷體" w:eastAsia="標楷體"/>
                <w:color w:val="000000"/>
              </w:rPr>
            </w:pPr>
            <w:r>
              <w:rPr>
                <w:rFonts w:ascii="標楷體" w:hAnsi="標楷體" w:eastAsia="標楷體"/>
                <w:color w:val="000000"/>
              </w:rPr>
              <w:t>小組發表：各組展示討論結果，介紹所研究之生態系統及其生物特徵。</w:t>
            </w:r>
          </w:p>
          <w:p>
            <w:pPr>
              <w:pStyle w:val="ListParagraph"/>
              <w:widowControl w:val="false"/>
              <w:numPr>
                <w:ilvl w:val="0"/>
                <w:numId w:val="70"/>
              </w:numPr>
              <w:ind w:left="960" w:right="0" w:hanging="480"/>
              <w:rPr>
                <w:rFonts w:ascii="標楷體" w:hAnsi="標楷體" w:eastAsia="標楷體"/>
                <w:color w:val="000000"/>
              </w:rPr>
            </w:pPr>
            <w:r>
              <w:rPr>
                <w:rFonts w:ascii="標楷體" w:hAnsi="標楷體" w:eastAsia="標楷體"/>
                <w:color w:val="000000"/>
              </w:rPr>
              <w:t>觀察與回饋：各組仔細聆聽其他小組發表內容，進行比較和討論。</w:t>
            </w:r>
          </w:p>
          <w:p>
            <w:pPr>
              <w:pStyle w:val="ListParagraph"/>
              <w:widowControl w:val="false"/>
              <w:numPr>
                <w:ilvl w:val="0"/>
                <w:numId w:val="69"/>
              </w:numPr>
              <w:ind w:left="480" w:right="0" w:hanging="480"/>
              <w:rPr>
                <w:rFonts w:ascii="標楷體" w:hAnsi="標楷體" w:eastAsia="標楷體"/>
                <w:color w:val="000000"/>
              </w:rPr>
            </w:pPr>
            <w:r>
              <w:rPr>
                <w:rFonts w:ascii="標楷體" w:hAnsi="標楷體" w:eastAsia="標楷體"/>
                <w:color w:val="000000"/>
              </w:rPr>
              <w:t>比較與總結</w:t>
            </w:r>
          </w:p>
          <w:p>
            <w:pPr>
              <w:pStyle w:val="ListParagraph"/>
              <w:widowControl w:val="false"/>
              <w:numPr>
                <w:ilvl w:val="0"/>
                <w:numId w:val="71"/>
              </w:numPr>
              <w:ind w:left="960" w:right="0" w:hanging="480"/>
              <w:rPr>
                <w:rFonts w:ascii="標楷體" w:hAnsi="標楷體" w:eastAsia="標楷體"/>
                <w:color w:val="000000"/>
              </w:rPr>
            </w:pPr>
            <w:r>
              <w:rPr>
                <w:rFonts w:ascii="標楷體" w:hAnsi="標楷體" w:eastAsia="標楷體"/>
                <w:color w:val="000000"/>
              </w:rPr>
              <w:t>問答互動：全班討論不同生態系統之間的異同點，例如環境條件、生物多樣性、適應特徵等。</w:t>
            </w:r>
          </w:p>
          <w:p>
            <w:pPr>
              <w:pStyle w:val="ListParagraph"/>
              <w:widowControl w:val="false"/>
              <w:numPr>
                <w:ilvl w:val="0"/>
                <w:numId w:val="69"/>
              </w:numPr>
              <w:ind w:left="480" w:right="0" w:hanging="480"/>
              <w:rPr>
                <w:rFonts w:ascii="標楷體" w:hAnsi="標楷體" w:eastAsia="標楷體"/>
                <w:color w:val="000000"/>
              </w:rPr>
            </w:pPr>
            <w:r>
              <w:rPr>
                <w:rFonts w:ascii="標楷體" w:hAnsi="標楷體" w:eastAsia="標楷體"/>
                <w:color w:val="000000"/>
              </w:rPr>
              <w:t>教師歸納統整：總結不同生態系統中的生物如何適應它們的生活環境。</w:t>
            </w:r>
          </w:p>
          <w:p>
            <w:pPr>
              <w:pStyle w:val="Normal"/>
              <w:widowControl w:val="false"/>
              <w:rPr>
                <w:rFonts w:ascii="標楷體" w:hAnsi="標楷體" w:eastAsia="標楷體"/>
                <w:b/>
                <w:bCs/>
                <w:color w:val="000000"/>
              </w:rPr>
            </w:pPr>
            <w:r>
              <w:rPr>
                <w:rFonts w:ascii="標楷體" w:hAnsi="標楷體" w:eastAsia="標楷體"/>
                <w:b/>
                <w:bCs/>
                <w:color w:val="000000"/>
              </w:rPr>
              <w:t>第</w:t>
            </w:r>
            <w:r>
              <w:rPr>
                <w:rFonts w:eastAsia="標楷體" w:ascii="標楷體" w:hAnsi="標楷體"/>
                <w:b/>
                <w:bCs/>
                <w:color w:val="000000"/>
              </w:rPr>
              <w:t>12</w:t>
            </w:r>
            <w:r>
              <w:rPr>
                <w:rFonts w:ascii="標楷體" w:hAnsi="標楷體" w:eastAsia="標楷體"/>
                <w:b/>
                <w:bCs/>
                <w:color w:val="000000"/>
              </w:rPr>
              <w:t>週</w:t>
            </w:r>
          </w:p>
          <w:p>
            <w:pPr>
              <w:pStyle w:val="ListParagraph"/>
              <w:widowControl w:val="false"/>
              <w:numPr>
                <w:ilvl w:val="0"/>
                <w:numId w:val="72"/>
              </w:numPr>
              <w:ind w:left="480" w:right="0" w:hanging="480"/>
              <w:rPr>
                <w:rFonts w:ascii="標楷體" w:hAnsi="標楷體" w:eastAsia="標楷體"/>
                <w:color w:val="000000"/>
              </w:rPr>
            </w:pPr>
            <w:r>
              <w:rPr>
                <w:rFonts w:ascii="標楷體" w:hAnsi="標楷體" w:eastAsia="標楷體"/>
                <w:color w:val="000000"/>
              </w:rPr>
              <w:t>回顧海洋保護的重要性：教師引導學生回顧海洋生態系統面臨的威脅，如污染、過度捕撈、氣候變遷等。</w:t>
            </w:r>
          </w:p>
          <w:p>
            <w:pPr>
              <w:pStyle w:val="ListParagraph"/>
              <w:widowControl w:val="false"/>
              <w:numPr>
                <w:ilvl w:val="0"/>
                <w:numId w:val="72"/>
              </w:numPr>
              <w:ind w:left="480" w:right="0" w:hanging="480"/>
              <w:rPr>
                <w:rFonts w:ascii="標楷體" w:hAnsi="標楷體" w:eastAsia="標楷體"/>
                <w:color w:val="000000"/>
              </w:rPr>
            </w:pPr>
            <w:r>
              <w:rPr>
                <w:rFonts w:ascii="標楷體" w:hAnsi="標楷體" w:eastAsia="標楷體"/>
                <w:color w:val="000000"/>
              </w:rPr>
              <w:t>問答互動：討論保護海洋的重要性及其對人類和環境的益處。</w:t>
            </w:r>
          </w:p>
          <w:p>
            <w:pPr>
              <w:pStyle w:val="ListParagraph"/>
              <w:widowControl w:val="false"/>
              <w:numPr>
                <w:ilvl w:val="0"/>
                <w:numId w:val="72"/>
              </w:numPr>
              <w:ind w:left="480" w:right="0" w:hanging="480"/>
              <w:rPr>
                <w:rFonts w:ascii="標楷體" w:hAnsi="標楷體" w:eastAsia="標楷體"/>
                <w:color w:val="000000"/>
              </w:rPr>
            </w:pPr>
            <w:r>
              <w:rPr>
                <w:rFonts w:ascii="標楷體" w:hAnsi="標楷體" w:eastAsia="標楷體"/>
                <w:color w:val="000000"/>
              </w:rPr>
              <w:t>分組設計可在社區或學校進行的海洋保護措施</w:t>
            </w:r>
          </w:p>
          <w:p>
            <w:pPr>
              <w:pStyle w:val="ListParagraph"/>
              <w:widowControl w:val="false"/>
              <w:numPr>
                <w:ilvl w:val="0"/>
                <w:numId w:val="71"/>
              </w:numPr>
              <w:ind w:left="960" w:right="0" w:hanging="480"/>
              <w:rPr>
                <w:rFonts w:ascii="標楷體" w:hAnsi="標楷體" w:eastAsia="標楷體"/>
                <w:color w:val="000000"/>
              </w:rPr>
            </w:pPr>
            <w:r>
              <w:rPr>
                <w:rFonts w:ascii="標楷體" w:hAnsi="標楷體" w:eastAsia="標楷體"/>
                <w:color w:val="000000"/>
              </w:rPr>
              <w:t>各組討論可在社區或學校進行的海洋保護措施，例如：清潔活動、宣傳活動、減少塑料使用等。</w:t>
            </w:r>
          </w:p>
          <w:p>
            <w:pPr>
              <w:pStyle w:val="ListParagraph"/>
              <w:widowControl w:val="false"/>
              <w:numPr>
                <w:ilvl w:val="0"/>
                <w:numId w:val="71"/>
              </w:numPr>
              <w:ind w:left="960" w:right="0" w:hanging="480"/>
              <w:rPr>
                <w:rFonts w:ascii="標楷體" w:hAnsi="標楷體" w:eastAsia="標楷體"/>
                <w:color w:val="000000"/>
              </w:rPr>
            </w:pPr>
            <w:r>
              <w:rPr>
                <w:rFonts w:ascii="標楷體" w:hAnsi="標楷體" w:eastAsia="標楷體"/>
                <w:color w:val="000000"/>
              </w:rPr>
              <w:t>設計活動計劃：各組設計一個具體的計劃，包括活動目標、實施步驟、所需資源和預期效果。</w:t>
            </w:r>
          </w:p>
          <w:p>
            <w:pPr>
              <w:pStyle w:val="ListParagraph"/>
              <w:widowControl w:val="false"/>
              <w:numPr>
                <w:ilvl w:val="0"/>
                <w:numId w:val="72"/>
              </w:numPr>
              <w:ind w:left="480" w:right="0" w:hanging="480"/>
              <w:rPr>
                <w:rFonts w:ascii="標楷體" w:hAnsi="標楷體" w:eastAsia="標楷體"/>
                <w:color w:val="000000"/>
              </w:rPr>
            </w:pPr>
            <w:r>
              <w:rPr>
                <w:rFonts w:ascii="標楷體" w:hAnsi="標楷體" w:eastAsia="標楷體"/>
                <w:color w:val="000000"/>
              </w:rPr>
              <w:t>小組發表與回饋</w:t>
            </w:r>
            <w:r>
              <w:rPr>
                <w:rFonts w:eastAsia="標楷體" w:ascii="標楷體" w:hAnsi="標楷體"/>
                <w:color w:val="000000"/>
              </w:rPr>
              <w:t>:</w:t>
            </w:r>
          </w:p>
          <w:p>
            <w:pPr>
              <w:pStyle w:val="ListParagraph"/>
              <w:widowControl w:val="false"/>
              <w:numPr>
                <w:ilvl w:val="0"/>
                <w:numId w:val="73"/>
              </w:numPr>
              <w:ind w:left="960" w:right="0" w:hanging="480"/>
              <w:rPr>
                <w:rFonts w:ascii="標楷體" w:hAnsi="標楷體" w:eastAsia="標楷體"/>
                <w:color w:val="000000"/>
              </w:rPr>
            </w:pPr>
            <w:r>
              <w:rPr>
                <w:rFonts w:ascii="標楷體" w:hAnsi="標楷體" w:eastAsia="標楷體"/>
                <w:color w:val="000000"/>
              </w:rPr>
              <w:t>各組發表所設計的海洋保護措施計劃，說明活動內容和實施方法。</w:t>
            </w:r>
          </w:p>
          <w:p>
            <w:pPr>
              <w:pStyle w:val="ListParagraph"/>
              <w:widowControl w:val="false"/>
              <w:numPr>
                <w:ilvl w:val="0"/>
                <w:numId w:val="73"/>
              </w:numPr>
              <w:ind w:left="960" w:right="0" w:hanging="480"/>
              <w:rPr>
                <w:rFonts w:ascii="標楷體" w:hAnsi="標楷體" w:eastAsia="標楷體"/>
                <w:color w:val="000000"/>
              </w:rPr>
            </w:pPr>
            <w:r>
              <w:rPr>
                <w:rFonts w:ascii="標楷體" w:hAnsi="標楷體" w:eastAsia="標楷體"/>
                <w:color w:val="000000"/>
              </w:rPr>
              <w:t>接受其他小組的反饋和建議。</w:t>
            </w:r>
          </w:p>
          <w:p>
            <w:pPr>
              <w:pStyle w:val="ListParagraph"/>
              <w:widowControl w:val="false"/>
              <w:numPr>
                <w:ilvl w:val="0"/>
                <w:numId w:val="72"/>
              </w:numPr>
              <w:ind w:left="480" w:right="0" w:hanging="480"/>
              <w:rPr>
                <w:rFonts w:ascii="標楷體" w:hAnsi="標楷體" w:eastAsia="標楷體"/>
                <w:color w:val="000000"/>
              </w:rPr>
            </w:pPr>
            <w:r>
              <w:rPr>
                <w:rFonts w:ascii="標楷體" w:hAnsi="標楷體" w:eastAsia="標楷體"/>
                <w:color w:val="000000"/>
              </w:rPr>
              <w:t>計劃評估</w:t>
            </w:r>
            <w:r>
              <w:rPr>
                <w:rFonts w:eastAsia="標楷體" w:ascii="標楷體" w:hAnsi="標楷體"/>
                <w:color w:val="000000"/>
              </w:rPr>
              <w:t>:</w:t>
            </w:r>
          </w:p>
          <w:p>
            <w:pPr>
              <w:pStyle w:val="ListParagraph"/>
              <w:widowControl w:val="false"/>
              <w:numPr>
                <w:ilvl w:val="0"/>
                <w:numId w:val="74"/>
              </w:numPr>
              <w:ind w:left="960" w:right="0" w:hanging="480"/>
              <w:rPr>
                <w:rFonts w:ascii="標楷體" w:hAnsi="標楷體" w:eastAsia="標楷體"/>
                <w:color w:val="000000"/>
              </w:rPr>
            </w:pPr>
            <w:r>
              <w:rPr>
                <w:rFonts w:ascii="標楷體" w:hAnsi="標楷體" w:eastAsia="標楷體"/>
                <w:color w:val="000000"/>
              </w:rPr>
              <w:t>全班共同評估每個計劃的可行性和有效性，提出改進建議。</w:t>
            </w:r>
          </w:p>
          <w:p>
            <w:pPr>
              <w:pStyle w:val="ListParagraph"/>
              <w:widowControl w:val="false"/>
              <w:numPr>
                <w:ilvl w:val="0"/>
                <w:numId w:val="74"/>
              </w:numPr>
              <w:ind w:left="960" w:right="0" w:hanging="480"/>
              <w:rPr>
                <w:rFonts w:ascii="標楷體" w:hAnsi="標楷體" w:eastAsia="標楷體"/>
                <w:color w:val="000000"/>
              </w:rPr>
            </w:pPr>
            <w:r>
              <w:rPr>
                <w:rFonts w:ascii="標楷體" w:hAnsi="標楷體" w:eastAsia="標楷體"/>
                <w:color w:val="000000"/>
              </w:rPr>
              <w:t>確定最有潛力的計劃，準備進一步實施。</w:t>
            </w:r>
          </w:p>
          <w:p>
            <w:pPr>
              <w:pStyle w:val="ListParagraph"/>
              <w:widowControl w:val="false"/>
              <w:numPr>
                <w:ilvl w:val="0"/>
                <w:numId w:val="72"/>
              </w:numPr>
              <w:ind w:left="480" w:right="0" w:hanging="480"/>
              <w:rPr>
                <w:rFonts w:ascii="標楷體" w:hAnsi="標楷體" w:eastAsia="標楷體"/>
                <w:color w:val="000000"/>
              </w:rPr>
            </w:pPr>
            <w:r>
              <w:rPr>
                <w:rFonts w:ascii="標楷體" w:hAnsi="標楷體" w:eastAsia="標楷體"/>
                <w:color w:val="000000"/>
              </w:rPr>
              <w:t>總結與反思</w:t>
            </w:r>
          </w:p>
          <w:p>
            <w:pPr>
              <w:pStyle w:val="ListParagraph"/>
              <w:widowControl w:val="false"/>
              <w:numPr>
                <w:ilvl w:val="0"/>
                <w:numId w:val="75"/>
              </w:numPr>
              <w:ind w:left="960" w:right="0" w:hanging="480"/>
              <w:rPr>
                <w:rFonts w:ascii="標楷體" w:hAnsi="標楷體" w:eastAsia="標楷體"/>
                <w:color w:val="000000"/>
              </w:rPr>
            </w:pPr>
            <w:r>
              <w:rPr>
                <w:rFonts w:ascii="標楷體" w:hAnsi="標楷體" w:eastAsia="標楷體"/>
                <w:color w:val="000000"/>
              </w:rPr>
              <w:t>總結討論過程中的收穫和挑戰。</w:t>
            </w:r>
          </w:p>
          <w:p>
            <w:pPr>
              <w:pStyle w:val="ListParagraph"/>
              <w:widowControl w:val="false"/>
              <w:numPr>
                <w:ilvl w:val="0"/>
                <w:numId w:val="75"/>
              </w:numPr>
              <w:ind w:left="960" w:right="0" w:hanging="480"/>
              <w:rPr>
                <w:rFonts w:ascii="標楷體" w:hAnsi="標楷體" w:eastAsia="標楷體"/>
                <w:color w:val="000000"/>
              </w:rPr>
            </w:pPr>
            <w:r>
              <w:rPr>
                <w:rFonts w:ascii="標楷體" w:hAnsi="標楷體" w:eastAsia="標楷體"/>
                <w:color w:val="000000"/>
              </w:rPr>
              <w:t>討論如何在日常生活中實踐海洋保護措施。</w:t>
            </w:r>
          </w:p>
          <w:p>
            <w:pPr>
              <w:pStyle w:val="Normal"/>
              <w:widowControl w:val="false"/>
              <w:rPr>
                <w:rFonts w:ascii="標楷體" w:hAnsi="標楷體" w:eastAsia="標楷體"/>
                <w:color w:val="000000"/>
              </w:rPr>
            </w:pPr>
            <w:r>
              <w:rPr>
                <w:rFonts w:ascii="標楷體" w:hAnsi="標楷體" w:eastAsia="標楷體"/>
                <w:b/>
                <w:bCs/>
                <w:color w:val="000000"/>
              </w:rPr>
              <w:t>第</w:t>
            </w:r>
            <w:r>
              <w:rPr>
                <w:rFonts w:eastAsia="標楷體" w:ascii="標楷體" w:hAnsi="標楷體"/>
                <w:b/>
                <w:bCs/>
                <w:color w:val="000000"/>
              </w:rPr>
              <w:t>13</w:t>
            </w:r>
            <w:r>
              <w:rPr>
                <w:rFonts w:ascii="標楷體" w:hAnsi="標楷體" w:eastAsia="標楷體"/>
                <w:b/>
                <w:bCs/>
                <w:color w:val="000000"/>
              </w:rPr>
              <w:t>週</w:t>
            </w:r>
          </w:p>
          <w:p>
            <w:pPr>
              <w:pStyle w:val="ListParagraph"/>
              <w:widowControl w:val="false"/>
              <w:numPr>
                <w:ilvl w:val="0"/>
                <w:numId w:val="76"/>
              </w:numPr>
              <w:ind w:left="480" w:right="0" w:hanging="480"/>
              <w:rPr>
                <w:rFonts w:ascii="標楷體" w:hAnsi="標楷體" w:eastAsia="標楷體"/>
                <w:color w:val="000000"/>
              </w:rPr>
            </w:pPr>
            <w:r>
              <w:rPr>
                <w:rFonts w:ascii="標楷體" w:hAnsi="標楷體" w:eastAsia="標楷體"/>
                <w:color w:val="000000"/>
              </w:rPr>
              <w:t>問答互動：海洋如何影響氣候？例如：海洋吸收二氧化碳、調節溫度等。</w:t>
            </w:r>
          </w:p>
          <w:p>
            <w:pPr>
              <w:pStyle w:val="ListParagraph"/>
              <w:widowControl w:val="false"/>
              <w:numPr>
                <w:ilvl w:val="0"/>
                <w:numId w:val="76"/>
              </w:numPr>
              <w:ind w:left="480" w:right="0" w:hanging="480"/>
              <w:rPr>
                <w:rFonts w:ascii="標楷體" w:hAnsi="標楷體" w:eastAsia="標楷體"/>
                <w:color w:val="000000"/>
              </w:rPr>
            </w:pPr>
            <w:r>
              <w:rPr>
                <w:rFonts w:ascii="標楷體" w:hAnsi="標楷體" w:eastAsia="標楷體"/>
                <w:color w:val="000000"/>
              </w:rPr>
              <w:t>概念說明：教師利用簡單的例子和圖表幫助學生理解海洋對氣候的影響。</w:t>
            </w:r>
          </w:p>
          <w:p>
            <w:pPr>
              <w:pStyle w:val="ListParagraph"/>
              <w:widowControl w:val="false"/>
              <w:numPr>
                <w:ilvl w:val="0"/>
                <w:numId w:val="76"/>
              </w:numPr>
              <w:ind w:left="480" w:right="0" w:hanging="480"/>
              <w:rPr>
                <w:rFonts w:ascii="標楷體" w:hAnsi="標楷體" w:eastAsia="標楷體"/>
                <w:color w:val="000000"/>
              </w:rPr>
            </w:pPr>
            <w:r>
              <w:rPr>
                <w:rFonts w:ascii="標楷體" w:hAnsi="標楷體" w:eastAsia="標楷體"/>
                <w:color w:val="000000"/>
              </w:rPr>
              <w:t>分組設計與製作展示海洋與氣候互動的模型</w:t>
            </w:r>
          </w:p>
          <w:p>
            <w:pPr>
              <w:pStyle w:val="ListParagraph"/>
              <w:widowControl w:val="false"/>
              <w:numPr>
                <w:ilvl w:val="0"/>
                <w:numId w:val="77"/>
              </w:numPr>
              <w:ind w:left="960" w:right="0" w:hanging="480"/>
              <w:rPr>
                <w:rFonts w:ascii="標楷體" w:hAnsi="標楷體" w:eastAsia="標楷體"/>
                <w:color w:val="000000"/>
              </w:rPr>
            </w:pPr>
            <w:r>
              <w:rPr>
                <w:rFonts w:ascii="標楷體" w:hAnsi="標楷體" w:eastAsia="標楷體"/>
                <w:color w:val="000000"/>
              </w:rPr>
              <w:t>各組討論設計方法與細節，例如：模型應該包括哪些元素</w:t>
            </w:r>
            <w:r>
              <w:rPr>
                <w:rFonts w:eastAsia="標楷體" w:ascii="標楷體" w:hAnsi="標楷體"/>
                <w:color w:val="000000"/>
              </w:rPr>
              <w:t>-</w:t>
            </w:r>
            <w:r>
              <w:rPr>
                <w:rFonts w:ascii="標楷體" w:hAnsi="標楷體" w:eastAsia="標楷體"/>
                <w:color w:val="000000"/>
              </w:rPr>
              <w:t>海洋溫度、氣流、二氧化碳吸收等。</w:t>
            </w:r>
          </w:p>
          <w:p>
            <w:pPr>
              <w:pStyle w:val="ListParagraph"/>
              <w:widowControl w:val="false"/>
              <w:numPr>
                <w:ilvl w:val="0"/>
                <w:numId w:val="77"/>
              </w:numPr>
              <w:ind w:left="960" w:right="0" w:hanging="480"/>
              <w:rPr>
                <w:rFonts w:ascii="標楷體" w:hAnsi="標楷體" w:eastAsia="標楷體"/>
                <w:color w:val="000000"/>
              </w:rPr>
            </w:pPr>
            <w:r>
              <w:rPr>
                <w:rFonts w:ascii="標楷體" w:hAnsi="標楷體" w:eastAsia="標楷體"/>
                <w:color w:val="000000"/>
              </w:rPr>
              <w:t>模型設計：繪製設計草圖，確定模型的主要部分和功能。</w:t>
            </w:r>
          </w:p>
          <w:p>
            <w:pPr>
              <w:pStyle w:val="ListParagraph"/>
              <w:widowControl w:val="false"/>
              <w:numPr>
                <w:ilvl w:val="0"/>
                <w:numId w:val="77"/>
              </w:numPr>
              <w:ind w:left="960" w:right="0" w:hanging="480"/>
              <w:rPr>
                <w:rFonts w:ascii="標楷體" w:hAnsi="標楷體" w:eastAsia="標楷體"/>
                <w:color w:val="000000"/>
              </w:rPr>
            </w:pPr>
            <w:r>
              <w:rPr>
                <w:rFonts w:ascii="標楷體" w:hAnsi="標楷體" w:eastAsia="標楷體"/>
                <w:color w:val="000000"/>
              </w:rPr>
              <w:t>準備所需材料和工具。</w:t>
            </w:r>
          </w:p>
          <w:p>
            <w:pPr>
              <w:pStyle w:val="ListParagraph"/>
              <w:widowControl w:val="false"/>
              <w:numPr>
                <w:ilvl w:val="0"/>
                <w:numId w:val="77"/>
              </w:numPr>
              <w:ind w:left="960" w:right="0" w:hanging="480"/>
              <w:rPr>
                <w:rFonts w:ascii="標楷體" w:hAnsi="標楷體" w:eastAsia="標楷體"/>
                <w:color w:val="000000"/>
              </w:rPr>
            </w:pPr>
            <w:r>
              <w:rPr>
                <w:rFonts w:ascii="標楷體" w:hAnsi="標楷體" w:eastAsia="標楷體"/>
                <w:color w:val="000000"/>
              </w:rPr>
              <w:t>模型製作：小組合作根據設計草圖進行實際製作。</w:t>
            </w:r>
          </w:p>
          <w:p>
            <w:pPr>
              <w:pStyle w:val="ListParagraph"/>
              <w:widowControl w:val="false"/>
              <w:numPr>
                <w:ilvl w:val="0"/>
                <w:numId w:val="77"/>
              </w:numPr>
              <w:ind w:left="960" w:right="0" w:hanging="480"/>
              <w:rPr>
                <w:rFonts w:ascii="標楷體" w:hAnsi="標楷體" w:eastAsia="標楷體"/>
                <w:color w:val="000000"/>
              </w:rPr>
            </w:pPr>
            <w:r>
              <w:rPr>
                <w:rFonts w:ascii="標楷體" w:hAnsi="標楷體" w:eastAsia="標楷體"/>
                <w:color w:val="000000"/>
              </w:rPr>
              <w:t>測試與改進</w:t>
            </w:r>
            <w:r>
              <w:rPr>
                <w:rFonts w:eastAsia="標楷體" w:ascii="標楷體" w:hAnsi="標楷體"/>
                <w:color w:val="000000"/>
              </w:rPr>
              <w:t>:</w:t>
            </w:r>
            <w:r>
              <w:rPr>
                <w:rFonts w:ascii="標楷體" w:hAnsi="標楷體" w:eastAsia="標楷體"/>
                <w:color w:val="000000"/>
              </w:rPr>
              <w:t>確保模型能有效展示海洋和氣候的互動過程，並進行必要的改進，優化模型的展示效果。</w:t>
            </w:r>
          </w:p>
          <w:p>
            <w:pPr>
              <w:pStyle w:val="ListParagraph"/>
              <w:widowControl w:val="false"/>
              <w:numPr>
                <w:ilvl w:val="0"/>
                <w:numId w:val="76"/>
              </w:numPr>
              <w:ind w:left="480" w:right="0" w:hanging="480"/>
              <w:rPr>
                <w:rFonts w:ascii="標楷體" w:hAnsi="標楷體" w:eastAsia="標楷體"/>
                <w:color w:val="000000"/>
              </w:rPr>
            </w:pPr>
            <w:r>
              <w:rPr>
                <w:rFonts w:ascii="標楷體" w:hAnsi="標楷體" w:eastAsia="標楷體"/>
                <w:color w:val="000000"/>
              </w:rPr>
              <w:t>小組模型發表與討論</w:t>
            </w:r>
          </w:p>
          <w:p>
            <w:pPr>
              <w:pStyle w:val="ListParagraph"/>
              <w:widowControl w:val="false"/>
              <w:numPr>
                <w:ilvl w:val="0"/>
                <w:numId w:val="78"/>
              </w:numPr>
              <w:ind w:left="960" w:right="0" w:hanging="480"/>
              <w:rPr>
                <w:rFonts w:ascii="標楷體" w:hAnsi="標楷體" w:eastAsia="標楷體"/>
                <w:color w:val="000000"/>
              </w:rPr>
            </w:pPr>
            <w:r>
              <w:rPr>
                <w:rFonts w:ascii="標楷體" w:hAnsi="標楷體" w:eastAsia="標楷體"/>
                <w:color w:val="000000"/>
              </w:rPr>
              <w:t>每組展示他們製作的模型，講解模型的主要功能和展示內容。</w:t>
            </w:r>
          </w:p>
          <w:p>
            <w:pPr>
              <w:pStyle w:val="ListParagraph"/>
              <w:widowControl w:val="false"/>
              <w:numPr>
                <w:ilvl w:val="0"/>
                <w:numId w:val="78"/>
              </w:numPr>
              <w:ind w:left="960" w:right="0" w:hanging="480"/>
              <w:rPr>
                <w:rFonts w:ascii="標楷體" w:hAnsi="標楷體" w:eastAsia="標楷體"/>
                <w:color w:val="000000"/>
              </w:rPr>
            </w:pPr>
            <w:r>
              <w:rPr>
                <w:rFonts w:ascii="標楷體" w:hAnsi="標楷體" w:eastAsia="標楷體"/>
                <w:color w:val="000000"/>
              </w:rPr>
              <w:t>其他小組觀察和提問，了解每個模型的特點和創意。</w:t>
            </w:r>
          </w:p>
          <w:p>
            <w:pPr>
              <w:pStyle w:val="ListParagraph"/>
              <w:widowControl w:val="false"/>
              <w:numPr>
                <w:ilvl w:val="0"/>
                <w:numId w:val="76"/>
              </w:numPr>
              <w:ind w:left="480" w:right="0" w:hanging="480"/>
              <w:rPr>
                <w:rFonts w:ascii="標楷體" w:hAnsi="標楷體" w:eastAsia="標楷體"/>
                <w:color w:val="000000"/>
              </w:rPr>
            </w:pPr>
            <w:r>
              <w:rPr>
                <w:rFonts w:ascii="標楷體" w:hAnsi="標楷體" w:eastAsia="標楷體"/>
                <w:color w:val="000000"/>
              </w:rPr>
              <w:t>討論與反思</w:t>
            </w:r>
            <w:r>
              <w:rPr>
                <w:rFonts w:eastAsia="標楷體" w:ascii="標楷體" w:hAnsi="標楷體"/>
                <w:color w:val="000000"/>
              </w:rPr>
              <w:t>:</w:t>
            </w:r>
          </w:p>
          <w:p>
            <w:pPr>
              <w:pStyle w:val="ListParagraph"/>
              <w:widowControl w:val="false"/>
              <w:numPr>
                <w:ilvl w:val="0"/>
                <w:numId w:val="79"/>
              </w:numPr>
              <w:ind w:left="960" w:right="0" w:hanging="480"/>
              <w:rPr>
                <w:rFonts w:ascii="標楷體" w:hAnsi="標楷體" w:eastAsia="標楷體"/>
                <w:color w:val="000000"/>
              </w:rPr>
            </w:pPr>
            <w:r>
              <w:rPr>
                <w:rFonts w:ascii="標楷體" w:hAnsi="標楷體" w:eastAsia="標楷體"/>
                <w:color w:val="000000"/>
              </w:rPr>
              <w:t>全班討論不同模型的設計和展示效果。</w:t>
            </w:r>
          </w:p>
          <w:p>
            <w:pPr>
              <w:pStyle w:val="ListParagraph"/>
              <w:widowControl w:val="false"/>
              <w:numPr>
                <w:ilvl w:val="0"/>
                <w:numId w:val="79"/>
              </w:numPr>
              <w:ind w:left="960" w:right="0" w:hanging="480"/>
              <w:rPr>
                <w:rFonts w:ascii="標楷體" w:hAnsi="標楷體" w:eastAsia="標楷體"/>
                <w:color w:val="000000"/>
              </w:rPr>
            </w:pPr>
            <w:r>
              <w:rPr>
                <w:rFonts w:ascii="標楷體" w:hAnsi="標楷體" w:eastAsia="標楷體"/>
                <w:color w:val="000000"/>
              </w:rPr>
              <w:t>教師總結海洋如何影響氣候的關鍵知識點。</w:t>
            </w:r>
          </w:p>
          <w:p>
            <w:pPr>
              <w:pStyle w:val="Normal"/>
              <w:widowControl w:val="false"/>
              <w:rPr>
                <w:rFonts w:ascii="標楷體" w:hAnsi="標楷體" w:eastAsia="標楷體"/>
                <w:b/>
                <w:bCs/>
                <w:color w:val="000000"/>
              </w:rPr>
            </w:pPr>
            <w:r>
              <w:rPr>
                <w:rFonts w:ascii="標楷體" w:hAnsi="標楷體" w:eastAsia="標楷體"/>
                <w:b/>
                <w:bCs/>
                <w:color w:val="000000"/>
              </w:rPr>
              <w:t>第</w:t>
            </w:r>
            <w:r>
              <w:rPr>
                <w:rFonts w:eastAsia="標楷體" w:ascii="標楷體" w:hAnsi="標楷體"/>
                <w:b/>
                <w:bCs/>
                <w:color w:val="000000"/>
              </w:rPr>
              <w:t>14</w:t>
            </w:r>
            <w:r>
              <w:rPr>
                <w:rFonts w:ascii="標楷體" w:hAnsi="標楷體" w:eastAsia="標楷體"/>
                <w:b/>
                <w:bCs/>
                <w:color w:val="000000"/>
              </w:rPr>
              <w:t>週</w:t>
            </w:r>
          </w:p>
          <w:p>
            <w:pPr>
              <w:pStyle w:val="ListParagraph"/>
              <w:widowControl w:val="false"/>
              <w:numPr>
                <w:ilvl w:val="0"/>
                <w:numId w:val="80"/>
              </w:numPr>
              <w:ind w:left="480" w:right="0" w:hanging="480"/>
              <w:rPr>
                <w:rFonts w:ascii="標楷體" w:hAnsi="標楷體" w:eastAsia="標楷體"/>
                <w:color w:val="000000"/>
              </w:rPr>
            </w:pPr>
            <w:r>
              <w:rPr>
                <w:rFonts w:ascii="標楷體" w:hAnsi="標楷體" w:eastAsia="標楷體"/>
                <w:color w:val="000000"/>
              </w:rPr>
              <w:t>簡要回顧海洋與氣候互動模型的主要發現。</w:t>
            </w:r>
          </w:p>
          <w:p>
            <w:pPr>
              <w:pStyle w:val="ListParagraph"/>
              <w:widowControl w:val="false"/>
              <w:numPr>
                <w:ilvl w:val="0"/>
                <w:numId w:val="80"/>
              </w:numPr>
              <w:ind w:left="480" w:right="0" w:hanging="480"/>
              <w:rPr>
                <w:rFonts w:ascii="標楷體" w:hAnsi="標楷體" w:eastAsia="標楷體"/>
                <w:color w:val="000000"/>
              </w:rPr>
            </w:pPr>
            <w:r>
              <w:rPr>
                <w:rFonts w:ascii="標楷體" w:hAnsi="標楷體" w:eastAsia="標楷體"/>
                <w:color w:val="000000"/>
              </w:rPr>
              <w:t>問答互動：氣候變遷如何影響我們的日常生活？例如：食物供應、健康、天氣模式等。</w:t>
            </w:r>
          </w:p>
          <w:p>
            <w:pPr>
              <w:pStyle w:val="ListParagraph"/>
              <w:widowControl w:val="false"/>
              <w:numPr>
                <w:ilvl w:val="0"/>
                <w:numId w:val="80"/>
              </w:numPr>
              <w:ind w:left="480" w:right="0" w:hanging="480"/>
              <w:rPr>
                <w:rFonts w:ascii="標楷體" w:hAnsi="標楷體" w:eastAsia="標楷體"/>
                <w:color w:val="000000"/>
              </w:rPr>
            </w:pPr>
            <w:r>
              <w:rPr>
                <w:rFonts w:ascii="標楷體" w:hAnsi="標楷體" w:eastAsia="標楷體"/>
                <w:color w:val="000000"/>
              </w:rPr>
              <w:t>教師透過簡單的案例或影片展示氣候變遷對日常生活的具體影響。</w:t>
            </w:r>
          </w:p>
          <w:p>
            <w:pPr>
              <w:pStyle w:val="ListParagraph"/>
              <w:widowControl w:val="false"/>
              <w:numPr>
                <w:ilvl w:val="0"/>
                <w:numId w:val="80"/>
              </w:numPr>
              <w:ind w:left="480" w:right="0" w:hanging="480"/>
              <w:rPr>
                <w:rFonts w:ascii="標楷體" w:hAnsi="標楷體" w:eastAsia="標楷體"/>
                <w:color w:val="000000"/>
              </w:rPr>
            </w:pPr>
            <w:r>
              <w:rPr>
                <w:rFonts w:ascii="標楷體" w:hAnsi="標楷體" w:eastAsia="標楷體"/>
                <w:color w:val="000000"/>
              </w:rPr>
              <w:t>小組討論和推廣活動設計</w:t>
            </w:r>
          </w:p>
          <w:p>
            <w:pPr>
              <w:pStyle w:val="ListParagraph"/>
              <w:widowControl w:val="false"/>
              <w:numPr>
                <w:ilvl w:val="0"/>
                <w:numId w:val="81"/>
              </w:numPr>
              <w:ind w:left="960" w:right="0" w:hanging="480"/>
              <w:rPr>
                <w:rFonts w:ascii="標楷體" w:hAnsi="標楷體" w:eastAsia="標楷體"/>
                <w:color w:val="000000"/>
              </w:rPr>
            </w:pPr>
            <w:r>
              <w:rPr>
                <w:rFonts w:ascii="標楷體" w:hAnsi="標楷體" w:eastAsia="標楷體"/>
                <w:color w:val="000000"/>
              </w:rPr>
              <w:t>討論氣候變遷對特定日常生活方面的影響，例如：健康、食物、居住問題等。</w:t>
            </w:r>
          </w:p>
          <w:p>
            <w:pPr>
              <w:pStyle w:val="ListParagraph"/>
              <w:widowControl w:val="false"/>
              <w:numPr>
                <w:ilvl w:val="0"/>
                <w:numId w:val="81"/>
              </w:numPr>
              <w:ind w:left="960" w:right="0" w:hanging="480"/>
              <w:rPr>
                <w:rFonts w:ascii="標楷體" w:hAnsi="標楷體" w:eastAsia="標楷體"/>
                <w:color w:val="000000"/>
              </w:rPr>
            </w:pPr>
            <w:r>
              <w:rPr>
                <w:rFonts w:ascii="標楷體" w:hAnsi="標楷體" w:eastAsia="標楷體"/>
                <w:color w:val="000000"/>
              </w:rPr>
              <w:t>討論如何設計一個推廣活動，以提升社區對這些影響的認識。</w:t>
            </w:r>
          </w:p>
          <w:p>
            <w:pPr>
              <w:pStyle w:val="ListParagraph"/>
              <w:widowControl w:val="false"/>
              <w:numPr>
                <w:ilvl w:val="0"/>
                <w:numId w:val="81"/>
              </w:numPr>
              <w:ind w:left="960" w:right="0" w:hanging="480"/>
              <w:rPr>
                <w:rFonts w:ascii="標楷體" w:hAnsi="標楷體" w:eastAsia="標楷體"/>
                <w:color w:val="000000"/>
              </w:rPr>
            </w:pPr>
            <w:r>
              <w:rPr>
                <w:rFonts w:ascii="標楷體" w:hAnsi="標楷體" w:eastAsia="標楷體"/>
                <w:color w:val="000000"/>
              </w:rPr>
              <w:t>設計推廣活動的內容和形式，例如：講座、工作坊、展覽等。</w:t>
            </w:r>
          </w:p>
          <w:p>
            <w:pPr>
              <w:pStyle w:val="ListParagraph"/>
              <w:widowControl w:val="false"/>
              <w:numPr>
                <w:ilvl w:val="0"/>
                <w:numId w:val="80"/>
              </w:numPr>
              <w:ind w:left="480" w:right="0" w:hanging="480"/>
              <w:rPr>
                <w:rFonts w:ascii="標楷體" w:hAnsi="標楷體" w:eastAsia="標楷體"/>
                <w:color w:val="000000"/>
              </w:rPr>
            </w:pPr>
            <w:r>
              <w:rPr>
                <w:rFonts w:ascii="標楷體" w:hAnsi="標楷體" w:eastAsia="標楷體"/>
                <w:color w:val="000000"/>
              </w:rPr>
              <w:t>活動計劃發表與反思</w:t>
            </w:r>
          </w:p>
          <w:p>
            <w:pPr>
              <w:pStyle w:val="ListParagraph"/>
              <w:widowControl w:val="false"/>
              <w:numPr>
                <w:ilvl w:val="0"/>
                <w:numId w:val="82"/>
              </w:numPr>
              <w:ind w:left="960" w:right="0" w:hanging="480"/>
              <w:rPr>
                <w:rFonts w:ascii="標楷體" w:hAnsi="標楷體" w:eastAsia="標楷體"/>
                <w:color w:val="000000"/>
              </w:rPr>
            </w:pPr>
            <w:r>
              <w:rPr>
                <w:rFonts w:ascii="標楷體" w:hAnsi="標楷體" w:eastAsia="標楷體"/>
                <w:color w:val="000000"/>
              </w:rPr>
              <w:t>各組展示所設計之教育活動計劃，介紹活動目標和實施方法。</w:t>
            </w:r>
          </w:p>
          <w:p>
            <w:pPr>
              <w:pStyle w:val="ListParagraph"/>
              <w:widowControl w:val="false"/>
              <w:numPr>
                <w:ilvl w:val="0"/>
                <w:numId w:val="82"/>
              </w:numPr>
              <w:ind w:left="960" w:right="0" w:hanging="480"/>
              <w:rPr>
                <w:rFonts w:ascii="標楷體" w:hAnsi="標楷體" w:eastAsia="標楷體"/>
                <w:color w:val="000000"/>
              </w:rPr>
            </w:pPr>
            <w:r>
              <w:rPr>
                <w:rFonts w:ascii="標楷體" w:hAnsi="標楷體" w:eastAsia="標楷體"/>
                <w:color w:val="000000"/>
              </w:rPr>
              <w:t>其他小組給予回饋和建議。</w:t>
            </w:r>
          </w:p>
          <w:p>
            <w:pPr>
              <w:pStyle w:val="ListParagraph"/>
              <w:widowControl w:val="false"/>
              <w:numPr>
                <w:ilvl w:val="0"/>
                <w:numId w:val="80"/>
              </w:numPr>
              <w:ind w:left="480" w:right="0" w:hanging="480"/>
              <w:rPr>
                <w:rFonts w:ascii="標楷體" w:hAnsi="標楷體" w:eastAsia="標楷體"/>
                <w:color w:val="000000"/>
              </w:rPr>
            </w:pPr>
            <w:r>
              <w:rPr>
                <w:rFonts w:ascii="標楷體" w:hAnsi="標楷體" w:eastAsia="標楷體"/>
                <w:color w:val="000000"/>
              </w:rPr>
              <w:t>計劃評估</w:t>
            </w:r>
            <w:r>
              <w:rPr>
                <w:rFonts w:eastAsia="標楷體" w:ascii="標楷體" w:hAnsi="標楷體"/>
                <w:color w:val="000000"/>
              </w:rPr>
              <w:t>:</w:t>
            </w:r>
          </w:p>
          <w:p>
            <w:pPr>
              <w:pStyle w:val="ListParagraph"/>
              <w:widowControl w:val="false"/>
              <w:numPr>
                <w:ilvl w:val="0"/>
                <w:numId w:val="83"/>
              </w:numPr>
              <w:ind w:left="960" w:right="0" w:hanging="480"/>
              <w:rPr>
                <w:rFonts w:ascii="標楷體" w:hAnsi="標楷體" w:eastAsia="標楷體"/>
                <w:color w:val="000000"/>
              </w:rPr>
            </w:pPr>
            <w:r>
              <w:rPr>
                <w:rFonts w:ascii="標楷體" w:hAnsi="標楷體" w:eastAsia="標楷體"/>
                <w:color w:val="000000"/>
              </w:rPr>
              <w:t>全班共同評估每個活動計劃的可行性和影響力，提出改進建議。</w:t>
            </w:r>
          </w:p>
          <w:p>
            <w:pPr>
              <w:pStyle w:val="ListParagraph"/>
              <w:widowControl w:val="false"/>
              <w:numPr>
                <w:ilvl w:val="0"/>
                <w:numId w:val="83"/>
              </w:numPr>
              <w:ind w:left="960" w:right="0" w:hanging="480"/>
              <w:rPr>
                <w:rFonts w:ascii="標楷體" w:hAnsi="標楷體" w:eastAsia="標楷體"/>
                <w:color w:val="000000"/>
              </w:rPr>
            </w:pPr>
            <w:r>
              <w:rPr>
                <w:rFonts w:ascii="標楷體" w:hAnsi="標楷體" w:eastAsia="標楷體"/>
                <w:color w:val="000000"/>
              </w:rPr>
              <w:t>透過票選活動，確定可以進一步實施的最佳計劃。</w:t>
            </w:r>
          </w:p>
          <w:p>
            <w:pPr>
              <w:pStyle w:val="ListParagraph"/>
              <w:widowControl w:val="false"/>
              <w:numPr>
                <w:ilvl w:val="0"/>
                <w:numId w:val="80"/>
              </w:numPr>
              <w:ind w:left="480" w:right="0" w:hanging="480"/>
              <w:rPr>
                <w:rFonts w:ascii="標楷體" w:hAnsi="標楷體" w:eastAsia="標楷體"/>
                <w:color w:val="000000"/>
              </w:rPr>
            </w:pPr>
            <w:r>
              <w:rPr>
                <w:rFonts w:ascii="標楷體" w:hAnsi="標楷體" w:eastAsia="標楷體"/>
                <w:color w:val="000000"/>
              </w:rPr>
              <w:t>總結與反思</w:t>
            </w:r>
          </w:p>
          <w:p>
            <w:pPr>
              <w:pStyle w:val="ListParagraph"/>
              <w:widowControl w:val="false"/>
              <w:numPr>
                <w:ilvl w:val="0"/>
                <w:numId w:val="84"/>
              </w:numPr>
              <w:ind w:left="960" w:right="0" w:hanging="480"/>
              <w:rPr>
                <w:rFonts w:ascii="標楷體" w:hAnsi="標楷體" w:eastAsia="標楷體"/>
                <w:color w:val="000000"/>
              </w:rPr>
            </w:pPr>
            <w:r>
              <w:rPr>
                <w:rFonts w:ascii="標楷體" w:hAnsi="標楷體" w:eastAsia="標楷體"/>
                <w:color w:val="000000"/>
              </w:rPr>
              <w:t>教師歸納討論過程中的收穫和挑戰。</w:t>
            </w:r>
          </w:p>
          <w:p>
            <w:pPr>
              <w:pStyle w:val="ListParagraph"/>
              <w:widowControl w:val="false"/>
              <w:numPr>
                <w:ilvl w:val="0"/>
                <w:numId w:val="84"/>
              </w:numPr>
              <w:ind w:left="960" w:right="0" w:hanging="480"/>
              <w:rPr>
                <w:rFonts w:ascii="標楷體" w:hAnsi="標楷體" w:eastAsia="標楷體"/>
                <w:color w:val="000000"/>
              </w:rPr>
            </w:pPr>
            <w:r>
              <w:rPr>
                <w:rFonts w:ascii="標楷體" w:hAnsi="標楷體" w:eastAsia="標楷體"/>
                <w:color w:val="000000"/>
              </w:rPr>
              <w:t>全班討論如何在社區中實施這些推廣活動，提升公眾對氣候變遷的認識。</w:t>
            </w:r>
          </w:p>
        </w:tc>
        <w:tc>
          <w:tcPr>
            <w:tcW w:w="70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4</w:t>
            </w:r>
          </w:p>
        </w:tc>
        <w:tc>
          <w:tcPr>
            <w:tcW w:w="198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大屏電視</w:t>
            </w:r>
          </w:p>
          <w:p>
            <w:pPr>
              <w:pStyle w:val="Normal"/>
              <w:widowControl w:val="false"/>
              <w:rPr>
                <w:rFonts w:ascii="標楷體" w:hAnsi="標楷體" w:eastAsia="標楷體"/>
                <w:color w:val="000000"/>
                <w:szCs w:val="24"/>
              </w:rPr>
            </w:pPr>
            <w:r>
              <w:rPr>
                <w:rFonts w:eastAsia="標楷體" w:ascii="標楷體" w:hAnsi="標楷體"/>
                <w:color w:val="000000"/>
                <w:szCs w:val="24"/>
              </w:rPr>
              <w:t>Youtube</w:t>
            </w:r>
            <w:r>
              <w:rPr>
                <w:rFonts w:ascii="標楷體" w:hAnsi="標楷體" w:eastAsia="標楷體"/>
                <w:color w:val="000000"/>
                <w:szCs w:val="24"/>
              </w:rPr>
              <w:t>影片</w:t>
            </w:r>
          </w:p>
          <w:p>
            <w:pPr>
              <w:pStyle w:val="Normal"/>
              <w:widowControl w:val="false"/>
              <w:rPr>
                <w:rFonts w:ascii="標楷體" w:hAnsi="標楷體" w:eastAsia="標楷體"/>
                <w:color w:val="000000"/>
              </w:rPr>
            </w:pPr>
            <w:r>
              <w:rPr>
                <w:rFonts w:ascii="標楷體" w:hAnsi="標楷體" w:eastAsia="標楷體"/>
                <w:color w:val="000000"/>
                <w:szCs w:val="24"/>
              </w:rPr>
              <w:t>資訊車</w:t>
            </w:r>
          </w:p>
          <w:p>
            <w:pPr>
              <w:pStyle w:val="Normal"/>
              <w:widowControl w:val="false"/>
              <w:rPr>
                <w:rFonts w:ascii="標楷體" w:hAnsi="標楷體" w:eastAsia="標楷體"/>
                <w:color w:val="000000"/>
                <w:szCs w:val="24"/>
              </w:rPr>
            </w:pPr>
            <w:r>
              <w:rPr>
                <w:rFonts w:ascii="標楷體" w:hAnsi="標楷體" w:eastAsia="標楷體"/>
                <w:color w:val="000000"/>
                <w:szCs w:val="24"/>
              </w:rPr>
              <w:t>海報紙</w:t>
            </w:r>
          </w:p>
        </w:tc>
        <w:tc>
          <w:tcPr>
            <w:tcW w:w="100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eastAsia="標楷體" w:ascii="標楷體" w:hAnsi="標楷體"/>
                <w:color w:val="000000"/>
                <w:szCs w:val="24"/>
              </w:rPr>
            </w:r>
          </w:p>
        </w:tc>
      </w:tr>
      <w:tr>
        <w:trPr/>
        <w:tc>
          <w:tcPr>
            <w:tcW w:w="16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ascii="標楷體" w:hAnsi="標楷體" w:eastAsia="標楷體"/>
                <w:color w:val="000000"/>
                <w:szCs w:val="24"/>
              </w:rPr>
            </w:pPr>
            <w:r>
              <w:rPr>
                <w:rFonts w:ascii="標楷體" w:hAnsi="標楷體" w:eastAsia="標楷體"/>
                <w:color w:val="000000"/>
                <w:szCs w:val="24"/>
              </w:rPr>
              <w:t>第</w:t>
            </w:r>
            <w:r>
              <w:rPr>
                <w:rFonts w:eastAsia="標楷體" w:ascii="標楷體" w:hAnsi="標楷體"/>
                <w:color w:val="000000"/>
                <w:szCs w:val="24"/>
              </w:rPr>
              <w:t>15-18</w:t>
            </w:r>
            <w:r>
              <w:rPr>
                <w:rFonts w:ascii="標楷體" w:hAnsi="標楷體" w:eastAsia="標楷體"/>
                <w:color w:val="000000"/>
                <w:szCs w:val="24"/>
              </w:rPr>
              <w:t>週</w:t>
            </w:r>
          </w:p>
        </w:tc>
        <w:tc>
          <w:tcPr>
            <w:tcW w:w="17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小組專題</w:t>
            </w:r>
          </w:p>
        </w:tc>
        <w:tc>
          <w:tcPr>
            <w:tcW w:w="627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b/>
                <w:bCs/>
                <w:color w:val="000000"/>
              </w:rPr>
            </w:pPr>
            <w:r>
              <w:rPr>
                <w:rFonts w:ascii="標楷體" w:hAnsi="標楷體" w:eastAsia="標楷體"/>
                <w:b/>
                <w:bCs/>
                <w:color w:val="000000"/>
              </w:rPr>
              <w:t>第</w:t>
            </w:r>
            <w:r>
              <w:rPr>
                <w:rFonts w:eastAsia="標楷體" w:ascii="標楷體" w:hAnsi="標楷體"/>
                <w:b/>
                <w:bCs/>
                <w:color w:val="000000"/>
              </w:rPr>
              <w:t>15</w:t>
            </w:r>
            <w:r>
              <w:rPr>
                <w:rFonts w:ascii="標楷體" w:hAnsi="標楷體" w:eastAsia="標楷體"/>
                <w:b/>
                <w:bCs/>
                <w:color w:val="000000"/>
              </w:rPr>
              <w:t>週</w:t>
            </w:r>
          </w:p>
          <w:p>
            <w:pPr>
              <w:pStyle w:val="ListParagraph"/>
              <w:widowControl w:val="false"/>
              <w:numPr>
                <w:ilvl w:val="0"/>
                <w:numId w:val="85"/>
              </w:numPr>
              <w:ind w:left="480" w:right="0" w:hanging="480"/>
              <w:rPr>
                <w:rFonts w:ascii="標楷體" w:hAnsi="標楷體" w:eastAsia="標楷體"/>
                <w:color w:val="000000"/>
              </w:rPr>
            </w:pPr>
            <w:r>
              <w:rPr>
                <w:rFonts w:ascii="標楷體" w:hAnsi="標楷體" w:eastAsia="標楷體"/>
                <w:color w:val="000000"/>
              </w:rPr>
              <w:t>分組專題研究</w:t>
            </w:r>
          </w:p>
          <w:p>
            <w:pPr>
              <w:pStyle w:val="ListParagraph"/>
              <w:widowControl w:val="false"/>
              <w:numPr>
                <w:ilvl w:val="0"/>
                <w:numId w:val="86"/>
              </w:numPr>
              <w:ind w:left="960" w:right="0" w:hanging="480"/>
              <w:rPr>
                <w:rFonts w:ascii="標楷體" w:hAnsi="標楷體" w:eastAsia="標楷體"/>
                <w:color w:val="000000"/>
              </w:rPr>
            </w:pPr>
            <w:r>
              <w:rPr>
                <w:rFonts w:ascii="標楷體" w:hAnsi="標楷體" w:eastAsia="標楷體"/>
                <w:color w:val="000000"/>
              </w:rPr>
              <w:t>教師向學生解釋專題研究的目標和要求，包括研究內容、展示形式和評估標準，並介紹可以選擇的指標，例如塑料污染、海平面上升、溫室氣體排放等。</w:t>
            </w:r>
          </w:p>
          <w:p>
            <w:pPr>
              <w:pStyle w:val="ListParagraph"/>
              <w:widowControl w:val="false"/>
              <w:numPr>
                <w:ilvl w:val="0"/>
                <w:numId w:val="86"/>
              </w:numPr>
              <w:ind w:left="960" w:right="0" w:hanging="480"/>
              <w:rPr>
                <w:rFonts w:ascii="標楷體" w:hAnsi="標楷體" w:eastAsia="標楷體"/>
                <w:color w:val="000000"/>
              </w:rPr>
            </w:pPr>
            <w:r>
              <w:rPr>
                <w:rFonts w:ascii="標楷體" w:hAnsi="標楷體" w:eastAsia="標楷體"/>
                <w:color w:val="000000"/>
              </w:rPr>
              <w:t>各組選擇一個海洋或氣候變遷的指標進行研究。</w:t>
            </w:r>
          </w:p>
          <w:p>
            <w:pPr>
              <w:pStyle w:val="ListParagraph"/>
              <w:widowControl w:val="false"/>
              <w:numPr>
                <w:ilvl w:val="0"/>
                <w:numId w:val="86"/>
              </w:numPr>
              <w:ind w:left="960" w:right="0" w:hanging="480"/>
              <w:rPr>
                <w:rFonts w:ascii="標楷體" w:hAnsi="標楷體" w:eastAsia="標楷體"/>
                <w:color w:val="000000"/>
              </w:rPr>
            </w:pPr>
            <w:r>
              <w:rPr>
                <w:rFonts w:ascii="標楷體" w:hAnsi="標楷體" w:eastAsia="標楷體"/>
                <w:color w:val="000000"/>
              </w:rPr>
              <w:t>討論該指標的相關背景資料，例如：原因、現狀、影響等。</w:t>
            </w:r>
          </w:p>
          <w:p>
            <w:pPr>
              <w:pStyle w:val="ListParagraph"/>
              <w:widowControl w:val="false"/>
              <w:numPr>
                <w:ilvl w:val="0"/>
                <w:numId w:val="85"/>
              </w:numPr>
              <w:ind w:left="480" w:right="0" w:hanging="480"/>
              <w:rPr>
                <w:rFonts w:ascii="標楷體" w:hAnsi="標楷體" w:eastAsia="標楷體"/>
                <w:color w:val="000000"/>
              </w:rPr>
            </w:pPr>
            <w:r>
              <w:rPr>
                <w:rFonts w:ascii="標楷體" w:hAnsi="標楷體" w:eastAsia="標楷體"/>
                <w:color w:val="000000"/>
              </w:rPr>
              <w:t>產出並發表初步計劃</w:t>
            </w:r>
            <w:r>
              <w:rPr>
                <w:rFonts w:eastAsia="標楷體" w:ascii="標楷體" w:hAnsi="標楷體"/>
                <w:color w:val="000000"/>
              </w:rPr>
              <w:t>:</w:t>
            </w:r>
          </w:p>
          <w:p>
            <w:pPr>
              <w:pStyle w:val="ListParagraph"/>
              <w:widowControl w:val="false"/>
              <w:numPr>
                <w:ilvl w:val="0"/>
                <w:numId w:val="87"/>
              </w:numPr>
              <w:ind w:left="960" w:right="0" w:hanging="480"/>
              <w:rPr>
                <w:rFonts w:ascii="標楷體" w:hAnsi="標楷體" w:eastAsia="標楷體"/>
                <w:color w:val="000000"/>
              </w:rPr>
            </w:pPr>
            <w:r>
              <w:rPr>
                <w:rFonts w:ascii="標楷體" w:hAnsi="標楷體" w:eastAsia="標楷體"/>
                <w:color w:val="000000"/>
              </w:rPr>
              <w:t>各組完成初步研究計劃，包括資料來源、研究方法和預期成果。</w:t>
            </w:r>
          </w:p>
          <w:p>
            <w:pPr>
              <w:pStyle w:val="ListParagraph"/>
              <w:widowControl w:val="false"/>
              <w:numPr>
                <w:ilvl w:val="0"/>
                <w:numId w:val="87"/>
              </w:numPr>
              <w:ind w:left="960" w:right="0" w:hanging="480"/>
              <w:rPr>
                <w:rFonts w:ascii="標楷體" w:hAnsi="標楷體" w:eastAsia="標楷體"/>
                <w:color w:val="000000"/>
              </w:rPr>
            </w:pPr>
            <w:r>
              <w:rPr>
                <w:rFonts w:ascii="標楷體" w:hAnsi="標楷體" w:eastAsia="標楷體"/>
                <w:color w:val="000000"/>
              </w:rPr>
              <w:t>記錄計劃內容並發表所選擇的指標和研究計劃。</w:t>
            </w:r>
          </w:p>
          <w:p>
            <w:pPr>
              <w:pStyle w:val="ListParagraph"/>
              <w:widowControl w:val="false"/>
              <w:numPr>
                <w:ilvl w:val="0"/>
                <w:numId w:val="85"/>
              </w:numPr>
              <w:ind w:left="480" w:right="0" w:hanging="480"/>
              <w:rPr>
                <w:rFonts w:ascii="標楷體" w:hAnsi="標楷體" w:eastAsia="標楷體"/>
                <w:color w:val="000000"/>
              </w:rPr>
            </w:pPr>
            <w:r>
              <w:rPr>
                <w:rFonts w:ascii="標楷體" w:hAnsi="標楷體" w:eastAsia="標楷體"/>
                <w:color w:val="000000"/>
              </w:rPr>
              <w:t>回饋與反思：各組接受其他小組的回饋意見，再進行討論並改進。</w:t>
            </w:r>
          </w:p>
          <w:p>
            <w:pPr>
              <w:pStyle w:val="ListParagraph"/>
              <w:widowControl w:val="false"/>
              <w:numPr>
                <w:ilvl w:val="0"/>
                <w:numId w:val="85"/>
              </w:numPr>
              <w:ind w:left="480" w:right="0" w:hanging="480"/>
              <w:rPr>
                <w:rFonts w:ascii="標楷體" w:hAnsi="標楷體" w:eastAsia="標楷體"/>
                <w:color w:val="000000"/>
              </w:rPr>
            </w:pPr>
            <w:r>
              <w:rPr>
                <w:rFonts w:ascii="標楷體" w:hAnsi="標楷體" w:eastAsia="標楷體"/>
                <w:color w:val="000000"/>
              </w:rPr>
              <w:t>教師統整：教師提供建議和指導，幫助學生改進他們的研究計劃。</w:t>
            </w:r>
          </w:p>
          <w:p>
            <w:pPr>
              <w:pStyle w:val="Normal"/>
              <w:widowControl w:val="false"/>
              <w:rPr>
                <w:rFonts w:ascii="標楷體" w:hAnsi="標楷體" w:eastAsia="標楷體"/>
                <w:b/>
                <w:bCs/>
                <w:color w:val="000000"/>
              </w:rPr>
            </w:pPr>
            <w:r>
              <w:rPr>
                <w:rFonts w:ascii="標楷體" w:hAnsi="標楷體" w:eastAsia="標楷體"/>
                <w:b/>
                <w:bCs/>
                <w:color w:val="000000"/>
              </w:rPr>
              <w:t>第</w:t>
            </w:r>
            <w:r>
              <w:rPr>
                <w:rFonts w:eastAsia="標楷體" w:ascii="標楷體" w:hAnsi="標楷體"/>
                <w:b/>
                <w:bCs/>
                <w:color w:val="000000"/>
              </w:rPr>
              <w:t>16</w:t>
            </w:r>
            <w:r>
              <w:rPr>
                <w:rFonts w:ascii="標楷體" w:hAnsi="標楷體" w:eastAsia="標楷體"/>
                <w:b/>
                <w:bCs/>
                <w:color w:val="000000"/>
              </w:rPr>
              <w:t>週</w:t>
            </w:r>
          </w:p>
          <w:p>
            <w:pPr>
              <w:pStyle w:val="ListParagraph"/>
              <w:widowControl w:val="false"/>
              <w:numPr>
                <w:ilvl w:val="0"/>
                <w:numId w:val="88"/>
              </w:numPr>
              <w:ind w:left="480" w:right="0" w:hanging="480"/>
              <w:rPr>
                <w:rFonts w:ascii="標楷體" w:hAnsi="標楷體" w:eastAsia="標楷體"/>
                <w:color w:val="000000"/>
              </w:rPr>
            </w:pPr>
            <w:r>
              <w:rPr>
                <w:rFonts w:ascii="標楷體" w:hAnsi="標楷體" w:eastAsia="標楷體"/>
                <w:color w:val="000000"/>
              </w:rPr>
              <w:t>簡要回顧上週的選題進展，確認每組的研究進度後，開始資料收集。</w:t>
            </w:r>
          </w:p>
          <w:p>
            <w:pPr>
              <w:pStyle w:val="ListParagraph"/>
              <w:widowControl w:val="false"/>
              <w:numPr>
                <w:ilvl w:val="0"/>
                <w:numId w:val="88"/>
              </w:numPr>
              <w:ind w:left="480" w:right="0" w:hanging="480"/>
              <w:rPr>
                <w:rFonts w:ascii="標楷體" w:hAnsi="標楷體" w:eastAsia="標楷體"/>
                <w:color w:val="000000"/>
              </w:rPr>
            </w:pPr>
            <w:r>
              <w:rPr>
                <w:rFonts w:ascii="標楷體" w:hAnsi="標楷體" w:eastAsia="標楷體"/>
                <w:color w:val="000000"/>
              </w:rPr>
              <w:t>小組探究</w:t>
            </w:r>
          </w:p>
          <w:p>
            <w:pPr>
              <w:pStyle w:val="ListParagraph"/>
              <w:widowControl w:val="false"/>
              <w:numPr>
                <w:ilvl w:val="0"/>
                <w:numId w:val="89"/>
              </w:numPr>
              <w:ind w:left="960" w:right="0" w:hanging="480"/>
              <w:rPr>
                <w:rFonts w:ascii="標楷體" w:hAnsi="標楷體" w:eastAsia="標楷體"/>
                <w:color w:val="000000"/>
              </w:rPr>
            </w:pPr>
            <w:r>
              <w:rPr>
                <w:rFonts w:ascii="標楷體" w:hAnsi="標楷體" w:eastAsia="標楷體"/>
                <w:color w:val="000000"/>
              </w:rPr>
              <w:t>各組開始深入研究並搜尋所選指標的相關資料，同時，教師視情況提供資料來源和查找方法的建議。</w:t>
            </w:r>
          </w:p>
          <w:p>
            <w:pPr>
              <w:pStyle w:val="ListParagraph"/>
              <w:widowControl w:val="false"/>
              <w:numPr>
                <w:ilvl w:val="0"/>
                <w:numId w:val="89"/>
              </w:numPr>
              <w:ind w:left="960" w:right="0" w:hanging="480"/>
              <w:rPr>
                <w:rFonts w:ascii="標楷體" w:hAnsi="標楷體" w:eastAsia="標楷體"/>
                <w:color w:val="000000"/>
              </w:rPr>
            </w:pPr>
            <w:r>
              <w:rPr>
                <w:rFonts w:ascii="標楷體" w:hAnsi="標楷體" w:eastAsia="標楷體"/>
                <w:color w:val="000000"/>
              </w:rPr>
              <w:t>組內討論和分析資料，總結關鍵點和重要數據。</w:t>
            </w:r>
          </w:p>
          <w:p>
            <w:pPr>
              <w:pStyle w:val="ListParagraph"/>
              <w:widowControl w:val="false"/>
              <w:numPr>
                <w:ilvl w:val="0"/>
                <w:numId w:val="88"/>
              </w:numPr>
              <w:ind w:left="480" w:right="0" w:hanging="480"/>
              <w:rPr>
                <w:rFonts w:ascii="標楷體" w:hAnsi="標楷體" w:eastAsia="標楷體"/>
                <w:color w:val="000000"/>
              </w:rPr>
            </w:pPr>
            <w:r>
              <w:rPr>
                <w:rFonts w:ascii="標楷體" w:hAnsi="標楷體" w:eastAsia="標楷體"/>
                <w:color w:val="000000"/>
              </w:rPr>
              <w:t>小組討論進度報告與回饋</w:t>
            </w:r>
          </w:p>
          <w:p>
            <w:pPr>
              <w:pStyle w:val="ListParagraph"/>
              <w:widowControl w:val="false"/>
              <w:numPr>
                <w:ilvl w:val="0"/>
                <w:numId w:val="90"/>
              </w:numPr>
              <w:ind w:left="960" w:right="0" w:hanging="480"/>
              <w:rPr>
                <w:rFonts w:ascii="標楷體" w:hAnsi="標楷體" w:eastAsia="標楷體"/>
                <w:color w:val="000000"/>
              </w:rPr>
            </w:pPr>
            <w:r>
              <w:rPr>
                <w:rFonts w:ascii="標楷體" w:hAnsi="標楷體" w:eastAsia="標楷體"/>
                <w:color w:val="000000"/>
              </w:rPr>
              <w:t>決定報告呈現方式，例如：海報、簡報等。</w:t>
            </w:r>
          </w:p>
          <w:p>
            <w:pPr>
              <w:pStyle w:val="ListParagraph"/>
              <w:widowControl w:val="false"/>
              <w:numPr>
                <w:ilvl w:val="0"/>
                <w:numId w:val="90"/>
              </w:numPr>
              <w:ind w:left="960" w:right="0" w:hanging="480"/>
              <w:rPr>
                <w:rFonts w:ascii="標楷體" w:hAnsi="標楷體" w:eastAsia="標楷體"/>
                <w:color w:val="000000"/>
              </w:rPr>
            </w:pPr>
            <w:r>
              <w:rPr>
                <w:rFonts w:ascii="標楷體" w:hAnsi="標楷體" w:eastAsia="標楷體"/>
                <w:color w:val="000000"/>
              </w:rPr>
              <w:t>設計報告呈現內容，確保內容清晰、有條理。</w:t>
            </w:r>
          </w:p>
          <w:p>
            <w:pPr>
              <w:pStyle w:val="ListParagraph"/>
              <w:widowControl w:val="false"/>
              <w:numPr>
                <w:ilvl w:val="0"/>
                <w:numId w:val="90"/>
              </w:numPr>
              <w:ind w:left="960" w:right="0" w:hanging="480"/>
              <w:rPr>
                <w:rFonts w:ascii="標楷體" w:hAnsi="標楷體" w:eastAsia="標楷體"/>
                <w:color w:val="000000"/>
              </w:rPr>
            </w:pPr>
            <w:r>
              <w:rPr>
                <w:rFonts w:ascii="標楷體" w:hAnsi="標楷體" w:eastAsia="標楷體"/>
                <w:color w:val="000000"/>
              </w:rPr>
              <w:t>各組發表進度報告，其他小組提供回饋和建議，幫助改進報告內容。</w:t>
            </w:r>
          </w:p>
          <w:p>
            <w:pPr>
              <w:pStyle w:val="ListParagraph"/>
              <w:widowControl w:val="false"/>
              <w:numPr>
                <w:ilvl w:val="0"/>
                <w:numId w:val="88"/>
              </w:numPr>
              <w:ind w:left="480" w:right="0" w:hanging="480"/>
              <w:rPr>
                <w:rFonts w:ascii="標楷體" w:hAnsi="標楷體" w:eastAsia="標楷體"/>
                <w:color w:val="000000"/>
              </w:rPr>
            </w:pPr>
            <w:r>
              <w:rPr>
                <w:rFonts w:ascii="標楷體" w:hAnsi="標楷體" w:eastAsia="標楷體"/>
                <w:color w:val="000000"/>
              </w:rPr>
              <w:t>教師總結：歸納本週的研究進度，並確定下一步的工作內容和目標。</w:t>
            </w:r>
          </w:p>
          <w:p>
            <w:pPr>
              <w:pStyle w:val="Normal"/>
              <w:widowControl w:val="false"/>
              <w:rPr>
                <w:rFonts w:ascii="標楷體" w:hAnsi="標楷體" w:eastAsia="標楷體"/>
                <w:b/>
                <w:bCs/>
                <w:color w:val="000000"/>
              </w:rPr>
            </w:pPr>
            <w:r>
              <w:rPr>
                <w:rFonts w:ascii="標楷體" w:hAnsi="標楷體" w:eastAsia="標楷體"/>
                <w:b/>
                <w:bCs/>
                <w:color w:val="000000"/>
              </w:rPr>
              <w:t>第</w:t>
            </w:r>
            <w:r>
              <w:rPr>
                <w:rFonts w:eastAsia="標楷體" w:ascii="標楷體" w:hAnsi="標楷體"/>
                <w:b/>
                <w:bCs/>
                <w:color w:val="000000"/>
              </w:rPr>
              <w:t>17</w:t>
            </w:r>
            <w:r>
              <w:rPr>
                <w:rFonts w:ascii="標楷體" w:hAnsi="標楷體" w:eastAsia="標楷體"/>
                <w:b/>
                <w:bCs/>
                <w:color w:val="000000"/>
              </w:rPr>
              <w:t>週</w:t>
            </w:r>
          </w:p>
          <w:p>
            <w:pPr>
              <w:pStyle w:val="ListParagraph"/>
              <w:widowControl w:val="false"/>
              <w:numPr>
                <w:ilvl w:val="0"/>
                <w:numId w:val="91"/>
              </w:numPr>
              <w:ind w:left="480" w:right="0" w:hanging="480"/>
              <w:rPr>
                <w:rFonts w:ascii="標楷體" w:hAnsi="標楷體" w:eastAsia="標楷體"/>
                <w:color w:val="000000"/>
              </w:rPr>
            </w:pPr>
            <w:r>
              <w:rPr>
                <w:rFonts w:ascii="標楷體" w:hAnsi="標楷體" w:eastAsia="標楷體"/>
                <w:color w:val="000000"/>
              </w:rPr>
              <w:t>教師說明成果發表活動的流程和評估標準，並強調互相評估的目的和重要性。</w:t>
            </w:r>
          </w:p>
          <w:p>
            <w:pPr>
              <w:pStyle w:val="ListParagraph"/>
              <w:widowControl w:val="false"/>
              <w:numPr>
                <w:ilvl w:val="0"/>
                <w:numId w:val="91"/>
              </w:numPr>
              <w:ind w:left="480" w:right="0" w:hanging="480"/>
              <w:rPr>
                <w:rFonts w:ascii="標楷體" w:hAnsi="標楷體" w:eastAsia="標楷體"/>
                <w:color w:val="000000"/>
              </w:rPr>
            </w:pPr>
            <w:r>
              <w:rPr>
                <w:rFonts w:ascii="標楷體" w:hAnsi="標楷體" w:eastAsia="標楷體"/>
                <w:color w:val="000000"/>
              </w:rPr>
              <w:t>小組發表：</w:t>
            </w:r>
          </w:p>
          <w:p>
            <w:pPr>
              <w:pStyle w:val="ListParagraph"/>
              <w:widowControl w:val="false"/>
              <w:numPr>
                <w:ilvl w:val="0"/>
                <w:numId w:val="92"/>
              </w:numPr>
              <w:ind w:left="960" w:right="0" w:hanging="480"/>
              <w:rPr>
                <w:rFonts w:ascii="標楷體" w:hAnsi="標楷體" w:eastAsia="標楷體"/>
                <w:color w:val="000000"/>
              </w:rPr>
            </w:pPr>
            <w:r>
              <w:rPr>
                <w:rFonts w:ascii="標楷體" w:hAnsi="標楷體" w:eastAsia="標楷體"/>
                <w:color w:val="000000"/>
              </w:rPr>
              <w:t>各組透過所準備的素材展示研究成果。</w:t>
            </w:r>
          </w:p>
          <w:p>
            <w:pPr>
              <w:pStyle w:val="ListParagraph"/>
              <w:widowControl w:val="false"/>
              <w:numPr>
                <w:ilvl w:val="0"/>
                <w:numId w:val="92"/>
              </w:numPr>
              <w:ind w:left="960" w:right="0" w:hanging="480"/>
              <w:rPr>
                <w:rFonts w:ascii="標楷體" w:hAnsi="標楷體" w:eastAsia="標楷體"/>
                <w:color w:val="000000"/>
              </w:rPr>
            </w:pPr>
            <w:r>
              <w:rPr>
                <w:rFonts w:ascii="標楷體" w:hAnsi="標楷體" w:eastAsia="標楷體"/>
                <w:color w:val="000000"/>
              </w:rPr>
              <w:t>向全班講解他們所選指標的背景、現狀、影響等。</w:t>
            </w:r>
          </w:p>
          <w:p>
            <w:pPr>
              <w:pStyle w:val="ListParagraph"/>
              <w:widowControl w:val="false"/>
              <w:numPr>
                <w:ilvl w:val="0"/>
                <w:numId w:val="91"/>
              </w:numPr>
              <w:ind w:left="480" w:right="0" w:hanging="480"/>
              <w:rPr>
                <w:rFonts w:ascii="標楷體" w:hAnsi="標楷體" w:eastAsia="標楷體"/>
                <w:color w:val="000000"/>
              </w:rPr>
            </w:pPr>
            <w:r>
              <w:rPr>
                <w:rFonts w:ascii="標楷體" w:hAnsi="標楷體" w:eastAsia="標楷體"/>
                <w:color w:val="000000"/>
              </w:rPr>
              <w:t>問答互動</w:t>
            </w:r>
            <w:r>
              <w:rPr>
                <w:rFonts w:eastAsia="標楷體" w:ascii="標楷體" w:hAnsi="標楷體"/>
                <w:color w:val="000000"/>
              </w:rPr>
              <w:t>:</w:t>
            </w:r>
          </w:p>
          <w:p>
            <w:pPr>
              <w:pStyle w:val="ListParagraph"/>
              <w:widowControl w:val="false"/>
              <w:numPr>
                <w:ilvl w:val="0"/>
                <w:numId w:val="93"/>
              </w:numPr>
              <w:ind w:left="960" w:right="0" w:hanging="480"/>
              <w:rPr>
                <w:rFonts w:ascii="標楷體" w:hAnsi="標楷體" w:eastAsia="標楷體"/>
                <w:color w:val="000000"/>
              </w:rPr>
            </w:pPr>
            <w:r>
              <w:rPr>
                <w:rFonts w:ascii="標楷體" w:hAnsi="標楷體" w:eastAsia="標楷體"/>
                <w:color w:val="000000"/>
              </w:rPr>
              <w:t>其他同學提問，進行討論和交流。</w:t>
            </w:r>
          </w:p>
          <w:p>
            <w:pPr>
              <w:pStyle w:val="ListParagraph"/>
              <w:widowControl w:val="false"/>
              <w:numPr>
                <w:ilvl w:val="0"/>
                <w:numId w:val="93"/>
              </w:numPr>
              <w:ind w:left="960" w:right="0" w:hanging="480"/>
              <w:rPr>
                <w:rFonts w:ascii="標楷體" w:hAnsi="標楷體" w:eastAsia="標楷體"/>
                <w:color w:val="000000"/>
              </w:rPr>
            </w:pPr>
            <w:r>
              <w:rPr>
                <w:rFonts w:ascii="標楷體" w:hAnsi="標楷體" w:eastAsia="標楷體"/>
                <w:color w:val="000000"/>
              </w:rPr>
              <w:t>展示小組回答問題，並進行補充說明。</w:t>
            </w:r>
          </w:p>
          <w:p>
            <w:pPr>
              <w:pStyle w:val="ListParagraph"/>
              <w:widowControl w:val="false"/>
              <w:numPr>
                <w:ilvl w:val="0"/>
                <w:numId w:val="91"/>
              </w:numPr>
              <w:ind w:left="480" w:right="0" w:hanging="480"/>
              <w:rPr>
                <w:rFonts w:ascii="標楷體" w:hAnsi="標楷體" w:eastAsia="標楷體"/>
                <w:color w:val="000000"/>
              </w:rPr>
            </w:pPr>
            <w:r>
              <w:rPr>
                <w:rFonts w:ascii="標楷體" w:hAnsi="標楷體" w:eastAsia="標楷體"/>
                <w:color w:val="000000"/>
              </w:rPr>
              <w:t>評估活動：每位學生根據展示內容，填寫評估表，對其他小組的展示進行評估，評估內容包括內容完整性、展示效果、創新點等。</w:t>
            </w:r>
          </w:p>
          <w:p>
            <w:pPr>
              <w:pStyle w:val="ListParagraph"/>
              <w:widowControl w:val="false"/>
              <w:numPr>
                <w:ilvl w:val="0"/>
                <w:numId w:val="91"/>
              </w:numPr>
              <w:ind w:left="480" w:right="0" w:hanging="480"/>
              <w:rPr>
                <w:rFonts w:ascii="標楷體" w:hAnsi="標楷體" w:eastAsia="標楷體"/>
                <w:color w:val="000000"/>
              </w:rPr>
            </w:pPr>
            <w:r>
              <w:rPr>
                <w:rFonts w:ascii="標楷體" w:hAnsi="標楷體" w:eastAsia="標楷體"/>
                <w:color w:val="000000"/>
              </w:rPr>
              <w:t>回饋與改進：各小組總結收到的評估回饋，討論改進的地方。</w:t>
            </w:r>
          </w:p>
          <w:p>
            <w:pPr>
              <w:pStyle w:val="ListParagraph"/>
              <w:widowControl w:val="false"/>
              <w:numPr>
                <w:ilvl w:val="0"/>
                <w:numId w:val="91"/>
              </w:numPr>
              <w:ind w:left="480" w:right="0" w:hanging="480"/>
              <w:rPr>
                <w:rFonts w:ascii="標楷體" w:hAnsi="標楷體" w:eastAsia="標楷體"/>
                <w:color w:val="000000"/>
              </w:rPr>
            </w:pPr>
            <w:r>
              <w:rPr>
                <w:rFonts w:ascii="標楷體" w:hAnsi="標楷體" w:eastAsia="標楷體"/>
                <w:color w:val="000000"/>
              </w:rPr>
              <w:t>教師總結：</w:t>
            </w:r>
          </w:p>
          <w:p>
            <w:pPr>
              <w:pStyle w:val="ListParagraph"/>
              <w:widowControl w:val="false"/>
              <w:numPr>
                <w:ilvl w:val="0"/>
                <w:numId w:val="94"/>
              </w:numPr>
              <w:ind w:left="960" w:right="0" w:hanging="480"/>
              <w:rPr>
                <w:rFonts w:ascii="標楷體" w:hAnsi="標楷體" w:eastAsia="標楷體"/>
                <w:color w:val="000000"/>
              </w:rPr>
            </w:pPr>
            <w:r>
              <w:rPr>
                <w:rFonts w:ascii="標楷體" w:hAnsi="標楷體" w:eastAsia="標楷體"/>
                <w:color w:val="000000"/>
              </w:rPr>
              <w:t>教師提供整體意見，表揚優秀作品，並針對待改進作品進行講評。</w:t>
            </w:r>
          </w:p>
          <w:p>
            <w:pPr>
              <w:pStyle w:val="ListParagraph"/>
              <w:widowControl w:val="false"/>
              <w:numPr>
                <w:ilvl w:val="0"/>
                <w:numId w:val="94"/>
              </w:numPr>
              <w:ind w:left="960" w:right="0" w:hanging="480"/>
              <w:rPr>
                <w:rFonts w:ascii="標楷體" w:hAnsi="標楷體" w:eastAsia="標楷體"/>
                <w:color w:val="000000"/>
              </w:rPr>
            </w:pPr>
            <w:r>
              <w:rPr>
                <w:rFonts w:ascii="標楷體" w:hAnsi="標楷體" w:eastAsia="標楷體"/>
                <w:color w:val="000000"/>
              </w:rPr>
              <w:t>總結本週的展示活動的成果和經驗。</w:t>
            </w:r>
          </w:p>
          <w:p>
            <w:pPr>
              <w:pStyle w:val="ListParagraph"/>
              <w:widowControl w:val="false"/>
              <w:numPr>
                <w:ilvl w:val="0"/>
                <w:numId w:val="94"/>
              </w:numPr>
              <w:ind w:left="960" w:right="0" w:hanging="480"/>
              <w:rPr>
                <w:rFonts w:ascii="標楷體" w:hAnsi="標楷體" w:eastAsia="標楷體"/>
                <w:color w:val="000000"/>
              </w:rPr>
            </w:pPr>
            <w:r>
              <w:rPr>
                <w:rFonts w:ascii="標楷體" w:hAnsi="標楷體" w:eastAsia="標楷體"/>
                <w:color w:val="000000"/>
              </w:rPr>
              <w:t>討論下一步的改進措施和後續工作。</w:t>
            </w:r>
          </w:p>
          <w:p>
            <w:pPr>
              <w:pStyle w:val="Normal"/>
              <w:widowControl w:val="false"/>
              <w:rPr>
                <w:rFonts w:ascii="標楷體" w:hAnsi="標楷體" w:eastAsia="標楷體"/>
                <w:b/>
                <w:bCs/>
                <w:color w:val="000000"/>
              </w:rPr>
            </w:pPr>
            <w:r>
              <w:rPr>
                <w:rFonts w:ascii="標楷體" w:hAnsi="標楷體" w:eastAsia="標楷體"/>
                <w:b/>
                <w:bCs/>
                <w:color w:val="000000"/>
              </w:rPr>
              <w:t>第</w:t>
            </w:r>
            <w:r>
              <w:rPr>
                <w:rFonts w:eastAsia="標楷體" w:ascii="標楷體" w:hAnsi="標楷體"/>
                <w:b/>
                <w:bCs/>
                <w:color w:val="000000"/>
              </w:rPr>
              <w:t>18</w:t>
            </w:r>
            <w:r>
              <w:rPr>
                <w:rFonts w:ascii="標楷體" w:hAnsi="標楷體" w:eastAsia="標楷體"/>
                <w:b/>
                <w:bCs/>
                <w:color w:val="000000"/>
              </w:rPr>
              <w:t>週</w:t>
            </w:r>
          </w:p>
          <w:p>
            <w:pPr>
              <w:pStyle w:val="ListParagraph"/>
              <w:widowControl w:val="false"/>
              <w:numPr>
                <w:ilvl w:val="0"/>
                <w:numId w:val="95"/>
              </w:numPr>
              <w:ind w:left="490" w:right="0" w:hanging="480"/>
              <w:rPr>
                <w:rFonts w:ascii="標楷體" w:hAnsi="標楷體" w:eastAsia="標楷體"/>
                <w:color w:val="000000"/>
              </w:rPr>
            </w:pPr>
            <w:r>
              <w:rPr>
                <w:rFonts w:ascii="標楷體" w:hAnsi="標楷體" w:eastAsia="標楷體"/>
                <w:color w:val="000000"/>
              </w:rPr>
              <w:t>學期回顧：教師簡要回顧本學期的主要學習內容和重點活動，並引導學生思考他們學到了什麼，全班共同經歷了哪些有趣的活動。</w:t>
            </w:r>
          </w:p>
          <w:p>
            <w:pPr>
              <w:pStyle w:val="ListParagraph"/>
              <w:widowControl w:val="false"/>
              <w:numPr>
                <w:ilvl w:val="0"/>
                <w:numId w:val="95"/>
              </w:numPr>
              <w:ind w:left="480" w:right="0" w:hanging="480"/>
              <w:rPr>
                <w:rFonts w:ascii="標楷體" w:hAnsi="標楷體" w:eastAsia="標楷體"/>
                <w:color w:val="000000"/>
              </w:rPr>
            </w:pPr>
            <w:r>
              <w:rPr>
                <w:rFonts w:ascii="標楷體" w:hAnsi="標楷體" w:eastAsia="標楷體"/>
                <w:color w:val="000000"/>
              </w:rPr>
              <w:t>分組回顧：</w:t>
            </w:r>
          </w:p>
          <w:p>
            <w:pPr>
              <w:pStyle w:val="ListParagraph"/>
              <w:widowControl w:val="false"/>
              <w:numPr>
                <w:ilvl w:val="0"/>
                <w:numId w:val="96"/>
              </w:numPr>
              <w:ind w:left="960" w:right="0" w:hanging="480"/>
              <w:rPr>
                <w:rFonts w:ascii="標楷體" w:hAnsi="標楷體" w:eastAsia="標楷體"/>
                <w:color w:val="000000"/>
              </w:rPr>
            </w:pPr>
            <w:r>
              <w:rPr>
                <w:rFonts w:ascii="標楷體" w:hAnsi="標楷體" w:eastAsia="標楷體"/>
                <w:color w:val="000000"/>
              </w:rPr>
              <w:t>各組討論他們在本學期中的收穫和挑戰，並討論他們學到的關於海洋和氣候變遷的知識和技能。</w:t>
            </w:r>
          </w:p>
          <w:p>
            <w:pPr>
              <w:pStyle w:val="ListParagraph"/>
              <w:widowControl w:val="false"/>
              <w:numPr>
                <w:ilvl w:val="0"/>
                <w:numId w:val="96"/>
              </w:numPr>
              <w:ind w:left="960" w:right="0" w:hanging="480"/>
              <w:rPr>
                <w:rFonts w:ascii="標楷體" w:hAnsi="標楷體" w:eastAsia="標楷體"/>
                <w:color w:val="000000"/>
              </w:rPr>
            </w:pPr>
            <w:r>
              <w:rPr>
                <w:rFonts w:ascii="標楷體" w:hAnsi="標楷體" w:eastAsia="標楷體"/>
                <w:color w:val="000000"/>
              </w:rPr>
              <w:t>分享心得：輪流跟組員討論哪些活動對他們影響最大，哪些活動最有趣或最具挑戰性。</w:t>
            </w:r>
          </w:p>
          <w:p>
            <w:pPr>
              <w:pStyle w:val="ListParagraph"/>
              <w:widowControl w:val="false"/>
              <w:numPr>
                <w:ilvl w:val="0"/>
                <w:numId w:val="95"/>
              </w:numPr>
              <w:ind w:left="480" w:right="0" w:hanging="480"/>
              <w:rPr>
                <w:rFonts w:ascii="標楷體" w:hAnsi="標楷體" w:eastAsia="標楷體"/>
                <w:color w:val="000000"/>
              </w:rPr>
            </w:pPr>
            <w:r>
              <w:rPr>
                <w:rFonts w:ascii="標楷體" w:hAnsi="標楷體" w:eastAsia="標楷體"/>
                <w:color w:val="000000"/>
              </w:rPr>
              <w:t>小組心得分享：每組向全班分享他們的討論結果，總結他們的學習經歷和收穫，並分享他們對未來學習和行動的想法和建議。</w:t>
            </w:r>
          </w:p>
          <w:p>
            <w:pPr>
              <w:pStyle w:val="ListParagraph"/>
              <w:widowControl w:val="false"/>
              <w:numPr>
                <w:ilvl w:val="0"/>
                <w:numId w:val="95"/>
              </w:numPr>
              <w:ind w:left="480" w:right="0" w:hanging="480"/>
              <w:rPr>
                <w:rFonts w:ascii="標楷體" w:hAnsi="標楷體" w:eastAsia="標楷體"/>
                <w:color w:val="000000"/>
              </w:rPr>
            </w:pPr>
            <w:r>
              <w:rPr>
                <w:rFonts w:ascii="標楷體" w:hAnsi="標楷體" w:eastAsia="標楷體"/>
                <w:color w:val="000000"/>
              </w:rPr>
              <w:t>全班討論：全班討論各組的分享內容，交流不同的經驗和觀點，並討論如何在未來的學習中運用所學的知識和技能。</w:t>
            </w:r>
          </w:p>
          <w:p>
            <w:pPr>
              <w:pStyle w:val="ListParagraph"/>
              <w:widowControl w:val="false"/>
              <w:numPr>
                <w:ilvl w:val="0"/>
                <w:numId w:val="95"/>
              </w:numPr>
              <w:ind w:left="480" w:right="0" w:hanging="480"/>
              <w:rPr>
                <w:rFonts w:ascii="標楷體" w:hAnsi="標楷體" w:eastAsia="標楷體"/>
                <w:color w:val="000000"/>
              </w:rPr>
            </w:pPr>
            <w:r>
              <w:rPr>
                <w:rFonts w:ascii="標楷體" w:hAnsi="標楷體" w:eastAsia="標楷體"/>
                <w:color w:val="000000"/>
              </w:rPr>
              <w:t>學期總結：</w:t>
            </w:r>
          </w:p>
          <w:p>
            <w:pPr>
              <w:pStyle w:val="ListParagraph"/>
              <w:widowControl w:val="false"/>
              <w:numPr>
                <w:ilvl w:val="0"/>
                <w:numId w:val="97"/>
              </w:numPr>
              <w:ind w:left="960" w:right="0" w:hanging="480"/>
              <w:rPr>
                <w:rFonts w:ascii="標楷體" w:hAnsi="標楷體" w:eastAsia="標楷體"/>
                <w:color w:val="000000"/>
              </w:rPr>
            </w:pPr>
            <w:r>
              <w:rPr>
                <w:rFonts w:ascii="標楷體" w:hAnsi="標楷體" w:eastAsia="標楷體"/>
                <w:color w:val="000000"/>
              </w:rPr>
              <w:t>教師總結本學期的學習內容，表揚學生的努力和成就。</w:t>
            </w:r>
          </w:p>
          <w:p>
            <w:pPr>
              <w:pStyle w:val="ListParagraph"/>
              <w:widowControl w:val="false"/>
              <w:numPr>
                <w:ilvl w:val="0"/>
                <w:numId w:val="97"/>
              </w:numPr>
              <w:ind w:left="960" w:right="0" w:hanging="480"/>
              <w:rPr>
                <w:rFonts w:ascii="標楷體" w:hAnsi="標楷體" w:eastAsia="標楷體"/>
                <w:color w:val="000000"/>
              </w:rPr>
            </w:pPr>
            <w:r>
              <w:rPr>
                <w:rFonts w:ascii="標楷體" w:hAnsi="標楷體" w:eastAsia="標楷體"/>
                <w:color w:val="000000"/>
              </w:rPr>
              <w:t>鼓勵學生在日常生活中繼續關注海洋保護和氣候變遷問題。</w:t>
            </w:r>
          </w:p>
          <w:p>
            <w:pPr>
              <w:pStyle w:val="ListParagraph"/>
              <w:widowControl w:val="false"/>
              <w:numPr>
                <w:ilvl w:val="0"/>
                <w:numId w:val="95"/>
              </w:numPr>
              <w:ind w:left="480" w:right="0" w:hanging="480"/>
              <w:rPr>
                <w:rFonts w:ascii="標楷體" w:hAnsi="標楷體" w:eastAsia="標楷體"/>
                <w:color w:val="000000"/>
              </w:rPr>
            </w:pPr>
            <w:r>
              <w:rPr>
                <w:rFonts w:ascii="標楷體" w:hAnsi="標楷體" w:eastAsia="標楷體"/>
                <w:color w:val="000000"/>
              </w:rPr>
              <w:t>心得紀錄：</w:t>
            </w:r>
          </w:p>
          <w:p>
            <w:pPr>
              <w:pStyle w:val="ListParagraph"/>
              <w:widowControl w:val="false"/>
              <w:numPr>
                <w:ilvl w:val="0"/>
                <w:numId w:val="98"/>
              </w:numPr>
              <w:ind w:left="960" w:right="0" w:hanging="480"/>
              <w:rPr>
                <w:rFonts w:ascii="標楷體" w:hAnsi="標楷體" w:eastAsia="標楷體"/>
                <w:color w:val="000000"/>
              </w:rPr>
            </w:pPr>
            <w:r>
              <w:rPr>
                <w:rFonts w:ascii="標楷體" w:hAnsi="標楷體" w:eastAsia="標楷體"/>
                <w:color w:val="000000"/>
              </w:rPr>
              <w:t>學生寫下他們的學期心得和未來的學習計劃，記錄在學習日誌中。</w:t>
            </w:r>
          </w:p>
          <w:p>
            <w:pPr>
              <w:pStyle w:val="ListParagraph"/>
              <w:widowControl w:val="false"/>
              <w:numPr>
                <w:ilvl w:val="0"/>
                <w:numId w:val="98"/>
              </w:numPr>
              <w:ind w:left="960" w:right="0" w:hanging="480"/>
              <w:rPr>
                <w:rFonts w:ascii="標楷體" w:hAnsi="標楷體" w:eastAsia="標楷體"/>
                <w:color w:val="000000"/>
              </w:rPr>
            </w:pPr>
            <w:r>
              <w:rPr>
                <w:rFonts w:ascii="標楷體" w:hAnsi="標楷體" w:eastAsia="標楷體"/>
                <w:color w:val="000000"/>
              </w:rPr>
              <w:t>鼓勵學生持續學習和實踐，將所學知識應用到日常生活中。</w:t>
            </w:r>
          </w:p>
        </w:tc>
        <w:tc>
          <w:tcPr>
            <w:tcW w:w="70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4</w:t>
            </w:r>
          </w:p>
        </w:tc>
        <w:tc>
          <w:tcPr>
            <w:tcW w:w="198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資訊車</w:t>
            </w:r>
          </w:p>
          <w:p>
            <w:pPr>
              <w:pStyle w:val="Normal"/>
              <w:widowControl w:val="false"/>
              <w:rPr>
                <w:rFonts w:ascii="標楷體" w:hAnsi="標楷體" w:eastAsia="標楷體"/>
                <w:color w:val="000000"/>
                <w:szCs w:val="24"/>
              </w:rPr>
            </w:pPr>
            <w:r>
              <w:rPr>
                <w:rFonts w:ascii="標楷體" w:hAnsi="標楷體" w:eastAsia="標楷體"/>
                <w:color w:val="000000"/>
                <w:szCs w:val="24"/>
              </w:rPr>
              <w:t>海報紙</w:t>
            </w:r>
          </w:p>
        </w:tc>
        <w:tc>
          <w:tcPr>
            <w:tcW w:w="100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eastAsia="標楷體" w:ascii="標楷體" w:hAnsi="標楷體"/>
                <w:color w:val="000000"/>
                <w:szCs w:val="24"/>
              </w:rPr>
            </w:r>
          </w:p>
        </w:tc>
      </w:tr>
      <w:tr>
        <w:trPr/>
        <w:tc>
          <w:tcPr>
            <w:tcW w:w="16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環境與教學</w:t>
            </w:r>
          </w:p>
          <w:p>
            <w:pPr>
              <w:pStyle w:val="Normal"/>
              <w:widowControl w:val="false"/>
              <w:jc w:val="center"/>
              <w:rPr>
                <w:rFonts w:ascii="標楷體" w:hAnsi="標楷體" w:eastAsia="標楷體"/>
                <w:color w:val="000000"/>
                <w:szCs w:val="24"/>
              </w:rPr>
            </w:pPr>
            <w:r>
              <w:rPr>
                <w:rFonts w:ascii="標楷體" w:hAnsi="標楷體" w:eastAsia="標楷體"/>
                <w:color w:val="000000"/>
                <w:szCs w:val="24"/>
              </w:rPr>
              <w:t>設備需求</w:t>
            </w:r>
          </w:p>
        </w:tc>
        <w:tc>
          <w:tcPr>
            <w:tcW w:w="11677" w:type="dxa"/>
            <w:gridSpan w:val="5"/>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標楷體" w:hAnsi="標楷體" w:eastAsia="標楷體" w:cs="Times New Roman"/>
                <w:color w:val="000000"/>
                <w:szCs w:val="24"/>
              </w:rPr>
            </w:pPr>
            <w:r>
              <w:rPr>
                <w:rFonts w:ascii="標楷體" w:hAnsi="標楷體" w:cs="Times New Roman" w:eastAsia="標楷體"/>
                <w:color w:val="000000"/>
                <w:szCs w:val="24"/>
              </w:rPr>
              <w:t>電腦、大屏電視</w:t>
            </w:r>
          </w:p>
        </w:tc>
      </w:tr>
    </w:tbl>
    <w:p>
      <w:pPr>
        <w:pStyle w:val="Normal"/>
        <w:widowControl/>
        <w:rPr>
          <w:rFonts w:ascii="標楷體" w:hAnsi="標楷體" w:eastAsia="標楷體"/>
          <w:color w:val="000000"/>
          <w:szCs w:val="24"/>
        </w:rPr>
      </w:pPr>
      <w:r>
        <w:rPr>
          <w:rFonts w:eastAsia="標楷體" w:ascii="標楷體" w:hAnsi="標楷體"/>
          <w:color w:val="000000"/>
          <w:szCs w:val="24"/>
        </w:rPr>
      </w:r>
    </w:p>
    <w:p>
      <w:pPr>
        <w:pStyle w:val="Normal"/>
        <w:rPr>
          <w:rFonts w:ascii="標楷體" w:hAnsi="標楷體" w:eastAsia="標楷體"/>
          <w:color w:val="000000"/>
        </w:rPr>
      </w:pPr>
      <w:r>
        <w:rPr>
          <w:rFonts w:eastAsia="標楷體" w:ascii="標楷體" w:hAnsi="標楷體"/>
          <w:color w:val="000000"/>
        </w:rPr>
      </w:r>
    </w:p>
    <w:p>
      <w:pPr>
        <w:pStyle w:val="Style47"/>
        <w:spacing w:before="90" w:after="0"/>
        <w:ind w:left="0" w:hanging="0"/>
        <w:rPr>
          <w:rFonts w:ascii="標楷體" w:hAnsi="標楷體" w:eastAsia="標楷體"/>
          <w:color w:val="000000"/>
          <w:sz w:val="24"/>
        </w:rPr>
      </w:pPr>
      <w:r>
        <w:rPr>
          <w:rFonts w:eastAsia="標楷體"/>
          <w:color w:val="000000"/>
          <w:sz w:val="24"/>
        </w:rPr>
      </w:r>
    </w:p>
    <w:p>
      <w:pPr>
        <w:pStyle w:val="Style47"/>
        <w:spacing w:before="90" w:after="0"/>
        <w:ind w:left="0" w:hanging="0"/>
        <w:rPr>
          <w:rFonts w:ascii="標楷體" w:hAnsi="標楷體" w:eastAsia="標楷體"/>
          <w:color w:val="000000"/>
          <w:sz w:val="24"/>
        </w:rPr>
      </w:pPr>
      <w:r>
        <w:rPr>
          <w:rFonts w:eastAsia="標楷體"/>
          <w:color w:val="000000"/>
          <w:sz w:val="24"/>
        </w:rPr>
      </w:r>
    </w:p>
    <w:p>
      <w:pPr>
        <w:pStyle w:val="Normal"/>
        <w:rPr>
          <w:rFonts w:ascii="標楷體" w:hAnsi="標楷體" w:eastAsia="標楷體"/>
          <w:color w:val="000000"/>
        </w:rPr>
      </w:pPr>
      <w:r>
        <w:rPr>
          <w:rFonts w:eastAsia="標楷體" w:ascii="標楷體" w:hAnsi="標楷體"/>
          <w:color w:val="000000"/>
        </w:rPr>
      </w:r>
    </w:p>
    <w:p>
      <w:pPr>
        <w:pStyle w:val="Normal"/>
        <w:rPr>
          <w:rFonts w:ascii="標楷體" w:hAnsi="標楷體" w:eastAsia="標楷體"/>
          <w:color w:val="000000"/>
          <w:szCs w:val="24"/>
        </w:rPr>
      </w:pPr>
      <w:r>
        <w:rPr>
          <w:rFonts w:eastAsia="標楷體" w:ascii="標楷體" w:hAnsi="標楷體"/>
          <w:color w:val="000000"/>
          <w:szCs w:val="24"/>
        </w:rPr>
      </w:r>
    </w:p>
    <w:p>
      <w:pPr>
        <w:pStyle w:val="Normal"/>
        <w:rPr>
          <w:rFonts w:ascii="標楷體" w:hAnsi="標楷體" w:eastAsia="標楷體"/>
          <w:color w:val="000000"/>
          <w:szCs w:val="24"/>
        </w:rPr>
      </w:pPr>
      <w:r>
        <w:rPr>
          <w:rFonts w:eastAsia="標楷體" w:ascii="標楷體" w:hAnsi="標楷體"/>
          <w:color w:val="000000"/>
          <w:szCs w:val="24"/>
        </w:rPr>
      </w:r>
    </w:p>
    <w:p>
      <w:pPr>
        <w:pStyle w:val="Normal"/>
        <w:widowControl/>
        <w:numPr>
          <w:ilvl w:val="0"/>
          <w:numId w:val="0"/>
        </w:numPr>
        <w:spacing w:before="90" w:after="0"/>
        <w:ind w:left="0" w:right="0" w:hanging="0"/>
        <w:outlineLvl w:val="0"/>
        <w:rPr>
          <w:rFonts w:ascii="標楷體" w:hAnsi="標楷體" w:eastAsia="標楷體" w:cs="Times New Roman"/>
          <w:color w:val="000000"/>
          <w:szCs w:val="24"/>
        </w:rPr>
      </w:pPr>
      <w:r>
        <w:rPr>
          <w:rFonts w:ascii="標楷體" w:hAnsi="標楷體" w:cs="Times New Roman" w:eastAsia="標楷體"/>
          <w:color w:val="000000"/>
          <w:szCs w:val="24"/>
        </w:rPr>
        <w:t>六年級課程規劃</w:t>
      </w:r>
    </w:p>
    <w:p>
      <w:pPr>
        <w:pStyle w:val="Normal"/>
        <w:widowControl/>
        <w:numPr>
          <w:ilvl w:val="0"/>
          <w:numId w:val="0"/>
        </w:numPr>
        <w:spacing w:before="90" w:after="0"/>
        <w:ind w:left="0" w:right="0" w:hanging="0"/>
        <w:jc w:val="center"/>
        <w:outlineLvl w:val="0"/>
        <w:rPr>
          <w:rFonts w:ascii="標楷體" w:hAnsi="標楷體" w:eastAsia="標楷體"/>
          <w:color w:val="000000"/>
        </w:rPr>
      </w:pPr>
      <w:r>
        <w:rPr>
          <w:rFonts w:ascii="標楷體" w:hAnsi="標楷體" w:cs="Times New Roman" w:eastAsia="標楷體"/>
          <w:color w:val="000000"/>
          <w:szCs w:val="24"/>
        </w:rPr>
        <w:t>主軸六：</w:t>
      </w:r>
      <w:r>
        <w:rPr>
          <w:rFonts w:eastAsia="標楷體" w:cs="Times New Roman" w:ascii="標楷體" w:hAnsi="標楷體"/>
          <w:color w:val="000000"/>
          <w:szCs w:val="24"/>
        </w:rPr>
        <w:t>Scratch</w:t>
      </w:r>
      <w:r>
        <w:rPr>
          <w:rFonts w:ascii="標楷體" w:hAnsi="標楷體" w:cs="Times New Roman" w:eastAsia="標楷體"/>
          <w:color w:val="000000"/>
          <w:szCs w:val="24"/>
        </w:rPr>
        <w:t>遊戲製作</w:t>
      </w:r>
    </w:p>
    <w:p>
      <w:pPr>
        <w:pStyle w:val="Normal"/>
        <w:widowControl/>
        <w:numPr>
          <w:ilvl w:val="0"/>
          <w:numId w:val="0"/>
        </w:numPr>
        <w:spacing w:before="90" w:after="0"/>
        <w:ind w:left="0" w:right="0" w:hanging="0"/>
        <w:jc w:val="center"/>
        <w:outlineLvl w:val="0"/>
        <w:rPr>
          <w:rFonts w:ascii="標楷體" w:hAnsi="標楷體" w:eastAsia="標楷體"/>
          <w:color w:val="000000"/>
        </w:rPr>
      </w:pPr>
      <w:r>
        <w:rPr>
          <w:rFonts w:ascii="標楷體" w:hAnsi="標楷體" w:cs="Times New Roman" w:eastAsia="標楷體"/>
          <w:color w:val="000000"/>
          <w:szCs w:val="24"/>
        </w:rPr>
        <w:t>六年級第一學期「</w:t>
      </w:r>
      <w:r>
        <w:rPr>
          <w:rFonts w:eastAsia="標楷體" w:cs="Times New Roman" w:ascii="標楷體" w:hAnsi="標楷體"/>
          <w:color w:val="000000"/>
          <w:szCs w:val="24"/>
        </w:rPr>
        <w:t>Scratch</w:t>
      </w:r>
      <w:r>
        <w:rPr>
          <w:rFonts w:ascii="標楷體" w:hAnsi="標楷體" w:cs="Times New Roman" w:eastAsia="標楷體"/>
          <w:color w:val="000000"/>
          <w:szCs w:val="24"/>
        </w:rPr>
        <w:t>遊戲製作」</w:t>
      </w:r>
      <w:r>
        <w:rPr>
          <w:rFonts w:ascii="標楷體" w:hAnsi="標楷體" w:eastAsia="標楷體"/>
          <w:color w:val="000000"/>
        </w:rPr>
        <w:t xml:space="preserve"> </w:t>
      </w:r>
      <w:r>
        <w:rPr>
          <w:rFonts w:ascii="標楷體" w:hAnsi="標楷體" w:cs="Times New Roman" w:eastAsia="標楷體"/>
          <w:color w:val="000000"/>
          <w:szCs w:val="24"/>
        </w:rPr>
        <w:t>設計方案</w:t>
      </w:r>
    </w:p>
    <w:tbl>
      <w:tblPr>
        <w:tblW w:w="5000" w:type="pct"/>
        <w:jc w:val="center"/>
        <w:tblInd w:w="0" w:type="dxa"/>
        <w:tblLayout w:type="fixed"/>
        <w:tblCellMar>
          <w:top w:w="0" w:type="dxa"/>
          <w:left w:w="108" w:type="dxa"/>
          <w:bottom w:w="0" w:type="dxa"/>
          <w:right w:w="108" w:type="dxa"/>
        </w:tblCellMar>
      </w:tblPr>
      <w:tblGrid>
        <w:gridCol w:w="2462"/>
        <w:gridCol w:w="1766"/>
        <w:gridCol w:w="1384"/>
        <w:gridCol w:w="1843"/>
        <w:gridCol w:w="1418"/>
        <w:gridCol w:w="483"/>
        <w:gridCol w:w="5439"/>
      </w:tblGrid>
      <w:tr>
        <w:trPr>
          <w:trHeight w:val="50" w:hRule="atLeast"/>
        </w:trPr>
        <w:tc>
          <w:tcPr>
            <w:tcW w:w="14795" w:type="dxa"/>
            <w:gridSpan w:val="7"/>
            <w:tcBorders>
              <w:top w:val="single" w:sz="4" w:space="0" w:color="000000"/>
              <w:left w:val="single" w:sz="4" w:space="0" w:color="000000"/>
              <w:bottom w:val="single" w:sz="4" w:space="0" w:color="000000"/>
              <w:right w:val="single" w:sz="4" w:space="0" w:color="000000"/>
            </w:tcBorders>
            <w:shd w:fill="FFD966" w:val="clear"/>
          </w:tcPr>
          <w:p>
            <w:pPr>
              <w:pStyle w:val="Normal"/>
              <w:widowControl w:val="false"/>
              <w:snapToGrid w:val="false"/>
              <w:jc w:val="center"/>
              <w:rPr>
                <w:rFonts w:ascii="標楷體" w:hAnsi="標楷體" w:eastAsia="標楷體" w:cs="Times New Roman"/>
                <w:color w:val="000000"/>
                <w:szCs w:val="24"/>
              </w:rPr>
            </w:pPr>
            <w:r>
              <w:rPr>
                <w:rFonts w:ascii="標楷體" w:hAnsi="標楷體" w:cs="Times New Roman" w:eastAsia="標楷體"/>
                <w:color w:val="000000"/>
                <w:szCs w:val="24"/>
              </w:rPr>
              <w:t>校訂課程設計</w:t>
            </w:r>
          </w:p>
        </w:tc>
      </w:tr>
      <w:tr>
        <w:trPr/>
        <w:tc>
          <w:tcPr>
            <w:tcW w:w="24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課程方案</w:t>
            </w:r>
          </w:p>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名稱</w:t>
            </w:r>
          </w:p>
        </w:tc>
        <w:tc>
          <w:tcPr>
            <w:tcW w:w="4993"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Scratch</w:t>
            </w:r>
            <w:r>
              <w:rPr>
                <w:rFonts w:ascii="標楷體" w:hAnsi="標楷體" w:eastAsia="標楷體"/>
                <w:color w:val="000000"/>
              </w:rPr>
              <w:t>遊戲製作</w:t>
            </w:r>
          </w:p>
        </w:tc>
        <w:tc>
          <w:tcPr>
            <w:tcW w:w="1901"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課程類別</w:t>
            </w:r>
          </w:p>
        </w:tc>
        <w:tc>
          <w:tcPr>
            <w:tcW w:w="54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ind w:left="233" w:right="0" w:hanging="233"/>
              <w:jc w:val="both"/>
              <w:rPr>
                <w:rFonts w:ascii="標楷體" w:hAnsi="標楷體" w:eastAsia="標楷體" w:cs="Times New Roman"/>
                <w:color w:val="000000"/>
                <w:szCs w:val="24"/>
              </w:rPr>
            </w:pPr>
            <w:r>
              <w:rPr>
                <w:rFonts w:ascii="標楷體" w:hAnsi="標楷體" w:cs="Times New Roman" w:eastAsia="標楷體"/>
                <w:color w:val="000000"/>
                <w:szCs w:val="24"/>
              </w:rPr>
              <w:t>統整性主題</w:t>
            </w:r>
            <w:r>
              <w:rPr>
                <w:rFonts w:eastAsia="標楷體" w:cs="Times New Roman" w:ascii="標楷體" w:hAnsi="標楷體"/>
                <w:color w:val="000000"/>
                <w:szCs w:val="24"/>
              </w:rPr>
              <w:t>/</w:t>
            </w:r>
            <w:r>
              <w:rPr>
                <w:rFonts w:ascii="標楷體" w:hAnsi="標楷體" w:cs="Times New Roman" w:eastAsia="標楷體"/>
                <w:color w:val="000000"/>
                <w:szCs w:val="24"/>
              </w:rPr>
              <w:t>議題</w:t>
            </w:r>
            <w:r>
              <w:rPr>
                <w:rFonts w:eastAsia="標楷體" w:cs="Times New Roman" w:ascii="標楷體" w:hAnsi="標楷體"/>
                <w:color w:val="000000"/>
                <w:szCs w:val="24"/>
              </w:rPr>
              <w:t>/</w:t>
            </w:r>
            <w:r>
              <w:rPr>
                <w:rFonts w:ascii="標楷體" w:hAnsi="標楷體" w:cs="Times New Roman" w:eastAsia="標楷體"/>
                <w:color w:val="000000"/>
                <w:szCs w:val="24"/>
              </w:rPr>
              <w:t>專題探究</w:t>
            </w:r>
          </w:p>
        </w:tc>
      </w:tr>
      <w:tr>
        <w:trPr/>
        <w:tc>
          <w:tcPr>
            <w:tcW w:w="24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課程說明</w:t>
            </w:r>
          </w:p>
        </w:tc>
        <w:tc>
          <w:tcPr>
            <w:tcW w:w="12333" w:type="dxa"/>
            <w:gridSpan w:val="6"/>
            <w:tcBorders>
              <w:top w:val="single" w:sz="4" w:space="0" w:color="000000"/>
              <w:left w:val="single" w:sz="4" w:space="0" w:color="000000"/>
              <w:bottom w:val="single" w:sz="4" w:space="0" w:color="000000"/>
              <w:right w:val="single" w:sz="4" w:space="0" w:color="000000"/>
            </w:tcBorders>
          </w:tcPr>
          <w:p>
            <w:pPr>
              <w:pStyle w:val="NormalWeb"/>
              <w:widowControl w:val="false"/>
              <w:spacing w:before="90" w:after="0"/>
              <w:ind w:left="0" w:right="0" w:firstLine="118"/>
              <w:rPr>
                <w:rFonts w:ascii="標楷體" w:hAnsi="標楷體" w:eastAsia="標楷體" w:cs="Times New Roman"/>
                <w:color w:val="000000"/>
                <w:kern w:val="2"/>
              </w:rPr>
            </w:pPr>
            <w:r>
              <w:rPr>
                <w:rFonts w:ascii="標楷體" w:hAnsi="標楷體" w:cs="Times New Roman" w:eastAsia="標楷體"/>
                <w:color w:val="000000"/>
                <w:kern w:val="2"/>
              </w:rPr>
              <w:t>透過電腦製作遊戲，利用積木程式</w:t>
            </w:r>
            <w:r>
              <w:rPr>
                <w:rFonts w:eastAsia="標楷體" w:cs="Times New Roman" w:ascii="標楷體" w:hAnsi="標楷體"/>
                <w:color w:val="000000"/>
                <w:kern w:val="2"/>
              </w:rPr>
              <w:t>(Scratch)</w:t>
            </w:r>
            <w:r>
              <w:rPr>
                <w:rFonts w:ascii="標楷體" w:hAnsi="標楷體" w:cs="Times New Roman" w:eastAsia="標楷體"/>
                <w:color w:val="000000"/>
                <w:kern w:val="2"/>
              </w:rPr>
              <w:t>創作遊戲，與偵測除錯能力，讓學生在製作遊戲過程中訓練學生的邏輯思考能力。</w:t>
            </w:r>
          </w:p>
        </w:tc>
      </w:tr>
      <w:tr>
        <w:trPr/>
        <w:tc>
          <w:tcPr>
            <w:tcW w:w="24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開課年級</w:t>
            </w:r>
          </w:p>
        </w:tc>
        <w:tc>
          <w:tcPr>
            <w:tcW w:w="4993"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snapToGrid w:val="false"/>
              <w:jc w:val="center"/>
              <w:rPr>
                <w:rFonts w:ascii="標楷體" w:hAnsi="標楷體" w:eastAsia="標楷體" w:cs="Times New Roman"/>
                <w:color w:val="000000"/>
                <w:szCs w:val="24"/>
              </w:rPr>
            </w:pPr>
            <w:r>
              <w:rPr>
                <w:rFonts w:ascii="標楷體" w:hAnsi="標楷體" w:cs="Times New Roman" w:eastAsia="標楷體"/>
                <w:color w:val="000000"/>
                <w:szCs w:val="24"/>
              </w:rPr>
              <w:t>六年級上學期</w:t>
            </w:r>
          </w:p>
        </w:tc>
        <w:tc>
          <w:tcPr>
            <w:tcW w:w="1901"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開課時數</w:t>
            </w:r>
          </w:p>
        </w:tc>
        <w:tc>
          <w:tcPr>
            <w:tcW w:w="54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360"/>
              <w:rPr>
                <w:rFonts w:ascii="標楷體" w:hAnsi="標楷體" w:eastAsia="標楷體" w:cs="新細明體"/>
                <w:color w:val="000000"/>
              </w:rPr>
            </w:pPr>
            <w:r>
              <w:rPr>
                <w:rFonts w:ascii="標楷體" w:hAnsi="標楷體" w:cs="新細明體" w:eastAsia="標楷體"/>
                <w:color w:val="000000"/>
              </w:rPr>
              <w:t>每週一節，共</w:t>
            </w:r>
            <w:r>
              <w:rPr>
                <w:rFonts w:eastAsia="標楷體" w:cs="新細明體" w:ascii="標楷體" w:hAnsi="標楷體"/>
                <w:color w:val="000000"/>
              </w:rPr>
              <w:t>21</w:t>
            </w:r>
            <w:r>
              <w:rPr>
                <w:rFonts w:ascii="標楷體" w:hAnsi="標楷體" w:cs="新細明體" w:eastAsia="標楷體"/>
                <w:color w:val="000000"/>
              </w:rPr>
              <w:t>節</w:t>
            </w:r>
          </w:p>
        </w:tc>
      </w:tr>
      <w:tr>
        <w:trPr/>
        <w:tc>
          <w:tcPr>
            <w:tcW w:w="246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360"/>
              <w:jc w:val="center"/>
              <w:rPr>
                <w:rFonts w:ascii="標楷體" w:hAnsi="標楷體" w:eastAsia="標楷體" w:cs="新細明體"/>
                <w:color w:val="000000"/>
                <w:szCs w:val="24"/>
              </w:rPr>
            </w:pPr>
            <w:r>
              <w:rPr>
                <w:rFonts w:ascii="標楷體" w:hAnsi="標楷體" w:cs="新細明體" w:eastAsia="標楷體"/>
                <w:color w:val="000000"/>
                <w:szCs w:val="24"/>
              </w:rPr>
              <w:t>任課教師</w:t>
            </w:r>
          </w:p>
        </w:tc>
        <w:tc>
          <w:tcPr>
            <w:tcW w:w="4993"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360"/>
              <w:jc w:val="center"/>
              <w:rPr>
                <w:rFonts w:ascii="標楷體" w:hAnsi="標楷體" w:eastAsia="標楷體" w:cs="新細明體"/>
                <w:color w:val="000000"/>
                <w:szCs w:val="24"/>
              </w:rPr>
            </w:pPr>
            <w:r>
              <w:rPr>
                <w:rFonts w:ascii="標楷體" w:hAnsi="標楷體" w:cs="新細明體" w:eastAsia="標楷體"/>
                <w:color w:val="000000"/>
                <w:szCs w:val="24"/>
              </w:rPr>
              <w:t>六年級科任教師</w:t>
            </w:r>
          </w:p>
        </w:tc>
        <w:tc>
          <w:tcPr>
            <w:tcW w:w="190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360"/>
              <w:rPr>
                <w:rFonts w:ascii="標楷體" w:hAnsi="標楷體" w:eastAsia="標楷體" w:cs="新細明體"/>
                <w:color w:val="000000"/>
                <w:szCs w:val="24"/>
              </w:rPr>
            </w:pPr>
            <w:r>
              <w:rPr>
                <w:rFonts w:ascii="標楷體" w:hAnsi="標楷體" w:cs="新細明體" w:eastAsia="標楷體"/>
                <w:color w:val="000000"/>
                <w:szCs w:val="24"/>
              </w:rPr>
              <w:t>每班修課人數</w:t>
            </w:r>
          </w:p>
        </w:tc>
        <w:tc>
          <w:tcPr>
            <w:tcW w:w="543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360"/>
              <w:jc w:val="center"/>
              <w:rPr>
                <w:rFonts w:ascii="標楷體" w:hAnsi="標楷體" w:eastAsia="標楷體" w:cs="新細明體"/>
                <w:color w:val="000000"/>
                <w:szCs w:val="24"/>
              </w:rPr>
            </w:pPr>
            <w:r>
              <w:rPr>
                <w:rFonts w:eastAsia="標楷體" w:cs="新細明體" w:ascii="標楷體" w:hAnsi="標楷體"/>
                <w:color w:val="000000"/>
                <w:szCs w:val="24"/>
              </w:rPr>
              <w:t>29</w:t>
            </w:r>
          </w:p>
        </w:tc>
      </w:tr>
      <w:tr>
        <w:trPr>
          <w:trHeight w:val="156" w:hRule="atLeast"/>
        </w:trPr>
        <w:tc>
          <w:tcPr>
            <w:tcW w:w="246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與十二年國教課綱之對應</w:t>
            </w:r>
          </w:p>
        </w:tc>
        <w:tc>
          <w:tcPr>
            <w:tcW w:w="176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學習重點</w:t>
            </w:r>
          </w:p>
        </w:tc>
        <w:tc>
          <w:tcPr>
            <w:tcW w:w="13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學習表現</w:t>
            </w:r>
          </w:p>
        </w:tc>
        <w:tc>
          <w:tcPr>
            <w:tcW w:w="3261" w:type="dxa"/>
            <w:gridSpan w:val="2"/>
            <w:tcBorders>
              <w:top w:val="single" w:sz="4" w:space="0" w:color="000000"/>
              <w:left w:val="single" w:sz="4" w:space="0" w:color="000000"/>
              <w:bottom w:val="single" w:sz="4" w:space="0" w:color="000000"/>
              <w:right w:val="single" w:sz="4" w:space="0" w:color="000000"/>
            </w:tcBorders>
            <w:vAlign w:val="center"/>
          </w:tcPr>
          <w:p>
            <w:pPr>
              <w:pStyle w:val="Style55"/>
              <w:widowControl w:val="false"/>
              <w:spacing w:before="90" w:after="120"/>
              <w:rPr>
                <w:rFonts w:ascii="標楷體" w:hAnsi="標楷體" w:eastAsia="標楷體"/>
                <w:color w:val="000000"/>
              </w:rPr>
            </w:pPr>
            <w:r>
              <w:rPr>
                <w:rFonts w:ascii="標楷體" w:hAnsi="標楷體" w:eastAsia="標楷體"/>
                <w:color w:val="000000"/>
              </w:rPr>
              <w:t>資</w:t>
            </w:r>
            <w:r>
              <w:rPr>
                <w:rFonts w:eastAsia="標楷體" w:ascii="標楷體" w:hAnsi="標楷體"/>
                <w:color w:val="000000"/>
              </w:rPr>
              <w:t>H-</w:t>
            </w:r>
            <w:r>
              <w:rPr>
                <w:rFonts w:eastAsia="標楷體" w:ascii="標楷體" w:hAnsi="標楷體"/>
                <w:color w:val="000000"/>
                <w:szCs w:val="24"/>
              </w:rPr>
              <w:t>Ⅲ</w:t>
            </w:r>
            <w:r>
              <w:rPr>
                <w:rFonts w:eastAsia="標楷體" w:ascii="標楷體" w:hAnsi="標楷體"/>
                <w:color w:val="000000"/>
              </w:rPr>
              <w:t>-1</w:t>
            </w:r>
            <w:r>
              <w:rPr>
                <w:rFonts w:ascii="標楷體" w:hAnsi="標楷體" w:eastAsia="標楷體"/>
                <w:color w:val="000000"/>
              </w:rPr>
              <w:t>康健的數位使用習慣</w:t>
            </w:r>
          </w:p>
          <w:p>
            <w:pPr>
              <w:pStyle w:val="Normal"/>
              <w:widowControl w:val="false"/>
              <w:suppressAutoHyphens w:val="true"/>
              <w:textAlignment w:val="baseline"/>
              <w:rPr>
                <w:rFonts w:ascii="標楷體" w:hAnsi="標楷體" w:eastAsia="標楷體"/>
                <w:color w:val="000000"/>
              </w:rPr>
            </w:pPr>
            <w:r>
              <w:rPr>
                <w:rFonts w:ascii="標楷體" w:hAnsi="標楷體" w:eastAsia="標楷體"/>
                <w:color w:val="000000"/>
              </w:rPr>
              <w:t>資</w:t>
            </w:r>
            <w:r>
              <w:rPr>
                <w:rFonts w:eastAsia="標楷體" w:ascii="標楷體" w:hAnsi="標楷體"/>
                <w:color w:val="000000"/>
              </w:rPr>
              <w:t>T-</w:t>
            </w:r>
            <w:r>
              <w:rPr>
                <w:rFonts w:eastAsia="標楷體" w:cs="Times New Roman" w:ascii="標楷體" w:hAnsi="標楷體"/>
                <w:color w:val="000000"/>
                <w:szCs w:val="24"/>
              </w:rPr>
              <w:t>Ⅲ</w:t>
            </w:r>
            <w:r>
              <w:rPr>
                <w:rFonts w:eastAsia="標楷體" w:ascii="標楷體" w:hAnsi="標楷體"/>
                <w:color w:val="000000"/>
              </w:rPr>
              <w:t>-5</w:t>
            </w:r>
            <w:r>
              <w:rPr>
                <w:rFonts w:ascii="標楷體" w:hAnsi="標楷體" w:eastAsia="標楷體"/>
                <w:color w:val="000000"/>
              </w:rPr>
              <w:t>數位學習網站與資源的使用</w:t>
            </w:r>
          </w:p>
          <w:p>
            <w:pPr>
              <w:pStyle w:val="Standard"/>
              <w:widowControl w:val="false"/>
              <w:spacing w:lineRule="atLeast" w:line="200" w:before="90" w:after="0"/>
              <w:rPr>
                <w:rFonts w:ascii="標楷體" w:hAnsi="標楷體" w:eastAsia="標楷體"/>
                <w:color w:val="000000"/>
              </w:rPr>
            </w:pPr>
            <w:r>
              <w:rPr>
                <w:rFonts w:ascii="標楷體" w:hAnsi="標楷體" w:cs="Thorndale" w:eastAsia="標楷體"/>
                <w:color w:val="000000"/>
                <w:kern w:val="0"/>
                <w:szCs w:val="20"/>
                <w:lang w:bidi="ar-SA"/>
              </w:rPr>
              <w:t>資</w:t>
            </w:r>
            <w:r>
              <w:rPr>
                <w:rFonts w:eastAsia="標楷體" w:cs="Thorndale" w:ascii="標楷體" w:hAnsi="標楷體"/>
                <w:color w:val="000000"/>
                <w:kern w:val="0"/>
                <w:szCs w:val="20"/>
                <w:lang w:bidi="ar-SA"/>
              </w:rPr>
              <w:t>A-</w:t>
            </w:r>
            <w:r>
              <w:rPr>
                <w:rFonts w:eastAsia="標楷體" w:cs="Times New Roman" w:ascii="標楷體" w:hAnsi="標楷體"/>
                <w:color w:val="000000"/>
              </w:rPr>
              <w:t>Ⅱ</w:t>
            </w:r>
            <w:r>
              <w:rPr>
                <w:rFonts w:eastAsia="標楷體" w:cs="Thorndale" w:ascii="標楷體" w:hAnsi="標楷體"/>
                <w:color w:val="000000"/>
                <w:kern w:val="0"/>
                <w:szCs w:val="20"/>
                <w:lang w:bidi="ar-SA"/>
              </w:rPr>
              <w:t>-1</w:t>
            </w:r>
            <w:r>
              <w:rPr>
                <w:rFonts w:ascii="標楷體" w:hAnsi="標楷體" w:cs="Thorndale" w:eastAsia="標楷體"/>
                <w:color w:val="000000"/>
                <w:kern w:val="0"/>
                <w:szCs w:val="20"/>
                <w:lang w:bidi="ar-SA"/>
              </w:rPr>
              <w:t>程序性的問題解決方法簡介</w:t>
            </w:r>
          </w:p>
          <w:p>
            <w:pPr>
              <w:pStyle w:val="Normal"/>
              <w:widowControl w:val="false"/>
              <w:suppressAutoHyphens w:val="true"/>
              <w:textAlignment w:val="baseline"/>
              <w:rPr>
                <w:rFonts w:ascii="標楷體" w:hAnsi="標楷體" w:eastAsia="標楷體"/>
                <w:color w:val="000000"/>
              </w:rPr>
            </w:pPr>
            <w:r>
              <w:rPr>
                <w:rFonts w:ascii="標楷體" w:hAnsi="標楷體" w:cs="Thorndale" w:eastAsia="標楷體"/>
                <w:color w:val="000000"/>
                <w:kern w:val="0"/>
                <w:szCs w:val="20"/>
              </w:rPr>
              <w:t>資</w:t>
            </w:r>
            <w:r>
              <w:rPr>
                <w:rFonts w:eastAsia="標楷體" w:cs="Thorndale" w:ascii="標楷體" w:hAnsi="標楷體"/>
                <w:color w:val="000000"/>
                <w:kern w:val="0"/>
                <w:szCs w:val="20"/>
              </w:rPr>
              <w:t>A-</w:t>
            </w:r>
            <w:r>
              <w:rPr>
                <w:rFonts w:eastAsia="標楷體" w:cs="Times New Roman" w:ascii="標楷體" w:hAnsi="標楷體"/>
                <w:color w:val="000000"/>
                <w:szCs w:val="24"/>
              </w:rPr>
              <w:t>Ⅲ</w:t>
            </w:r>
            <w:r>
              <w:rPr>
                <w:rFonts w:eastAsia="標楷體" w:cs="Thorndale" w:ascii="標楷體" w:hAnsi="標楷體"/>
                <w:color w:val="000000"/>
                <w:kern w:val="0"/>
                <w:szCs w:val="20"/>
              </w:rPr>
              <w:t>-2</w:t>
            </w:r>
            <w:r>
              <w:rPr>
                <w:rFonts w:ascii="標楷體" w:hAnsi="標楷體" w:cs="Thorndale" w:eastAsia="標楷體"/>
                <w:color w:val="000000"/>
                <w:kern w:val="0"/>
                <w:szCs w:val="20"/>
              </w:rPr>
              <w:t>簡單的問題解決表示方法</w:t>
            </w:r>
          </w:p>
          <w:p>
            <w:pPr>
              <w:pStyle w:val="Normal"/>
              <w:widowControl w:val="false"/>
              <w:suppressAutoHyphens w:val="true"/>
              <w:textAlignment w:val="baseline"/>
              <w:rPr>
                <w:rFonts w:ascii="標楷體" w:hAnsi="標楷體" w:eastAsia="標楷體"/>
                <w:color w:val="000000"/>
              </w:rPr>
            </w:pPr>
            <w:r>
              <w:rPr>
                <w:rFonts w:ascii="標楷體" w:hAnsi="標楷體" w:cs="Thorndale" w:eastAsia="標楷體"/>
                <w:color w:val="000000"/>
                <w:kern w:val="0"/>
                <w:szCs w:val="20"/>
              </w:rPr>
              <w:t xml:space="preserve">資 </w:t>
            </w:r>
            <w:r>
              <w:rPr>
                <w:rFonts w:eastAsia="標楷體" w:cs="Thorndale" w:ascii="標楷體" w:hAnsi="標楷體"/>
                <w:color w:val="000000"/>
                <w:kern w:val="0"/>
                <w:szCs w:val="20"/>
              </w:rPr>
              <w:t>P-</w:t>
            </w:r>
            <w:r>
              <w:rPr>
                <w:rFonts w:eastAsia="標楷體" w:cs="Times New Roman" w:ascii="標楷體" w:hAnsi="標楷體"/>
                <w:color w:val="000000"/>
                <w:szCs w:val="24"/>
              </w:rPr>
              <w:t>Ⅱ</w:t>
            </w:r>
            <w:r>
              <w:rPr>
                <w:rFonts w:eastAsia="標楷體" w:cs="Thorndale" w:ascii="標楷體" w:hAnsi="標楷體"/>
                <w:color w:val="000000"/>
                <w:kern w:val="0"/>
                <w:szCs w:val="20"/>
              </w:rPr>
              <w:t xml:space="preserve">-1 </w:t>
            </w:r>
            <w:r>
              <w:rPr>
                <w:rFonts w:ascii="標楷體" w:hAnsi="標楷體" w:cs="Thorndale" w:eastAsia="標楷體"/>
                <w:color w:val="000000"/>
                <w:kern w:val="0"/>
                <w:szCs w:val="20"/>
              </w:rPr>
              <w:t>程式設計工具之功能與操作</w:t>
            </w:r>
          </w:p>
          <w:p>
            <w:pPr>
              <w:pStyle w:val="Standard"/>
              <w:widowControl w:val="false"/>
              <w:spacing w:lineRule="atLeast" w:line="200" w:before="90" w:after="0"/>
              <w:rPr>
                <w:rFonts w:ascii="標楷體" w:hAnsi="標楷體" w:eastAsia="標楷體"/>
                <w:color w:val="000000"/>
              </w:rPr>
            </w:pPr>
            <w:r>
              <w:rPr>
                <w:rFonts w:ascii="標楷體" w:hAnsi="標楷體" w:cs="Thorndale" w:eastAsia="標楷體"/>
                <w:color w:val="000000"/>
                <w:kern w:val="0"/>
                <w:szCs w:val="20"/>
                <w:lang w:bidi="ar-SA"/>
              </w:rPr>
              <w:t>資</w:t>
            </w:r>
            <w:r>
              <w:rPr>
                <w:rFonts w:eastAsia="標楷體" w:cs="Thorndale" w:ascii="標楷體" w:hAnsi="標楷體"/>
                <w:color w:val="000000"/>
                <w:kern w:val="0"/>
                <w:szCs w:val="20"/>
                <w:lang w:bidi="ar-SA"/>
              </w:rPr>
              <w:t>P-</w:t>
            </w:r>
            <w:r>
              <w:rPr>
                <w:rFonts w:eastAsia="標楷體" w:cs="Times New Roman" w:ascii="標楷體" w:hAnsi="標楷體"/>
                <w:color w:val="000000"/>
              </w:rPr>
              <w:t>Ⅲ</w:t>
            </w:r>
            <w:r>
              <w:rPr>
                <w:rFonts w:eastAsia="標楷體" w:cs="Thorndale" w:ascii="標楷體" w:hAnsi="標楷體"/>
                <w:color w:val="000000"/>
                <w:kern w:val="0"/>
                <w:szCs w:val="20"/>
                <w:lang w:bidi="ar-SA"/>
              </w:rPr>
              <w:t>-1</w:t>
            </w:r>
            <w:r>
              <w:rPr>
                <w:rFonts w:ascii="標楷體" w:hAnsi="標楷體" w:cs="Thorndale" w:eastAsia="標楷體"/>
                <w:color w:val="000000"/>
                <w:kern w:val="0"/>
                <w:szCs w:val="20"/>
                <w:lang w:bidi="ar-SA"/>
              </w:rPr>
              <w:t>程式設計工具之功能與操作</w:t>
            </w:r>
          </w:p>
          <w:p>
            <w:pPr>
              <w:pStyle w:val="Standard"/>
              <w:widowControl w:val="false"/>
              <w:spacing w:lineRule="atLeast" w:line="200" w:before="90" w:after="0"/>
              <w:rPr>
                <w:rFonts w:ascii="標楷體" w:hAnsi="標楷體" w:eastAsia="標楷體"/>
                <w:color w:val="000000"/>
              </w:rPr>
            </w:pPr>
            <w:r>
              <w:rPr>
                <w:rFonts w:ascii="標楷體" w:hAnsi="標楷體" w:cs="Thorndale" w:eastAsia="標楷體"/>
                <w:color w:val="000000"/>
                <w:kern w:val="0"/>
                <w:szCs w:val="20"/>
                <w:lang w:bidi="ar-SA"/>
              </w:rPr>
              <w:t>資</w:t>
            </w:r>
            <w:r>
              <w:rPr>
                <w:rFonts w:eastAsia="標楷體" w:cs="Thorndale" w:ascii="標楷體" w:hAnsi="標楷體"/>
                <w:color w:val="000000"/>
                <w:kern w:val="0"/>
                <w:szCs w:val="20"/>
                <w:lang w:bidi="ar-SA"/>
              </w:rPr>
              <w:t>P-</w:t>
            </w:r>
            <w:r>
              <w:rPr>
                <w:rFonts w:eastAsia="標楷體" w:cs="Times New Roman" w:ascii="標楷體" w:hAnsi="標楷體"/>
                <w:color w:val="000000"/>
              </w:rPr>
              <w:t>Ⅲ</w:t>
            </w:r>
            <w:r>
              <w:rPr>
                <w:rFonts w:eastAsia="標楷體" w:cs="Thorndale" w:ascii="標楷體" w:hAnsi="標楷體"/>
                <w:color w:val="000000"/>
                <w:kern w:val="0"/>
                <w:szCs w:val="20"/>
                <w:lang w:bidi="ar-SA"/>
              </w:rPr>
              <w:t>-2</w:t>
            </w:r>
            <w:r>
              <w:rPr>
                <w:rFonts w:ascii="標楷體" w:hAnsi="標楷體" w:cs="Thorndale" w:eastAsia="標楷體"/>
                <w:color w:val="000000"/>
                <w:kern w:val="0"/>
                <w:szCs w:val="20"/>
                <w:lang w:bidi="ar-SA"/>
              </w:rPr>
              <w:t>程式設計之基本應用</w:t>
            </w:r>
          </w:p>
          <w:p>
            <w:pPr>
              <w:pStyle w:val="Standard"/>
              <w:widowControl w:val="false"/>
              <w:spacing w:lineRule="atLeast" w:line="200" w:before="90" w:after="0"/>
              <w:rPr>
                <w:rFonts w:ascii="標楷體" w:hAnsi="標楷體" w:eastAsia="標楷體" w:cs="Thorndale"/>
                <w:color w:val="000000"/>
                <w:kern w:val="0"/>
                <w:szCs w:val="20"/>
                <w:lang w:bidi="ar-SA"/>
              </w:rPr>
            </w:pPr>
            <w:r>
              <w:rPr>
                <w:rFonts w:ascii="標楷體" w:hAnsi="標楷體" w:cs="Thorndale" w:eastAsia="標楷體"/>
                <w:color w:val="000000"/>
                <w:kern w:val="0"/>
                <w:szCs w:val="20"/>
                <w:lang w:bidi="ar-SA"/>
              </w:rPr>
              <w:t>資</w:t>
            </w:r>
            <w:r>
              <w:rPr>
                <w:rFonts w:eastAsia="標楷體" w:cs="Thorndale" w:ascii="標楷體" w:hAnsi="標楷體"/>
                <w:color w:val="000000"/>
                <w:kern w:val="0"/>
                <w:szCs w:val="20"/>
                <w:lang w:bidi="ar-SA"/>
              </w:rPr>
              <w:t xml:space="preserve">t-I-3 </w:t>
            </w:r>
            <w:r>
              <w:rPr>
                <w:rFonts w:ascii="標楷體" w:hAnsi="標楷體" w:cs="Thorndale" w:eastAsia="標楷體"/>
                <w:color w:val="000000"/>
                <w:kern w:val="0"/>
                <w:szCs w:val="20"/>
                <w:lang w:bidi="ar-SA"/>
              </w:rPr>
              <w:t>能應用運算思維描述問題解決的方法</w:t>
            </w:r>
          </w:p>
          <w:p>
            <w:pPr>
              <w:pStyle w:val="Normal"/>
              <w:widowControl w:val="false"/>
              <w:suppressAutoHyphens w:val="true"/>
              <w:textAlignment w:val="baseline"/>
              <w:rPr>
                <w:rFonts w:ascii="標楷體" w:hAnsi="標楷體" w:eastAsia="標楷體"/>
                <w:color w:val="000000"/>
              </w:rPr>
            </w:pPr>
            <w:r>
              <w:rPr>
                <w:rFonts w:ascii="標楷體" w:hAnsi="標楷體" w:cs="Thorndale" w:eastAsia="標楷體"/>
                <w:color w:val="000000"/>
                <w:kern w:val="0"/>
                <w:szCs w:val="20"/>
              </w:rPr>
              <w:t>資</w:t>
            </w:r>
            <w:r>
              <w:rPr>
                <w:rFonts w:eastAsia="標楷體" w:cs="Thorndale" w:ascii="標楷體" w:hAnsi="標楷體"/>
                <w:color w:val="000000"/>
                <w:kern w:val="0"/>
                <w:szCs w:val="20"/>
              </w:rPr>
              <w:t>t-</w:t>
            </w:r>
            <w:r>
              <w:rPr>
                <w:rFonts w:eastAsia="標楷體" w:cs="Times New Roman" w:ascii="標楷體" w:hAnsi="標楷體"/>
                <w:color w:val="000000"/>
                <w:szCs w:val="24"/>
              </w:rPr>
              <w:t>Ⅲ</w:t>
            </w:r>
            <w:r>
              <w:rPr>
                <w:rFonts w:eastAsia="標楷體" w:cs="Thorndale" w:ascii="標楷體" w:hAnsi="標楷體"/>
                <w:color w:val="000000"/>
                <w:kern w:val="0"/>
                <w:szCs w:val="20"/>
              </w:rPr>
              <w:t>-3</w:t>
            </w:r>
            <w:r>
              <w:rPr>
                <w:rFonts w:ascii="標楷體" w:hAnsi="標楷體" w:cs="Thorndale" w:eastAsia="標楷體"/>
                <w:color w:val="000000"/>
                <w:kern w:val="0"/>
                <w:szCs w:val="20"/>
              </w:rPr>
              <w:t>能應用運算思維描述</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品 </w:t>
            </w:r>
            <w:r>
              <w:rPr>
                <w:rFonts w:eastAsia="標楷體" w:cs="Times New Roman" w:ascii="標楷體" w:hAnsi="標楷體"/>
                <w:color w:val="000000"/>
                <w:szCs w:val="24"/>
              </w:rPr>
              <w:t xml:space="preserve">E2 </w:t>
            </w:r>
            <w:r>
              <w:rPr>
                <w:rFonts w:ascii="標楷體" w:hAnsi="標楷體" w:cs="Times New Roman" w:eastAsia="標楷體"/>
                <w:color w:val="000000"/>
                <w:szCs w:val="24"/>
              </w:rPr>
              <w:t>自尊尊人與自愛愛人。</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科議 </w:t>
            </w:r>
            <w:r>
              <w:rPr>
                <w:rFonts w:eastAsia="標楷體" w:cs="Times New Roman" w:ascii="標楷體" w:hAnsi="標楷體"/>
                <w:color w:val="000000"/>
                <w:szCs w:val="24"/>
              </w:rPr>
              <w:t xml:space="preserve">a-Ⅱ-1 </w:t>
            </w:r>
            <w:r>
              <w:rPr>
                <w:rFonts w:ascii="標楷體" w:hAnsi="標楷體" w:cs="Times New Roman" w:eastAsia="標楷體"/>
                <w:color w:val="000000"/>
                <w:szCs w:val="24"/>
              </w:rPr>
              <w:t>描述科技對個人生活的影響。</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資議 </w:t>
            </w:r>
            <w:r>
              <w:rPr>
                <w:rFonts w:eastAsia="標楷體" w:cs="Times New Roman" w:ascii="標楷體" w:hAnsi="標楷體"/>
                <w:color w:val="000000"/>
                <w:szCs w:val="24"/>
              </w:rPr>
              <w:t xml:space="preserve">a-Ⅱ-1 </w:t>
            </w:r>
            <w:r>
              <w:rPr>
                <w:rFonts w:ascii="標楷體" w:hAnsi="標楷體" w:cs="Times New Roman" w:eastAsia="標楷體"/>
                <w:color w:val="000000"/>
                <w:szCs w:val="24"/>
              </w:rPr>
              <w:t>感受資訊科技於日常生活之重要性。</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資議 </w:t>
            </w:r>
            <w:r>
              <w:rPr>
                <w:rFonts w:eastAsia="標楷體" w:cs="Times New Roman" w:ascii="標楷體" w:hAnsi="標楷體"/>
                <w:color w:val="000000"/>
                <w:szCs w:val="24"/>
              </w:rPr>
              <w:t xml:space="preserve">a-Ⅱ-3 </w:t>
            </w:r>
            <w:r>
              <w:rPr>
                <w:rFonts w:ascii="標楷體" w:hAnsi="標楷體" w:cs="Times New Roman" w:eastAsia="標楷體"/>
                <w:color w:val="000000"/>
                <w:szCs w:val="24"/>
              </w:rPr>
              <w:t>領會資訊倫理的重要性。</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資議 </w:t>
            </w:r>
            <w:r>
              <w:rPr>
                <w:rFonts w:eastAsia="標楷體" w:cs="Times New Roman" w:ascii="標楷體" w:hAnsi="標楷體"/>
                <w:color w:val="000000"/>
                <w:szCs w:val="24"/>
              </w:rPr>
              <w:t xml:space="preserve">a-Ⅱ-4 </w:t>
            </w:r>
            <w:r>
              <w:rPr>
                <w:rFonts w:ascii="標楷體" w:hAnsi="標楷體" w:cs="Times New Roman" w:eastAsia="標楷體"/>
                <w:color w:val="000000"/>
                <w:szCs w:val="24"/>
              </w:rPr>
              <w:t>體會學習資訊科技的樂趣。</w:t>
            </w:r>
          </w:p>
          <w:p>
            <w:pPr>
              <w:pStyle w:val="Normal"/>
              <w:widowControl w:val="false"/>
              <w:suppressAutoHyphens w:val="true"/>
              <w:textAlignment w:val="baseline"/>
              <w:rPr>
                <w:rFonts w:ascii="標楷體" w:hAnsi="標楷體" w:eastAsia="標楷體"/>
                <w:color w:val="000000"/>
              </w:rPr>
            </w:pPr>
            <w:r>
              <w:rPr>
                <w:rFonts w:ascii="標楷體" w:hAnsi="標楷體" w:cs="Times New Roman" w:eastAsia="標楷體"/>
                <w:color w:val="000000"/>
                <w:szCs w:val="24"/>
              </w:rPr>
              <w:t xml:space="preserve">資議 </w:t>
            </w:r>
            <w:r>
              <w:rPr>
                <w:rFonts w:eastAsia="標楷體" w:cs="Times New Roman" w:ascii="標楷體" w:hAnsi="標楷體"/>
                <w:color w:val="000000"/>
                <w:szCs w:val="24"/>
              </w:rPr>
              <w:t xml:space="preserve">t-Ⅱ-1 </w:t>
            </w:r>
            <w:r>
              <w:rPr>
                <w:rFonts w:ascii="標楷體" w:hAnsi="標楷體" w:cs="Times New Roman" w:eastAsia="標楷體"/>
                <w:color w:val="000000"/>
                <w:szCs w:val="24"/>
              </w:rPr>
              <w:t>體驗常見的資訊系統。</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資議 </w:t>
            </w:r>
            <w:r>
              <w:rPr>
                <w:rFonts w:eastAsia="標楷體" w:cs="Times New Roman" w:ascii="標楷體" w:hAnsi="標楷體"/>
                <w:color w:val="000000"/>
                <w:szCs w:val="24"/>
              </w:rPr>
              <w:t xml:space="preserve">t-Ⅱ-2 </w:t>
            </w:r>
            <w:r>
              <w:rPr>
                <w:rFonts w:ascii="標楷體" w:hAnsi="標楷體" w:cs="Times New Roman" w:eastAsia="標楷體"/>
                <w:color w:val="000000"/>
                <w:szCs w:val="24"/>
              </w:rPr>
              <w:t>體會資訊科技解決問題的過程。</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資議</w:t>
            </w:r>
            <w:r>
              <w:rPr>
                <w:rFonts w:eastAsia="標楷體" w:cs="Times New Roman" w:ascii="標楷體" w:hAnsi="標楷體"/>
                <w:color w:val="000000"/>
                <w:szCs w:val="24"/>
              </w:rPr>
              <w:t xml:space="preserve">t-Ⅲ-3 </w:t>
            </w:r>
            <w:r>
              <w:rPr>
                <w:rFonts w:ascii="標楷體" w:hAnsi="標楷體" w:cs="Times New Roman" w:eastAsia="標楷體"/>
                <w:color w:val="000000"/>
                <w:szCs w:val="24"/>
              </w:rPr>
              <w:t>運用運算思維解決問題。</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綜 </w:t>
            </w:r>
            <w:r>
              <w:rPr>
                <w:rFonts w:eastAsia="標楷體" w:cs="Times New Roman" w:ascii="標楷體" w:hAnsi="標楷體"/>
                <w:color w:val="000000"/>
                <w:szCs w:val="24"/>
              </w:rPr>
              <w:t xml:space="preserve">2d-Ⅱ-1 </w:t>
            </w:r>
            <w:r>
              <w:rPr>
                <w:rFonts w:ascii="標楷體" w:hAnsi="標楷體" w:cs="Times New Roman" w:eastAsia="標楷體"/>
                <w:color w:val="000000"/>
                <w:szCs w:val="24"/>
              </w:rPr>
              <w:t>體察並感知生活中美感的普遍性與多樣性。</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藝 </w:t>
            </w:r>
            <w:r>
              <w:rPr>
                <w:rFonts w:eastAsia="標楷體" w:cs="Times New Roman" w:ascii="標楷體" w:hAnsi="標楷體"/>
                <w:color w:val="000000"/>
                <w:szCs w:val="24"/>
              </w:rPr>
              <w:t xml:space="preserve">1-Ⅱ-6 </w:t>
            </w:r>
            <w:r>
              <w:rPr>
                <w:rFonts w:ascii="標楷體" w:hAnsi="標楷體" w:cs="Times New Roman" w:eastAsia="標楷體"/>
                <w:color w:val="000000"/>
                <w:szCs w:val="24"/>
              </w:rPr>
              <w:t>能使用視覺元素與想像力，豐富創作主題。</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藝 </w:t>
            </w:r>
            <w:r>
              <w:rPr>
                <w:rFonts w:eastAsia="標楷體" w:cs="Times New Roman" w:ascii="標楷體" w:hAnsi="標楷體"/>
                <w:color w:val="000000"/>
                <w:szCs w:val="24"/>
              </w:rPr>
              <w:t xml:space="preserve">3-Ⅱ-3 </w:t>
            </w:r>
            <w:r>
              <w:rPr>
                <w:rFonts w:ascii="標楷體" w:hAnsi="標楷體" w:cs="Times New Roman" w:eastAsia="標楷體"/>
                <w:color w:val="000000"/>
                <w:szCs w:val="24"/>
              </w:rPr>
              <w:t>能為不同對象、空間或情境，選擇音樂、色彩、布置、場景等，以豐富美感經驗。</w:t>
            </w:r>
          </w:p>
        </w:tc>
        <w:tc>
          <w:tcPr>
            <w:tcW w:w="483"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ascii="標楷體" w:hAnsi="標楷體" w:eastAsia="標楷體" w:cs="Times New Roman"/>
                <w:color w:val="000000"/>
                <w:szCs w:val="24"/>
              </w:rPr>
            </w:pPr>
            <w:r>
              <w:rPr>
                <w:rFonts w:ascii="標楷體" w:hAnsi="標楷體" w:cs="Times New Roman" w:eastAsia="標楷體"/>
                <w:color w:val="000000"/>
                <w:szCs w:val="24"/>
              </w:rPr>
              <w:t>核心素養</w:t>
            </w:r>
          </w:p>
        </w:tc>
        <w:tc>
          <w:tcPr>
            <w:tcW w:w="543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ascii="標楷體" w:hAnsi="標楷體" w:eastAsia="標楷體"/>
                <w:color w:val="000000"/>
              </w:rPr>
              <w:t>科</w:t>
            </w:r>
            <w:r>
              <w:rPr>
                <w:rFonts w:eastAsia="標楷體" w:ascii="標楷體" w:hAnsi="標楷體"/>
                <w:color w:val="000000"/>
              </w:rPr>
              <w:t xml:space="preserve">-E-B2 </w:t>
            </w:r>
            <w:r>
              <w:rPr>
                <w:rFonts w:ascii="標楷體" w:hAnsi="標楷體" w:eastAsia="標楷體"/>
                <w:color w:val="000000"/>
              </w:rPr>
              <w:t>具備使用基本科技與資訊工具的能力，並理解 科技、資訊與媒體的基礎概念。</w:t>
            </w:r>
          </w:p>
          <w:p>
            <w:pPr>
              <w:pStyle w:val="Normal"/>
              <w:widowControl w:val="false"/>
              <w:rPr>
                <w:rFonts w:ascii="標楷體" w:hAnsi="標楷體" w:eastAsia="標楷體"/>
                <w:color w:val="000000"/>
              </w:rPr>
            </w:pPr>
            <w:r>
              <w:rPr>
                <w:rFonts w:eastAsia="標楷體" w:ascii="標楷體" w:hAnsi="標楷體"/>
                <w:color w:val="000000"/>
              </w:rPr>
              <w:t xml:space="preserve">E-A1 </w:t>
            </w:r>
            <w:r>
              <w:rPr>
                <w:rFonts w:ascii="標楷體" w:hAnsi="標楷體" w:eastAsia="標楷體"/>
                <w:color w:val="000000"/>
              </w:rPr>
              <w:t>具備良好的生活習慣，促進身心健全發展，並認識個人特質，發展生命潛能。</w:t>
            </w:r>
          </w:p>
          <w:p>
            <w:pPr>
              <w:pStyle w:val="Normal"/>
              <w:widowControl w:val="false"/>
              <w:rPr>
                <w:rFonts w:ascii="標楷體" w:hAnsi="標楷體" w:eastAsia="標楷體"/>
                <w:color w:val="000000"/>
              </w:rPr>
            </w:pPr>
            <w:r>
              <w:rPr>
                <w:rFonts w:eastAsia="標楷體" w:ascii="標楷體" w:hAnsi="標楷體"/>
                <w:color w:val="000000"/>
              </w:rPr>
              <w:t xml:space="preserve">E-A2 </w:t>
            </w:r>
            <w:r>
              <w:rPr>
                <w:rFonts w:ascii="標楷體" w:hAnsi="標楷體" w:eastAsia="標楷體"/>
                <w:color w:val="000000"/>
              </w:rPr>
              <w:t xml:space="preserve">具備探索問題的能力，並能透過科技工具的體 驗與實踐處理日常 生活問題。 </w:t>
            </w:r>
          </w:p>
          <w:p>
            <w:pPr>
              <w:pStyle w:val="Normal"/>
              <w:widowControl w:val="false"/>
              <w:rPr>
                <w:rFonts w:ascii="標楷體" w:hAnsi="標楷體" w:eastAsia="標楷體"/>
                <w:color w:val="000000"/>
              </w:rPr>
            </w:pPr>
            <w:r>
              <w:rPr>
                <w:rFonts w:eastAsia="標楷體" w:ascii="標楷體" w:hAnsi="標楷體"/>
                <w:color w:val="000000"/>
              </w:rPr>
              <w:t xml:space="preserve">E-B1 </w:t>
            </w:r>
            <w:r>
              <w:rPr>
                <w:rFonts w:ascii="標楷體" w:hAnsi="標楷體" w:eastAsia="標楷體"/>
                <w:color w:val="000000"/>
              </w:rPr>
              <w:t>具備科技表達與運算思維的基本素養，並能運 用基礎科技與邏輯符號進行人際溝通與概念表達。</w:t>
            </w:r>
          </w:p>
          <w:p>
            <w:pPr>
              <w:pStyle w:val="Normal"/>
              <w:widowControl w:val="false"/>
              <w:rPr>
                <w:rFonts w:ascii="標楷體" w:hAnsi="標楷體" w:eastAsia="標楷體"/>
                <w:color w:val="000000"/>
              </w:rPr>
            </w:pPr>
            <w:r>
              <w:rPr>
                <w:rFonts w:eastAsia="標楷體" w:ascii="標楷體" w:hAnsi="標楷體"/>
                <w:color w:val="000000"/>
              </w:rPr>
              <w:t xml:space="preserve">E-B2 </w:t>
            </w:r>
            <w:r>
              <w:rPr>
                <w:rFonts w:ascii="標楷體" w:hAnsi="標楷體" w:eastAsia="標楷體"/>
                <w:color w:val="000000"/>
              </w:rPr>
              <w:t>具備科技與資訊應用的基本素養，並理解各類媒體內容的意義與影響。</w:t>
            </w:r>
          </w:p>
          <w:p>
            <w:pPr>
              <w:pStyle w:val="Normal"/>
              <w:widowControl w:val="false"/>
              <w:rPr>
                <w:rFonts w:ascii="標楷體" w:hAnsi="標楷體" w:eastAsia="標楷體"/>
                <w:color w:val="000000"/>
              </w:rPr>
            </w:pPr>
            <w:r>
              <w:rPr>
                <w:rFonts w:eastAsia="標楷體" w:ascii="標楷體" w:hAnsi="標楷體"/>
                <w:color w:val="000000"/>
              </w:rPr>
              <w:t xml:space="preserve">E-B3 </w:t>
            </w:r>
            <w:r>
              <w:rPr>
                <w:rFonts w:ascii="標楷體" w:hAnsi="標楷體" w:eastAsia="標楷體"/>
                <w:color w:val="000000"/>
              </w:rPr>
              <w:t>具備藝術創作與欣賞的基本素養，促進多元感官的發展，培養生活環境中的美感體驗。</w:t>
            </w:r>
          </w:p>
          <w:p>
            <w:pPr>
              <w:pStyle w:val="Normal"/>
              <w:widowControl w:val="false"/>
              <w:rPr>
                <w:rFonts w:ascii="標楷體" w:hAnsi="標楷體" w:eastAsia="標楷體"/>
                <w:color w:val="000000"/>
              </w:rPr>
            </w:pPr>
            <w:r>
              <w:rPr>
                <w:rFonts w:eastAsia="標楷體" w:ascii="標楷體" w:hAnsi="標楷體"/>
                <w:color w:val="000000"/>
              </w:rPr>
              <w:t xml:space="preserve">E-C1 </w:t>
            </w:r>
            <w:r>
              <w:rPr>
                <w:rFonts w:ascii="標楷體" w:hAnsi="標楷體" w:eastAsia="標楷體"/>
                <w:color w:val="000000"/>
              </w:rPr>
              <w:t>具備個人生活道德的知識與是非判斷的能力，理解並遵守社會道德規範，培養公民意識。</w:t>
            </w:r>
          </w:p>
        </w:tc>
      </w:tr>
      <w:tr>
        <w:trPr>
          <w:trHeight w:val="156" w:hRule="atLeast"/>
        </w:trPr>
        <w:tc>
          <w:tcPr>
            <w:tcW w:w="246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1766"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13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學習內容</w:t>
            </w:r>
          </w:p>
        </w:tc>
        <w:tc>
          <w:tcPr>
            <w:tcW w:w="3261"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科議 </w:t>
            </w:r>
            <w:r>
              <w:rPr>
                <w:rFonts w:eastAsia="標楷體" w:cs="Times New Roman" w:ascii="標楷體" w:hAnsi="標楷體"/>
                <w:color w:val="000000"/>
                <w:szCs w:val="24"/>
              </w:rPr>
              <w:t xml:space="preserve">A-Ⅱ-2 </w:t>
            </w:r>
            <w:r>
              <w:rPr>
                <w:rFonts w:ascii="標楷體" w:hAnsi="標楷體" w:cs="Times New Roman" w:eastAsia="標楷體"/>
                <w:color w:val="000000"/>
                <w:szCs w:val="24"/>
              </w:rPr>
              <w:t>日常科技產品的基本運作概念。</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科議 </w:t>
            </w:r>
            <w:r>
              <w:rPr>
                <w:rFonts w:eastAsia="標楷體" w:cs="Times New Roman" w:ascii="標楷體" w:hAnsi="標楷體"/>
                <w:color w:val="000000"/>
                <w:szCs w:val="24"/>
              </w:rPr>
              <w:t xml:space="preserve">N-Ⅱ-1 </w:t>
            </w:r>
            <w:r>
              <w:rPr>
                <w:rFonts w:ascii="標楷體" w:hAnsi="標楷體" w:cs="Times New Roman" w:eastAsia="標楷體"/>
                <w:color w:val="000000"/>
                <w:szCs w:val="24"/>
              </w:rPr>
              <w:t>科技與生活的關係。</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科議 </w:t>
            </w:r>
            <w:r>
              <w:rPr>
                <w:rFonts w:eastAsia="標楷體" w:cs="Times New Roman" w:ascii="標楷體" w:hAnsi="標楷體"/>
                <w:color w:val="000000"/>
                <w:szCs w:val="24"/>
              </w:rPr>
              <w:t xml:space="preserve">S-Ⅱ-1 </w:t>
            </w:r>
            <w:r>
              <w:rPr>
                <w:rFonts w:ascii="標楷體" w:hAnsi="標楷體" w:cs="Times New Roman" w:eastAsia="標楷體"/>
                <w:color w:val="000000"/>
                <w:szCs w:val="24"/>
              </w:rPr>
              <w:t>科技對個人及社會的影響。</w:t>
            </w:r>
          </w:p>
          <w:p>
            <w:pPr>
              <w:pStyle w:val="Normal"/>
              <w:widowControl w:val="false"/>
              <w:suppressAutoHyphens w:val="true"/>
              <w:textAlignment w:val="baseline"/>
              <w:rPr>
                <w:rFonts w:ascii="標楷體" w:hAnsi="標楷體" w:eastAsia="標楷體"/>
                <w:color w:val="000000"/>
              </w:rPr>
            </w:pPr>
            <w:r>
              <w:rPr>
                <w:rFonts w:ascii="標楷體" w:hAnsi="標楷體" w:cs="Times New Roman" w:eastAsia="標楷體"/>
                <w:color w:val="000000"/>
                <w:szCs w:val="24"/>
              </w:rPr>
              <w:t xml:space="preserve">視 </w:t>
            </w:r>
            <w:r>
              <w:rPr>
                <w:rFonts w:eastAsia="標楷體" w:cs="Times New Roman" w:ascii="標楷體" w:hAnsi="標楷體"/>
                <w:color w:val="000000"/>
                <w:szCs w:val="24"/>
              </w:rPr>
              <w:t xml:space="preserve">P-II-2 </w:t>
            </w:r>
            <w:r>
              <w:rPr>
                <w:rFonts w:ascii="標楷體" w:hAnsi="標楷體" w:cs="Times New Roman" w:eastAsia="標楷體"/>
                <w:color w:val="000000"/>
                <w:szCs w:val="24"/>
              </w:rPr>
              <w:t>藝術蒐藏、生活實作、環境布置。</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資議 </w:t>
            </w:r>
            <w:r>
              <w:rPr>
                <w:rFonts w:eastAsia="標楷體" w:cs="Times New Roman" w:ascii="標楷體" w:hAnsi="標楷體"/>
                <w:color w:val="000000"/>
                <w:szCs w:val="24"/>
              </w:rPr>
              <w:t xml:space="preserve">D-Ⅱ-1 </w:t>
            </w:r>
            <w:r>
              <w:rPr>
                <w:rFonts w:ascii="標楷體" w:hAnsi="標楷體" w:cs="Times New Roman" w:eastAsia="標楷體"/>
                <w:color w:val="000000"/>
                <w:szCs w:val="24"/>
              </w:rPr>
              <w:t>常見的數位資料儲存方法。</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資議 </w:t>
            </w:r>
            <w:r>
              <w:rPr>
                <w:rFonts w:eastAsia="標楷體" w:cs="Times New Roman" w:ascii="標楷體" w:hAnsi="標楷體"/>
                <w:color w:val="000000"/>
                <w:szCs w:val="24"/>
              </w:rPr>
              <w:t xml:space="preserve">D-Ⅱ-2 </w:t>
            </w:r>
            <w:r>
              <w:rPr>
                <w:rFonts w:ascii="標楷體" w:hAnsi="標楷體" w:cs="Times New Roman" w:eastAsia="標楷體"/>
                <w:color w:val="000000"/>
                <w:szCs w:val="24"/>
              </w:rPr>
              <w:t>系統化數位資料管理方法的簡介。</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資議 </w:t>
            </w:r>
            <w:r>
              <w:rPr>
                <w:rFonts w:eastAsia="標楷體" w:cs="Times New Roman" w:ascii="標楷體" w:hAnsi="標楷體"/>
                <w:color w:val="000000"/>
                <w:szCs w:val="24"/>
              </w:rPr>
              <w:t xml:space="preserve">H-Ⅱ-3 </w:t>
            </w:r>
            <w:r>
              <w:rPr>
                <w:rFonts w:ascii="標楷體" w:hAnsi="標楷體" w:cs="Times New Roman" w:eastAsia="標楷體"/>
                <w:color w:val="000000"/>
                <w:szCs w:val="24"/>
              </w:rPr>
              <w:t>資訊安全的基本概念。</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資議 </w:t>
            </w:r>
            <w:r>
              <w:rPr>
                <w:rFonts w:eastAsia="標楷體" w:cs="Times New Roman" w:ascii="標楷體" w:hAnsi="標楷體"/>
                <w:color w:val="000000"/>
                <w:szCs w:val="24"/>
              </w:rPr>
              <w:t xml:space="preserve">S-Ⅱ-1 </w:t>
            </w:r>
            <w:r>
              <w:rPr>
                <w:rFonts w:ascii="標楷體" w:hAnsi="標楷體" w:cs="Times New Roman" w:eastAsia="標楷體"/>
                <w:color w:val="000000"/>
                <w:szCs w:val="24"/>
              </w:rPr>
              <w:t>常見網路設備、行動裝置及系統平臺之功能體驗。</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資議 </w:t>
            </w:r>
            <w:r>
              <w:rPr>
                <w:rFonts w:eastAsia="標楷體" w:cs="Times New Roman" w:ascii="標楷體" w:hAnsi="標楷體"/>
                <w:color w:val="000000"/>
                <w:szCs w:val="24"/>
              </w:rPr>
              <w:t xml:space="preserve">T-Ⅱ-1 </w:t>
            </w:r>
            <w:r>
              <w:rPr>
                <w:rFonts w:ascii="標楷體" w:hAnsi="標楷體" w:cs="Times New Roman" w:eastAsia="標楷體"/>
                <w:color w:val="000000"/>
                <w:szCs w:val="24"/>
              </w:rPr>
              <w:t>資料處理軟體的基本操作。</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資議 </w:t>
            </w:r>
            <w:r>
              <w:rPr>
                <w:rFonts w:eastAsia="標楷體" w:cs="Times New Roman" w:ascii="標楷體" w:hAnsi="標楷體"/>
                <w:color w:val="000000"/>
                <w:szCs w:val="24"/>
              </w:rPr>
              <w:t xml:space="preserve">T-Ⅱ-2 </w:t>
            </w:r>
            <w:r>
              <w:rPr>
                <w:rFonts w:ascii="標楷體" w:hAnsi="標楷體" w:cs="Times New Roman" w:eastAsia="標楷體"/>
                <w:color w:val="000000"/>
                <w:szCs w:val="24"/>
              </w:rPr>
              <w:t>網路服務工具的基本操作。</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資議</w:t>
            </w:r>
            <w:r>
              <w:rPr>
                <w:rFonts w:eastAsia="標楷體" w:cs="Times New Roman" w:ascii="標楷體" w:hAnsi="標楷體"/>
                <w:color w:val="000000"/>
                <w:szCs w:val="24"/>
              </w:rPr>
              <w:t xml:space="preserve">T-Ⅲ-3 </w:t>
            </w:r>
            <w:r>
              <w:rPr>
                <w:rFonts w:ascii="標楷體" w:hAnsi="標楷體" w:cs="Times New Roman" w:eastAsia="標楷體"/>
                <w:color w:val="000000"/>
                <w:szCs w:val="24"/>
              </w:rPr>
              <w:t>數位學習網站與資源的使用。</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綜 </w:t>
            </w:r>
            <w:r>
              <w:rPr>
                <w:rFonts w:eastAsia="標楷體" w:cs="Times New Roman" w:ascii="標楷體" w:hAnsi="標楷體"/>
                <w:color w:val="000000"/>
                <w:szCs w:val="24"/>
              </w:rPr>
              <w:t xml:space="preserve">Bd-Ⅱ-1 </w:t>
            </w:r>
            <w:r>
              <w:rPr>
                <w:rFonts w:ascii="標楷體" w:hAnsi="標楷體" w:cs="Times New Roman" w:eastAsia="標楷體"/>
                <w:color w:val="000000"/>
                <w:szCs w:val="24"/>
              </w:rPr>
              <w:t>生活美感的普遍性與多樣性。</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藝 </w:t>
            </w:r>
            <w:r>
              <w:rPr>
                <w:rFonts w:eastAsia="標楷體" w:cs="Times New Roman" w:ascii="標楷體" w:hAnsi="標楷體"/>
                <w:color w:val="000000"/>
                <w:szCs w:val="24"/>
              </w:rPr>
              <w:t xml:space="preserve">2-Ⅱ-2 </w:t>
            </w:r>
            <w:r>
              <w:rPr>
                <w:rFonts w:ascii="標楷體" w:hAnsi="標楷體" w:cs="Times New Roman" w:eastAsia="標楷體"/>
                <w:color w:val="000000"/>
                <w:szCs w:val="24"/>
              </w:rPr>
              <w:t>能發現生活中的視覺元素，並表達自己的情感。</w:t>
            </w:r>
          </w:p>
          <w:p>
            <w:pPr>
              <w:pStyle w:val="Normal"/>
              <w:widowControl w:val="false"/>
              <w:tabs>
                <w:tab w:val="clear" w:pos="480"/>
                <w:tab w:val="left" w:pos="6872" w:leader="none"/>
                <w:tab w:val="left" w:pos="8739" w:leader="none"/>
                <w:tab w:val="left" w:pos="12410" w:leader="none"/>
                <w:tab w:val="left" w:pos="21198" w:leader="none"/>
                <w:tab w:val="left" w:pos="21630" w:leader="none"/>
                <w:tab w:val="left" w:pos="22026" w:leader="none"/>
                <w:tab w:val="left" w:pos="22422" w:leader="none"/>
                <w:tab w:val="left" w:pos="22818" w:leader="none"/>
                <w:tab w:val="left" w:pos="23214" w:leader="none"/>
              </w:tabs>
              <w:snapToGrid w:val="false"/>
              <w:jc w:val="both"/>
              <w:rPr>
                <w:rFonts w:ascii="標楷體" w:hAnsi="標楷體" w:eastAsia="標楷體" w:cs="Times New Roman"/>
                <w:color w:val="000000"/>
                <w:szCs w:val="24"/>
              </w:rPr>
            </w:pPr>
            <w:r>
              <w:rPr>
                <w:rFonts w:ascii="標楷體" w:hAnsi="標楷體" w:cs="Times New Roman" w:eastAsia="標楷體"/>
                <w:color w:val="000000"/>
                <w:szCs w:val="24"/>
              </w:rPr>
              <w:t xml:space="preserve">綜 </w:t>
            </w:r>
            <w:r>
              <w:rPr>
                <w:rFonts w:eastAsia="標楷體" w:cs="Times New Roman" w:ascii="標楷體" w:hAnsi="標楷體"/>
                <w:color w:val="000000"/>
                <w:szCs w:val="24"/>
              </w:rPr>
              <w:t xml:space="preserve">Bd-Ⅱ-1 </w:t>
            </w:r>
            <w:r>
              <w:rPr>
                <w:rFonts w:ascii="標楷體" w:hAnsi="標楷體" w:cs="Times New Roman" w:eastAsia="標楷體"/>
                <w:color w:val="000000"/>
                <w:szCs w:val="24"/>
              </w:rPr>
              <w:t>生活美感的普遍性與多樣性。</w:t>
            </w:r>
          </w:p>
          <w:p>
            <w:pPr>
              <w:pStyle w:val="Normal"/>
              <w:widowControl w:val="false"/>
              <w:suppressAutoHyphens w:val="true"/>
              <w:textAlignment w:val="baseline"/>
              <w:rPr>
                <w:rFonts w:ascii="標楷體" w:hAnsi="標楷體" w:eastAsia="標楷體"/>
                <w:color w:val="000000"/>
              </w:rPr>
            </w:pPr>
            <w:r>
              <w:rPr>
                <w:rFonts w:ascii="標楷體" w:hAnsi="標楷體" w:cs="Times New Roman" w:eastAsia="標楷體"/>
                <w:color w:val="000000"/>
                <w:szCs w:val="24"/>
              </w:rPr>
              <w:t xml:space="preserve">視 </w:t>
            </w:r>
            <w:r>
              <w:rPr>
                <w:rFonts w:eastAsia="標楷體" w:cs="Times New Roman" w:ascii="標楷體" w:hAnsi="標楷體"/>
                <w:color w:val="000000"/>
                <w:szCs w:val="24"/>
              </w:rPr>
              <w:t xml:space="preserve">P-Ⅱ-2 </w:t>
            </w:r>
            <w:r>
              <w:rPr>
                <w:rFonts w:ascii="標楷體" w:hAnsi="標楷體" w:cs="Times New Roman" w:eastAsia="標楷體"/>
                <w:color w:val="000000"/>
                <w:szCs w:val="24"/>
              </w:rPr>
              <w:t>藝術蒐藏、生活實作、環境布置。</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視 </w:t>
            </w:r>
            <w:r>
              <w:rPr>
                <w:rFonts w:eastAsia="標楷體" w:cs="Times New Roman" w:ascii="標楷體" w:hAnsi="標楷體"/>
                <w:color w:val="000000"/>
                <w:szCs w:val="24"/>
              </w:rPr>
              <w:t xml:space="preserve">E-Ⅱ-2 </w:t>
            </w:r>
            <w:r>
              <w:rPr>
                <w:rFonts w:ascii="標楷體" w:hAnsi="標楷體" w:cs="Times New Roman" w:eastAsia="標楷體"/>
                <w:color w:val="000000"/>
                <w:szCs w:val="24"/>
              </w:rPr>
              <w:t>媒材、技法及工具知能。</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視</w:t>
            </w:r>
            <w:r>
              <w:rPr>
                <w:rFonts w:eastAsia="標楷體" w:cs="Times New Roman" w:ascii="標楷體" w:hAnsi="標楷體"/>
                <w:color w:val="000000"/>
                <w:szCs w:val="24"/>
              </w:rPr>
              <w:t xml:space="preserve">E-Ⅲ-2 </w:t>
            </w:r>
            <w:r>
              <w:rPr>
                <w:rFonts w:ascii="標楷體" w:hAnsi="標楷體" w:cs="Times New Roman" w:eastAsia="標楷體"/>
                <w:color w:val="000000"/>
                <w:szCs w:val="24"/>
              </w:rPr>
              <w:t>多元的媒材技法與創作表現類型。</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藝 </w:t>
            </w:r>
            <w:r>
              <w:rPr>
                <w:rFonts w:eastAsia="標楷體" w:cs="Times New Roman" w:ascii="標楷體" w:hAnsi="標楷體"/>
                <w:color w:val="000000"/>
                <w:szCs w:val="24"/>
              </w:rPr>
              <w:t xml:space="preserve">1-Ⅱ-6 </w:t>
            </w:r>
            <w:r>
              <w:rPr>
                <w:rFonts w:ascii="標楷體" w:hAnsi="標楷體" w:cs="Times New Roman" w:eastAsia="標楷體"/>
                <w:color w:val="000000"/>
                <w:szCs w:val="24"/>
              </w:rPr>
              <w:t>能使用視覺元素與想像力，豐富創作主題。</w:t>
            </w:r>
          </w:p>
        </w:tc>
        <w:tc>
          <w:tcPr>
            <w:tcW w:w="48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543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r>
      <w:tr>
        <w:trPr/>
        <w:tc>
          <w:tcPr>
            <w:tcW w:w="246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176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議題融入</w:t>
            </w:r>
          </w:p>
        </w:tc>
        <w:tc>
          <w:tcPr>
            <w:tcW w:w="13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議題名稱</w:t>
            </w:r>
          </w:p>
        </w:tc>
        <w:tc>
          <w:tcPr>
            <w:tcW w:w="3261"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學習主題</w:t>
            </w:r>
          </w:p>
        </w:tc>
        <w:tc>
          <w:tcPr>
            <w:tcW w:w="592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實質內涵</w:t>
            </w:r>
          </w:p>
        </w:tc>
      </w:tr>
      <w:tr>
        <w:trPr/>
        <w:tc>
          <w:tcPr>
            <w:tcW w:w="246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176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3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lineRule="exact" w:line="360"/>
              <w:jc w:val="center"/>
              <w:rPr>
                <w:rFonts w:ascii="標楷體" w:hAnsi="標楷體" w:eastAsia="標楷體" w:cs="新細明體"/>
                <w:color w:val="000000"/>
              </w:rPr>
            </w:pPr>
            <w:r>
              <w:rPr>
                <w:rFonts w:ascii="標楷體" w:hAnsi="標楷體" w:cs="新細明體" w:eastAsia="標楷體"/>
                <w:color w:val="000000"/>
              </w:rPr>
              <w:t>品德教育</w:t>
            </w:r>
          </w:p>
        </w:tc>
        <w:tc>
          <w:tcPr>
            <w:tcW w:w="326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360"/>
              <w:rPr>
                <w:rFonts w:ascii="標楷體" w:hAnsi="標楷體" w:eastAsia="標楷體" w:cs="新細明體"/>
                <w:color w:val="000000"/>
              </w:rPr>
            </w:pPr>
            <w:r>
              <w:rPr>
                <w:rFonts w:ascii="標楷體" w:hAnsi="標楷體" w:cs="新細明體" w:eastAsia="標楷體"/>
                <w:color w:val="000000"/>
              </w:rPr>
              <w:t>品德發展層面</w:t>
            </w:r>
          </w:p>
        </w:tc>
        <w:tc>
          <w:tcPr>
            <w:tcW w:w="592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360"/>
              <w:rPr>
                <w:rFonts w:ascii="標楷體" w:hAnsi="標楷體" w:eastAsia="標楷體" w:cs="新細明體"/>
                <w:color w:val="000000"/>
              </w:rPr>
            </w:pPr>
            <w:r>
              <w:rPr>
                <w:rFonts w:ascii="標楷體" w:hAnsi="標楷體" w:cs="新細明體" w:eastAsia="標楷體"/>
                <w:color w:val="000000"/>
              </w:rPr>
              <w:t>品</w:t>
            </w:r>
            <w:r>
              <w:rPr>
                <w:rFonts w:eastAsia="標楷體" w:cs="新細明體" w:ascii="標楷體" w:hAnsi="標楷體"/>
                <w:color w:val="000000"/>
              </w:rPr>
              <w:t xml:space="preserve">E1 </w:t>
            </w:r>
            <w:r>
              <w:rPr>
                <w:rFonts w:ascii="標楷體" w:hAnsi="標楷體" w:cs="新細明體" w:eastAsia="標楷體"/>
                <w:color w:val="000000"/>
              </w:rPr>
              <w:t>良好生活習慣與德行。</w:t>
            </w:r>
          </w:p>
        </w:tc>
      </w:tr>
      <w:tr>
        <w:trPr/>
        <w:tc>
          <w:tcPr>
            <w:tcW w:w="246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176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3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360"/>
              <w:jc w:val="center"/>
              <w:rPr>
                <w:rFonts w:ascii="標楷體" w:hAnsi="標楷體" w:eastAsia="標楷體" w:cs="新細明體"/>
                <w:color w:val="000000"/>
              </w:rPr>
            </w:pPr>
            <w:r>
              <w:rPr>
                <w:rFonts w:ascii="標楷體" w:hAnsi="標楷體" w:cs="新細明體" w:eastAsia="標楷體"/>
                <w:color w:val="000000"/>
              </w:rPr>
              <w:t>閱讀素養教育</w:t>
            </w:r>
          </w:p>
        </w:tc>
        <w:tc>
          <w:tcPr>
            <w:tcW w:w="326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360"/>
              <w:rPr>
                <w:rFonts w:ascii="標楷體" w:hAnsi="標楷體" w:eastAsia="標楷體" w:cs="新細明體"/>
                <w:color w:val="000000"/>
              </w:rPr>
            </w:pPr>
            <w:r>
              <w:rPr>
                <w:rFonts w:ascii="標楷體" w:hAnsi="標楷體" w:cs="新細明體" w:eastAsia="標楷體"/>
                <w:color w:val="000000"/>
              </w:rPr>
              <w:t>閱讀的歷程</w:t>
            </w:r>
          </w:p>
        </w:tc>
        <w:tc>
          <w:tcPr>
            <w:tcW w:w="592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360"/>
              <w:rPr>
                <w:rFonts w:ascii="標楷體" w:hAnsi="標楷體" w:eastAsia="標楷體" w:cs="新細明體"/>
                <w:bCs/>
                <w:color w:val="000000"/>
              </w:rPr>
            </w:pPr>
            <w:r>
              <w:rPr>
                <w:rFonts w:ascii="標楷體" w:hAnsi="標楷體" w:cs="新細明體" w:eastAsia="標楷體"/>
                <w:bCs/>
                <w:color w:val="000000"/>
              </w:rPr>
              <w:t>閱</w:t>
            </w:r>
            <w:r>
              <w:rPr>
                <w:rFonts w:eastAsia="標楷體" w:cs="新細明體" w:ascii="標楷體" w:hAnsi="標楷體"/>
                <w:bCs/>
                <w:color w:val="000000"/>
              </w:rPr>
              <w:t xml:space="preserve">E1 </w:t>
            </w:r>
            <w:r>
              <w:rPr>
                <w:rFonts w:ascii="標楷體" w:hAnsi="標楷體" w:cs="新細明體" w:eastAsia="標楷體"/>
                <w:bCs/>
                <w:color w:val="000000"/>
              </w:rPr>
              <w:t>認識一般生活情境中需要使用的，以及學習學科基礎知識所應具備的字詞彙。</w:t>
            </w:r>
          </w:p>
        </w:tc>
      </w:tr>
      <w:tr>
        <w:trPr/>
        <w:tc>
          <w:tcPr>
            <w:tcW w:w="24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ascii="標楷體" w:hAnsi="標楷體" w:eastAsia="標楷體" w:cs="Times New Roman"/>
                <w:color w:val="000000"/>
                <w:szCs w:val="24"/>
              </w:rPr>
            </w:pPr>
            <w:r>
              <w:rPr>
                <w:rFonts w:ascii="標楷體" w:hAnsi="標楷體" w:cs="Times New Roman" w:eastAsia="標楷體"/>
                <w:color w:val="000000"/>
                <w:szCs w:val="24"/>
              </w:rPr>
              <w:t>學習目標</w:t>
            </w:r>
          </w:p>
          <w:p>
            <w:pPr>
              <w:pStyle w:val="Normal"/>
              <w:widowControl w:val="false"/>
              <w:snapToGrid w:val="false"/>
              <w:jc w:val="center"/>
              <w:rPr>
                <w:rFonts w:ascii="標楷體" w:hAnsi="標楷體" w:eastAsia="標楷體" w:cs="Times New Roman"/>
                <w:color w:val="000000"/>
                <w:szCs w:val="24"/>
              </w:rPr>
            </w:pPr>
            <w:r>
              <w:rPr>
                <w:rFonts w:eastAsia="標楷體" w:cs="Times New Roman" w:ascii="標楷體" w:hAnsi="標楷體"/>
                <w:color w:val="000000"/>
                <w:szCs w:val="24"/>
              </w:rPr>
              <w:t>(</w:t>
            </w:r>
            <w:r>
              <w:rPr>
                <w:rFonts w:ascii="標楷體" w:hAnsi="標楷體" w:cs="Times New Roman" w:eastAsia="標楷體"/>
                <w:color w:val="000000"/>
                <w:szCs w:val="24"/>
              </w:rPr>
              <w:t>預期成果</w:t>
            </w:r>
            <w:r>
              <w:rPr>
                <w:rFonts w:eastAsia="標楷體" w:cs="Times New Roman" w:ascii="標楷體" w:hAnsi="標楷體"/>
                <w:color w:val="000000"/>
                <w:szCs w:val="24"/>
              </w:rPr>
              <w:t>)</w:t>
            </w:r>
          </w:p>
        </w:tc>
        <w:tc>
          <w:tcPr>
            <w:tcW w:w="12333" w:type="dxa"/>
            <w:gridSpan w:val="6"/>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52" w:before="0" w:after="200"/>
              <w:ind w:left="494" w:right="0" w:hanging="494"/>
              <w:contextualSpacing/>
              <w:rPr>
                <w:rFonts w:ascii="標楷體" w:hAnsi="標楷體" w:eastAsia="標楷體" w:cs="Times New Roman"/>
                <w:color w:val="000000"/>
                <w:kern w:val="0"/>
                <w:szCs w:val="24"/>
                <w:lang w:bidi="en-US"/>
              </w:rPr>
            </w:pPr>
            <w:r>
              <w:rPr>
                <w:rFonts w:eastAsia="標楷體" w:cs="Times New Roman" w:ascii="標楷體" w:hAnsi="標楷體"/>
                <w:color w:val="000000"/>
                <w:kern w:val="0"/>
                <w:szCs w:val="24"/>
                <w:lang w:bidi="en-US"/>
              </w:rPr>
              <w:t xml:space="preserve">1. </w:t>
            </w:r>
            <w:r>
              <w:rPr>
                <w:rFonts w:ascii="標楷體" w:hAnsi="標楷體" w:cs="Times New Roman" w:eastAsia="標楷體"/>
                <w:color w:val="000000"/>
                <w:kern w:val="0"/>
                <w:szCs w:val="24"/>
                <w:lang w:bidi="en-US"/>
              </w:rPr>
              <w:t>學生能理解電腦科技在日常生活中的應用。</w:t>
            </w:r>
          </w:p>
          <w:p>
            <w:pPr>
              <w:pStyle w:val="Normal"/>
              <w:widowControl w:val="false"/>
              <w:spacing w:lineRule="auto" w:line="252" w:before="0" w:after="200"/>
              <w:ind w:left="494" w:right="0" w:hanging="494"/>
              <w:contextualSpacing/>
              <w:rPr>
                <w:rFonts w:ascii="標楷體" w:hAnsi="標楷體" w:eastAsia="標楷體" w:cs="Times New Roman"/>
                <w:color w:val="000000"/>
                <w:kern w:val="0"/>
                <w:szCs w:val="24"/>
                <w:lang w:bidi="en-US"/>
              </w:rPr>
            </w:pPr>
            <w:r>
              <w:rPr>
                <w:rFonts w:eastAsia="標楷體" w:cs="Times New Roman" w:ascii="標楷體" w:hAnsi="標楷體"/>
                <w:color w:val="000000"/>
                <w:kern w:val="0"/>
                <w:szCs w:val="24"/>
                <w:lang w:bidi="en-US"/>
              </w:rPr>
              <w:t xml:space="preserve">2. </w:t>
            </w:r>
            <w:r>
              <w:rPr>
                <w:rFonts w:ascii="標楷體" w:hAnsi="標楷體" w:cs="Times New Roman" w:eastAsia="標楷體"/>
                <w:color w:val="000000"/>
                <w:kern w:val="0"/>
                <w:szCs w:val="24"/>
                <w:lang w:bidi="en-US"/>
              </w:rPr>
              <w:t>學生能運用邏輯思維，使用程式積木完成任務。</w:t>
            </w:r>
          </w:p>
          <w:p>
            <w:pPr>
              <w:pStyle w:val="Normal"/>
              <w:widowControl w:val="false"/>
              <w:spacing w:lineRule="auto" w:line="252" w:before="0" w:after="200"/>
              <w:ind w:left="494" w:right="0" w:hanging="494"/>
              <w:contextualSpacing/>
              <w:rPr>
                <w:rFonts w:ascii="標楷體" w:hAnsi="標楷體" w:eastAsia="標楷體" w:cs="Times New Roman"/>
                <w:color w:val="000000"/>
                <w:kern w:val="0"/>
                <w:szCs w:val="24"/>
                <w:lang w:bidi="en-US"/>
              </w:rPr>
            </w:pPr>
            <w:r>
              <w:rPr>
                <w:rFonts w:eastAsia="標楷體" w:cs="Times New Roman" w:ascii="標楷體" w:hAnsi="標楷體"/>
                <w:color w:val="000000"/>
                <w:kern w:val="0"/>
                <w:szCs w:val="24"/>
                <w:lang w:bidi="en-US"/>
              </w:rPr>
              <w:t xml:space="preserve">3. </w:t>
            </w:r>
            <w:r>
              <w:rPr>
                <w:rFonts w:ascii="標楷體" w:hAnsi="標楷體" w:cs="Times New Roman" w:eastAsia="標楷體"/>
                <w:color w:val="000000"/>
                <w:kern w:val="0"/>
                <w:szCs w:val="24"/>
                <w:lang w:bidi="en-US"/>
              </w:rPr>
              <w:t>學生在完成任務時能同時具備除錯能力。</w:t>
            </w:r>
          </w:p>
          <w:p>
            <w:pPr>
              <w:pStyle w:val="Normal"/>
              <w:widowControl w:val="false"/>
              <w:spacing w:lineRule="auto" w:line="252" w:before="0" w:after="200"/>
              <w:ind w:left="494" w:right="0" w:hanging="494"/>
              <w:contextualSpacing/>
              <w:rPr>
                <w:rFonts w:ascii="標楷體" w:hAnsi="標楷體" w:eastAsia="標楷體" w:cs="Times New Roman"/>
                <w:color w:val="000000"/>
                <w:kern w:val="0"/>
                <w:szCs w:val="24"/>
                <w:lang w:bidi="en-US"/>
              </w:rPr>
            </w:pPr>
            <w:r>
              <w:rPr>
                <w:rFonts w:eastAsia="標楷體" w:cs="Times New Roman" w:ascii="標楷體" w:hAnsi="標楷體"/>
                <w:color w:val="000000"/>
                <w:kern w:val="0"/>
                <w:szCs w:val="24"/>
                <w:lang w:bidi="en-US"/>
              </w:rPr>
              <w:t xml:space="preserve">4. </w:t>
            </w:r>
            <w:r>
              <w:rPr>
                <w:rFonts w:ascii="標楷體" w:hAnsi="標楷體" w:cs="Times New Roman" w:eastAsia="標楷體"/>
                <w:color w:val="000000"/>
                <w:kern w:val="0"/>
                <w:szCs w:val="24"/>
                <w:lang w:bidi="en-US"/>
              </w:rPr>
              <w:t>學生能理解</w:t>
            </w:r>
            <w:r>
              <w:rPr>
                <w:rFonts w:eastAsia="標楷體" w:cs="Times New Roman" w:ascii="標楷體" w:hAnsi="標楷體"/>
                <w:color w:val="000000"/>
                <w:kern w:val="0"/>
                <w:szCs w:val="24"/>
                <w:lang w:bidi="en-US"/>
              </w:rPr>
              <w:t>MAKER</w:t>
            </w:r>
            <w:r>
              <w:rPr>
                <w:rFonts w:ascii="標楷體" w:hAnsi="標楷體" w:cs="Times New Roman" w:eastAsia="標楷體"/>
                <w:color w:val="000000"/>
                <w:kern w:val="0"/>
                <w:szCs w:val="24"/>
                <w:lang w:bidi="en-US"/>
              </w:rPr>
              <w:t>精神與</w:t>
            </w:r>
            <w:r>
              <w:rPr>
                <w:rFonts w:eastAsia="標楷體" w:cs="Times New Roman" w:ascii="標楷體" w:hAnsi="標楷體"/>
                <w:color w:val="000000"/>
                <w:kern w:val="0"/>
                <w:szCs w:val="24"/>
                <w:lang w:bidi="en-US"/>
              </w:rPr>
              <w:t>3C</w:t>
            </w:r>
            <w:r>
              <w:rPr>
                <w:rFonts w:ascii="標楷體" w:hAnsi="標楷體" w:cs="Times New Roman" w:eastAsia="標楷體"/>
                <w:color w:val="000000"/>
                <w:kern w:val="0"/>
                <w:szCs w:val="24"/>
                <w:lang w:bidi="en-US"/>
              </w:rPr>
              <w:t>科技在日常生活中的應用。</w:t>
            </w:r>
          </w:p>
        </w:tc>
      </w:tr>
      <w:tr>
        <w:trPr/>
        <w:tc>
          <w:tcPr>
            <w:tcW w:w="2462"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與其他課程內涵連結</w:t>
            </w:r>
          </w:p>
        </w:tc>
        <w:tc>
          <w:tcPr>
            <w:tcW w:w="3150"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360"/>
              <w:jc w:val="center"/>
              <w:rPr>
                <w:rFonts w:ascii="標楷體" w:hAnsi="標楷體" w:eastAsia="標楷體" w:cs="新細明體"/>
                <w:color w:val="000000"/>
                <w:szCs w:val="24"/>
              </w:rPr>
            </w:pPr>
            <w:r>
              <w:rPr>
                <w:rFonts w:ascii="標楷體" w:hAnsi="標楷體" w:cs="新細明體" w:eastAsia="標楷體"/>
                <w:color w:val="000000"/>
                <w:szCs w:val="24"/>
              </w:rPr>
              <w:t>縱向</w:t>
            </w:r>
          </w:p>
        </w:tc>
        <w:tc>
          <w:tcPr>
            <w:tcW w:w="9183" w:type="dxa"/>
            <w:gridSpan w:val="4"/>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360"/>
              <w:rPr>
                <w:rFonts w:ascii="標楷體" w:hAnsi="標楷體" w:eastAsia="標楷體" w:cs="新細明體"/>
                <w:color w:val="000000"/>
                <w:szCs w:val="24"/>
              </w:rPr>
            </w:pPr>
            <w:r>
              <w:rPr>
                <w:rFonts w:ascii="標楷體" w:hAnsi="標楷體" w:cs="新細明體" w:eastAsia="標楷體"/>
                <w:color w:val="000000"/>
                <w:szCs w:val="24"/>
              </w:rPr>
              <w:t>資訊</w:t>
            </w:r>
          </w:p>
        </w:tc>
      </w:tr>
      <w:tr>
        <w:trPr/>
        <w:tc>
          <w:tcPr>
            <w:tcW w:w="246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3150"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360"/>
              <w:jc w:val="center"/>
              <w:rPr>
                <w:rFonts w:ascii="標楷體" w:hAnsi="標楷體" w:eastAsia="標楷體" w:cs="新細明體"/>
                <w:color w:val="000000"/>
                <w:szCs w:val="24"/>
              </w:rPr>
            </w:pPr>
            <w:r>
              <w:rPr>
                <w:rFonts w:ascii="標楷體" w:hAnsi="標楷體" w:cs="新細明體" w:eastAsia="標楷體"/>
                <w:color w:val="000000"/>
                <w:szCs w:val="24"/>
              </w:rPr>
              <w:t>橫向</w:t>
            </w:r>
          </w:p>
        </w:tc>
        <w:tc>
          <w:tcPr>
            <w:tcW w:w="9183" w:type="dxa"/>
            <w:gridSpan w:val="4"/>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360"/>
              <w:rPr>
                <w:rFonts w:ascii="標楷體" w:hAnsi="標楷體" w:eastAsia="標楷體" w:cs="新細明體"/>
                <w:color w:val="000000"/>
                <w:szCs w:val="24"/>
              </w:rPr>
            </w:pPr>
            <w:r>
              <w:rPr>
                <w:rFonts w:ascii="標楷體" w:hAnsi="標楷體" w:cs="新細明體" w:eastAsia="標楷體"/>
                <w:color w:val="000000"/>
                <w:szCs w:val="24"/>
              </w:rPr>
              <w:t>藝術人文</w:t>
            </w:r>
          </w:p>
        </w:tc>
      </w:tr>
      <w:tr>
        <w:trPr/>
        <w:tc>
          <w:tcPr>
            <w:tcW w:w="246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s="Times New Roman"/>
                <w:color w:val="000000"/>
                <w:szCs w:val="24"/>
              </w:rPr>
            </w:pPr>
            <w:r>
              <w:rPr>
                <w:rFonts w:ascii="標楷體" w:hAnsi="標楷體" w:cs="Times New Roman" w:eastAsia="標楷體"/>
                <w:color w:val="000000"/>
                <w:szCs w:val="24"/>
              </w:rPr>
              <w:t>學習評量</w:t>
            </w:r>
          </w:p>
        </w:tc>
        <w:tc>
          <w:tcPr>
            <w:tcW w:w="12333" w:type="dxa"/>
            <w:gridSpan w:val="6"/>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s="新細明體"/>
                <w:color w:val="000000"/>
              </w:rPr>
            </w:pPr>
            <w:r>
              <w:rPr>
                <w:rFonts w:ascii="標楷體" w:hAnsi="標楷體" w:cs="新細明體" w:eastAsia="標楷體"/>
                <w:color w:val="000000"/>
              </w:rPr>
              <w:t>作業評量、口說評量</w:t>
            </w:r>
          </w:p>
        </w:tc>
      </w:tr>
    </w:tbl>
    <w:p>
      <w:pPr>
        <w:pStyle w:val="Normal"/>
        <w:widowControl/>
        <w:rPr>
          <w:rFonts w:ascii="標楷體" w:hAnsi="標楷體" w:eastAsia="標楷體" w:cs="Times New Roman"/>
          <w:color w:val="000000"/>
          <w:szCs w:val="24"/>
        </w:rPr>
      </w:pPr>
      <w:r>
        <w:rPr>
          <w:rFonts w:eastAsia="標楷體" w:cs="Times New Roman" w:ascii="標楷體" w:hAnsi="標楷體"/>
          <w:color w:val="000000"/>
          <w:szCs w:val="24"/>
        </w:rPr>
      </w:r>
    </w:p>
    <w:tbl>
      <w:tblPr>
        <w:tblW w:w="15453" w:type="dxa"/>
        <w:jc w:val="left"/>
        <w:tblInd w:w="-145" w:type="dxa"/>
        <w:tblLayout w:type="fixed"/>
        <w:tblCellMar>
          <w:top w:w="0" w:type="dxa"/>
          <w:left w:w="2" w:type="dxa"/>
          <w:bottom w:w="0" w:type="dxa"/>
          <w:right w:w="0" w:type="dxa"/>
        </w:tblCellMar>
      </w:tblPr>
      <w:tblGrid>
        <w:gridCol w:w="1276"/>
        <w:gridCol w:w="1987"/>
        <w:gridCol w:w="3825"/>
        <w:gridCol w:w="1278"/>
        <w:gridCol w:w="3684"/>
        <w:gridCol w:w="1984"/>
        <w:gridCol w:w="1418"/>
      </w:tblGrid>
      <w:tr>
        <w:trPr>
          <w:tblHeader w:val="true"/>
        </w:trPr>
        <w:tc>
          <w:tcPr>
            <w:tcW w:w="1276" w:type="dxa"/>
            <w:tcBorders>
              <w:top w:val="single" w:sz="2" w:space="0" w:color="000000"/>
              <w:left w:val="single" w:sz="2" w:space="0" w:color="000000"/>
              <w:bottom w:val="single" w:sz="2" w:space="0" w:color="000000"/>
            </w:tcBorders>
            <w:vAlign w:val="center"/>
          </w:tcPr>
          <w:p>
            <w:pPr>
              <w:pStyle w:val="Style62"/>
              <w:widowControl w:val="false"/>
              <w:spacing w:before="0" w:after="0"/>
              <w:rPr>
                <w:rFonts w:ascii="標楷體" w:hAnsi="標楷體" w:eastAsia="標楷體"/>
                <w:b w:val="false"/>
                <w:i w:val="false"/>
                <w:i w:val="false"/>
                <w:color w:val="000000"/>
                <w:sz w:val="20"/>
              </w:rPr>
            </w:pPr>
            <w:r>
              <w:rPr>
                <w:rFonts w:ascii="標楷體" w:hAnsi="標楷體" w:eastAsia="標楷體"/>
                <w:b w:val="false"/>
                <w:i w:val="false"/>
                <w:color w:val="000000"/>
                <w:sz w:val="20"/>
              </w:rPr>
              <w:t>教學週次</w:t>
            </w:r>
          </w:p>
        </w:tc>
        <w:tc>
          <w:tcPr>
            <w:tcW w:w="1987" w:type="dxa"/>
            <w:tcBorders>
              <w:top w:val="single" w:sz="2" w:space="0" w:color="000000"/>
              <w:left w:val="single" w:sz="2" w:space="0" w:color="000000"/>
              <w:bottom w:val="single" w:sz="2" w:space="0" w:color="000000"/>
              <w:right w:val="single" w:sz="2" w:space="0" w:color="000000"/>
            </w:tcBorders>
            <w:vAlign w:val="center"/>
          </w:tcPr>
          <w:p>
            <w:pPr>
              <w:pStyle w:val="Style62"/>
              <w:widowControl w:val="false"/>
              <w:spacing w:before="0" w:after="0"/>
              <w:rPr>
                <w:rFonts w:ascii="標楷體" w:hAnsi="標楷體" w:eastAsia="標楷體"/>
                <w:b w:val="false"/>
                <w:i w:val="false"/>
                <w:i w:val="false"/>
                <w:color w:val="000000"/>
                <w:sz w:val="20"/>
              </w:rPr>
            </w:pPr>
            <w:r>
              <w:rPr>
                <w:rFonts w:ascii="標楷體" w:hAnsi="標楷體" w:eastAsia="標楷體"/>
                <w:b w:val="false"/>
                <w:i w:val="false"/>
                <w:color w:val="000000"/>
                <w:sz w:val="20"/>
              </w:rPr>
              <w:t>單元主題</w:t>
            </w:r>
          </w:p>
        </w:tc>
        <w:tc>
          <w:tcPr>
            <w:tcW w:w="3825" w:type="dxa"/>
            <w:tcBorders>
              <w:top w:val="single" w:sz="2" w:space="0" w:color="000000"/>
              <w:left w:val="single" w:sz="2" w:space="0" w:color="000000"/>
              <w:bottom w:val="single" w:sz="2" w:space="0" w:color="000000"/>
            </w:tcBorders>
          </w:tcPr>
          <w:p>
            <w:pPr>
              <w:pStyle w:val="Style62"/>
              <w:widowControl w:val="false"/>
              <w:spacing w:before="0" w:after="0"/>
              <w:rPr>
                <w:rFonts w:ascii="標楷體" w:hAnsi="標楷體" w:eastAsia="標楷體"/>
                <w:b w:val="false"/>
                <w:i w:val="false"/>
                <w:i w:val="false"/>
                <w:color w:val="000000"/>
                <w:sz w:val="20"/>
              </w:rPr>
            </w:pPr>
            <w:r>
              <w:rPr>
                <w:rFonts w:ascii="標楷體" w:hAnsi="標楷體" w:eastAsia="標楷體"/>
                <w:b w:val="false"/>
                <w:i w:val="false"/>
                <w:color w:val="000000"/>
                <w:sz w:val="20"/>
              </w:rPr>
              <w:t>教學活動內容</w:t>
            </w:r>
            <w:r>
              <w:rPr>
                <w:rFonts w:eastAsia="標楷體" w:ascii="標楷體" w:hAnsi="標楷體"/>
                <w:b w:val="false"/>
                <w:i w:val="false"/>
                <w:color w:val="000000"/>
                <w:sz w:val="20"/>
              </w:rPr>
              <w:t>/</w:t>
            </w:r>
            <w:r>
              <w:rPr>
                <w:rFonts w:ascii="標楷體" w:hAnsi="標楷體" w:eastAsia="標楷體"/>
                <w:b w:val="false"/>
                <w:i w:val="false"/>
                <w:color w:val="000000"/>
                <w:sz w:val="20"/>
              </w:rPr>
              <w:t>流程</w:t>
            </w:r>
          </w:p>
        </w:tc>
        <w:tc>
          <w:tcPr>
            <w:tcW w:w="1278" w:type="dxa"/>
            <w:tcBorders>
              <w:top w:val="single" w:sz="2" w:space="0" w:color="000000"/>
              <w:left w:val="single" w:sz="2" w:space="0" w:color="000000"/>
              <w:bottom w:val="single" w:sz="2" w:space="0" w:color="000000"/>
            </w:tcBorders>
            <w:vAlign w:val="center"/>
          </w:tcPr>
          <w:p>
            <w:pPr>
              <w:pStyle w:val="Style62"/>
              <w:widowControl w:val="false"/>
              <w:spacing w:before="0" w:after="0"/>
              <w:rPr>
                <w:rFonts w:ascii="標楷體" w:hAnsi="標楷體" w:eastAsia="標楷體"/>
                <w:b w:val="false"/>
                <w:i w:val="false"/>
                <w:i w:val="false"/>
                <w:color w:val="000000"/>
                <w:sz w:val="20"/>
              </w:rPr>
            </w:pPr>
            <w:r>
              <w:rPr>
                <w:rFonts w:ascii="標楷體" w:hAnsi="標楷體" w:eastAsia="標楷體"/>
                <w:b w:val="false"/>
                <w:i w:val="false"/>
                <w:color w:val="000000"/>
                <w:sz w:val="20"/>
              </w:rPr>
              <w:t>節數</w:t>
            </w:r>
          </w:p>
        </w:tc>
        <w:tc>
          <w:tcPr>
            <w:tcW w:w="3684" w:type="dxa"/>
            <w:tcBorders>
              <w:top w:val="single" w:sz="2" w:space="0" w:color="000000"/>
              <w:left w:val="single" w:sz="2" w:space="0" w:color="000000"/>
              <w:bottom w:val="single" w:sz="2" w:space="0" w:color="000000"/>
            </w:tcBorders>
            <w:vAlign w:val="center"/>
          </w:tcPr>
          <w:p>
            <w:pPr>
              <w:pStyle w:val="Style62"/>
              <w:widowControl w:val="false"/>
              <w:spacing w:before="0" w:after="0"/>
              <w:rPr>
                <w:rFonts w:ascii="標楷體" w:hAnsi="標楷體" w:eastAsia="標楷體"/>
                <w:b w:val="false"/>
                <w:i w:val="false"/>
                <w:i w:val="false"/>
                <w:color w:val="000000"/>
                <w:sz w:val="20"/>
              </w:rPr>
            </w:pPr>
            <w:r>
              <w:rPr>
                <w:rFonts w:ascii="標楷體" w:hAnsi="標楷體" w:eastAsia="標楷體"/>
                <w:b w:val="false"/>
                <w:i w:val="false"/>
                <w:color w:val="000000"/>
                <w:sz w:val="20"/>
              </w:rPr>
              <w:t>主要活動方式</w:t>
            </w:r>
          </w:p>
        </w:tc>
        <w:tc>
          <w:tcPr>
            <w:tcW w:w="1984" w:type="dxa"/>
            <w:tcBorders>
              <w:top w:val="single" w:sz="2" w:space="0" w:color="000000"/>
              <w:left w:val="single" w:sz="2" w:space="0" w:color="000000"/>
              <w:bottom w:val="single" w:sz="2" w:space="0" w:color="000000"/>
            </w:tcBorders>
            <w:vAlign w:val="center"/>
          </w:tcPr>
          <w:p>
            <w:pPr>
              <w:pStyle w:val="Style62"/>
              <w:widowControl w:val="false"/>
              <w:spacing w:before="0" w:after="0"/>
              <w:rPr>
                <w:rFonts w:ascii="標楷體" w:hAnsi="標楷體" w:eastAsia="標楷體"/>
                <w:b w:val="false"/>
                <w:i w:val="false"/>
                <w:i w:val="false"/>
                <w:color w:val="000000"/>
                <w:sz w:val="20"/>
              </w:rPr>
            </w:pPr>
            <w:r>
              <w:rPr>
                <w:rFonts w:ascii="標楷體" w:hAnsi="標楷體" w:eastAsia="標楷體"/>
                <w:b w:val="false"/>
                <w:i w:val="false"/>
                <w:color w:val="000000"/>
                <w:sz w:val="20"/>
              </w:rPr>
              <w:t>教學資源與策略</w:t>
            </w:r>
          </w:p>
        </w:tc>
        <w:tc>
          <w:tcPr>
            <w:tcW w:w="1418" w:type="dxa"/>
            <w:tcBorders>
              <w:top w:val="single" w:sz="2" w:space="0" w:color="000000"/>
              <w:left w:val="single" w:sz="2" w:space="0" w:color="000000"/>
              <w:bottom w:val="single" w:sz="2" w:space="0" w:color="000000"/>
            </w:tcBorders>
            <w:vAlign w:val="center"/>
          </w:tcPr>
          <w:p>
            <w:pPr>
              <w:pStyle w:val="Style62"/>
              <w:widowControl w:val="false"/>
              <w:spacing w:before="0" w:after="0"/>
              <w:rPr>
                <w:rFonts w:ascii="標楷體" w:hAnsi="標楷體" w:eastAsia="標楷體"/>
                <w:b w:val="false"/>
                <w:i w:val="false"/>
                <w:i w:val="false"/>
                <w:color w:val="000000"/>
                <w:sz w:val="20"/>
              </w:rPr>
            </w:pPr>
            <w:r>
              <w:rPr>
                <w:rFonts w:ascii="標楷體" w:hAnsi="標楷體" w:eastAsia="標楷體"/>
                <w:b w:val="false"/>
                <w:i w:val="false"/>
                <w:color w:val="000000"/>
                <w:sz w:val="20"/>
              </w:rPr>
              <w:t>備註</w:t>
            </w:r>
          </w:p>
        </w:tc>
      </w:tr>
      <w:tr>
        <w:trPr>
          <w:trHeight w:val="2000" w:hRule="atLeast"/>
        </w:trPr>
        <w:tc>
          <w:tcPr>
            <w:tcW w:w="1276" w:type="dxa"/>
            <w:tcBorders>
              <w:top w:val="single" w:sz="2" w:space="0" w:color="000000"/>
              <w:left w:val="single" w:sz="2" w:space="0" w:color="000000"/>
              <w:bottom w:val="single" w:sz="4" w:space="0" w:color="000000"/>
              <w:right w:val="single" w:sz="2" w:space="0" w:color="000000"/>
            </w:tcBorders>
            <w:vAlign w:val="center"/>
          </w:tcPr>
          <w:p>
            <w:pPr>
              <w:pStyle w:val="Style55"/>
              <w:widowControl w:val="false"/>
              <w:spacing w:before="0" w:after="120"/>
              <w:jc w:val="center"/>
              <w:rPr>
                <w:rFonts w:ascii="標楷體" w:hAnsi="標楷體" w:eastAsia="標楷體"/>
                <w:color w:val="000000"/>
              </w:rPr>
            </w:pPr>
            <w:r>
              <w:rPr>
                <w:rFonts w:eastAsia="標楷體" w:ascii="標楷體" w:hAnsi="標楷體"/>
                <w:color w:val="000000"/>
              </w:rPr>
              <w:t>1-2</w:t>
            </w:r>
            <w:r>
              <w:rPr>
                <w:rFonts w:ascii="標楷體" w:hAnsi="標楷體" w:eastAsia="標楷體"/>
                <w:color w:val="000000"/>
              </w:rPr>
              <w:t>週</w:t>
            </w:r>
          </w:p>
        </w:tc>
        <w:tc>
          <w:tcPr>
            <w:tcW w:w="1987" w:type="dxa"/>
            <w:tcBorders>
              <w:top w:val="single" w:sz="2" w:space="0" w:color="000000"/>
              <w:left w:val="single" w:sz="2" w:space="0" w:color="000000"/>
              <w:bottom w:val="single" w:sz="4" w:space="0" w:color="000000"/>
              <w:right w:val="single" w:sz="2" w:space="0" w:color="000000"/>
            </w:tcBorders>
            <w:vAlign w:val="center"/>
          </w:tcPr>
          <w:p>
            <w:pPr>
              <w:pStyle w:val="Style55"/>
              <w:widowControl w:val="false"/>
              <w:numPr>
                <w:ilvl w:val="0"/>
                <w:numId w:val="99"/>
              </w:numPr>
              <w:spacing w:before="0" w:after="0"/>
              <w:rPr>
                <w:rFonts w:ascii="標楷體" w:hAnsi="標楷體" w:eastAsia="標楷體"/>
                <w:color w:val="000000"/>
              </w:rPr>
            </w:pPr>
            <w:r>
              <w:rPr>
                <w:rFonts w:ascii="標楷體" w:hAnsi="標楷體" w:eastAsia="標楷體"/>
                <w:color w:val="000000"/>
              </w:rPr>
              <w:t>電腦教室使用規範</w:t>
            </w:r>
          </w:p>
          <w:p>
            <w:pPr>
              <w:pStyle w:val="Style55"/>
              <w:widowControl w:val="false"/>
              <w:numPr>
                <w:ilvl w:val="0"/>
                <w:numId w:val="99"/>
              </w:numPr>
              <w:spacing w:before="0" w:after="0"/>
              <w:rPr>
                <w:rFonts w:ascii="標楷體" w:hAnsi="標楷體" w:eastAsia="標楷體"/>
                <w:color w:val="000000"/>
              </w:rPr>
            </w:pPr>
            <w:r>
              <w:rPr>
                <w:rFonts w:ascii="標楷體" w:hAnsi="標楷體" w:eastAsia="標楷體"/>
                <w:color w:val="000000"/>
              </w:rPr>
              <w:t>課程說明</w:t>
            </w:r>
          </w:p>
        </w:tc>
        <w:tc>
          <w:tcPr>
            <w:tcW w:w="3825" w:type="dxa"/>
            <w:tcBorders>
              <w:top w:val="single" w:sz="2" w:space="0" w:color="000000"/>
              <w:left w:val="single" w:sz="2" w:space="0" w:color="000000"/>
              <w:bottom w:val="single" w:sz="4" w:space="0" w:color="000000"/>
              <w:right w:val="single" w:sz="2" w:space="0" w:color="000000"/>
            </w:tcBorders>
            <w:vAlign w:val="center"/>
          </w:tcPr>
          <w:p>
            <w:pPr>
              <w:pStyle w:val="Style55"/>
              <w:widowControl w:val="false"/>
              <w:spacing w:before="90" w:after="120"/>
              <w:rPr>
                <w:rFonts w:ascii="標楷體" w:hAnsi="標楷體" w:eastAsia="標楷體"/>
                <w:color w:val="000000"/>
              </w:rPr>
            </w:pPr>
            <w:r>
              <w:rPr>
                <w:rFonts w:ascii="標楷體" w:hAnsi="標楷體" w:eastAsia="標楷體"/>
                <w:color w:val="000000"/>
              </w:rPr>
              <w:t xml:space="preserve"> </w:t>
            </w:r>
          </w:p>
          <w:p>
            <w:pPr>
              <w:pStyle w:val="Style55"/>
              <w:widowControl w:val="false"/>
              <w:numPr>
                <w:ilvl w:val="0"/>
                <w:numId w:val="100"/>
              </w:numPr>
              <w:rPr>
                <w:rFonts w:ascii="標楷體" w:hAnsi="標楷體" w:eastAsia="標楷體"/>
                <w:color w:val="000000"/>
              </w:rPr>
            </w:pPr>
            <w:r>
              <w:rPr>
                <w:rFonts w:ascii="標楷體" w:hAnsi="標楷體" w:eastAsia="標楷體"/>
                <w:color w:val="000000"/>
              </w:rPr>
              <w:t xml:space="preserve">電腦教室內禁止攜帶食物、飲料或危險物品入內。 </w:t>
            </w:r>
          </w:p>
          <w:p>
            <w:pPr>
              <w:pStyle w:val="Style55"/>
              <w:widowControl w:val="false"/>
              <w:numPr>
                <w:ilvl w:val="0"/>
                <w:numId w:val="100"/>
              </w:numPr>
              <w:rPr>
                <w:rFonts w:ascii="標楷體" w:hAnsi="標楷體" w:eastAsia="標楷體"/>
                <w:color w:val="000000"/>
              </w:rPr>
            </w:pPr>
            <w:r>
              <w:rPr>
                <w:rFonts w:ascii="標楷體" w:hAnsi="標楷體" w:eastAsia="標楷體"/>
                <w:color w:val="000000"/>
              </w:rPr>
              <w:t xml:space="preserve">使用者不得損壞軟硬體設備。 </w:t>
            </w:r>
          </w:p>
          <w:p>
            <w:pPr>
              <w:pStyle w:val="Style55"/>
              <w:widowControl w:val="false"/>
              <w:numPr>
                <w:ilvl w:val="0"/>
                <w:numId w:val="100"/>
              </w:numPr>
              <w:rPr>
                <w:rFonts w:ascii="標楷體" w:hAnsi="標楷體" w:eastAsia="標楷體"/>
                <w:color w:val="000000"/>
              </w:rPr>
            </w:pPr>
            <w:r>
              <w:rPr>
                <w:rFonts w:ascii="標楷體" w:hAnsi="標楷體" w:eastAsia="標楷體"/>
                <w:color w:val="000000"/>
              </w:rPr>
              <w:t xml:space="preserve">電腦教室內所屬之物品不得攜出。 </w:t>
            </w:r>
          </w:p>
          <w:p>
            <w:pPr>
              <w:pStyle w:val="Style55"/>
              <w:widowControl w:val="false"/>
              <w:numPr>
                <w:ilvl w:val="0"/>
                <w:numId w:val="100"/>
              </w:numPr>
              <w:rPr>
                <w:rFonts w:ascii="標楷體" w:hAnsi="標楷體" w:eastAsia="標楷體"/>
                <w:color w:val="000000"/>
              </w:rPr>
            </w:pPr>
            <w:r>
              <w:rPr>
                <w:rFonts w:ascii="標楷體" w:hAnsi="標楷體" w:eastAsia="標楷體"/>
                <w:color w:val="000000"/>
              </w:rPr>
              <w:t xml:space="preserve">電腦教室內電腦及所屬軟硬體設備不得自行變更設定。 </w:t>
            </w:r>
          </w:p>
          <w:p>
            <w:pPr>
              <w:pStyle w:val="Style55"/>
              <w:widowControl w:val="false"/>
              <w:numPr>
                <w:ilvl w:val="0"/>
                <w:numId w:val="100"/>
              </w:numPr>
              <w:rPr>
                <w:rFonts w:ascii="標楷體" w:hAnsi="標楷體" w:eastAsia="標楷體"/>
                <w:color w:val="000000"/>
              </w:rPr>
            </w:pPr>
            <w:r>
              <w:rPr>
                <w:rFonts w:ascii="標楷體" w:hAnsi="標楷體" w:eastAsia="標楷體"/>
                <w:color w:val="000000"/>
              </w:rPr>
              <w:t xml:space="preserve">電腦使用後應關閉機器電源，並維持環境之整潔。 </w:t>
            </w:r>
          </w:p>
          <w:p>
            <w:pPr>
              <w:pStyle w:val="Style55"/>
              <w:widowControl w:val="false"/>
              <w:numPr>
                <w:ilvl w:val="0"/>
                <w:numId w:val="100"/>
              </w:numPr>
              <w:spacing w:before="0" w:after="120"/>
              <w:rPr>
                <w:rFonts w:ascii="標楷體" w:hAnsi="標楷體" w:eastAsia="標楷體"/>
                <w:color w:val="000000"/>
              </w:rPr>
            </w:pPr>
            <w:r>
              <w:rPr>
                <w:rFonts w:ascii="標楷體" w:hAnsi="標楷體" w:eastAsia="標楷體"/>
                <w:color w:val="000000"/>
              </w:rPr>
              <w:t>儲存在設備中之資料，不負保管責任。</w:t>
            </w:r>
          </w:p>
        </w:tc>
        <w:tc>
          <w:tcPr>
            <w:tcW w:w="1278" w:type="dxa"/>
            <w:tcBorders>
              <w:top w:val="single" w:sz="2" w:space="0" w:color="000000"/>
              <w:left w:val="single" w:sz="2" w:space="0" w:color="000000"/>
              <w:bottom w:val="single" w:sz="4" w:space="0" w:color="000000"/>
              <w:right w:val="single" w:sz="2" w:space="0" w:color="000000"/>
            </w:tcBorders>
          </w:tcPr>
          <w:p>
            <w:pPr>
              <w:pStyle w:val="Style55"/>
              <w:widowControl w:val="false"/>
              <w:jc w:val="center"/>
              <w:rPr>
                <w:rFonts w:ascii="標楷體" w:hAnsi="標楷體" w:eastAsia="標楷體"/>
                <w:color w:val="000000"/>
              </w:rPr>
            </w:pPr>
            <w:r>
              <w:rPr>
                <w:rFonts w:eastAsia="標楷體" w:ascii="標楷體" w:hAnsi="標楷體"/>
                <w:color w:val="000000"/>
              </w:rPr>
            </w:r>
          </w:p>
          <w:p>
            <w:pPr>
              <w:pStyle w:val="Style55"/>
              <w:widowControl w:val="false"/>
              <w:spacing w:before="0" w:after="120"/>
              <w:jc w:val="center"/>
              <w:rPr>
                <w:rFonts w:ascii="標楷體" w:hAnsi="標楷體" w:eastAsia="標楷體"/>
                <w:color w:val="000000"/>
              </w:rPr>
            </w:pPr>
            <w:r>
              <w:rPr>
                <w:rFonts w:eastAsia="標楷體" w:ascii="標楷體" w:hAnsi="標楷體"/>
                <w:color w:val="000000"/>
              </w:rPr>
              <w:t>2</w:t>
            </w:r>
          </w:p>
        </w:tc>
        <w:tc>
          <w:tcPr>
            <w:tcW w:w="3684" w:type="dxa"/>
            <w:tcBorders>
              <w:top w:val="single" w:sz="2" w:space="0" w:color="000000"/>
              <w:left w:val="single" w:sz="2" w:space="0" w:color="000000"/>
              <w:bottom w:val="single" w:sz="4" w:space="0" w:color="000000"/>
              <w:right w:val="single" w:sz="2" w:space="0" w:color="000000"/>
            </w:tcBorders>
          </w:tcPr>
          <w:p>
            <w:pPr>
              <w:pStyle w:val="Style55"/>
              <w:widowControl w:val="false"/>
              <w:spacing w:before="0" w:after="0"/>
              <w:rPr>
                <w:rFonts w:ascii="標楷體" w:hAnsi="標楷體" w:eastAsia="標楷體"/>
                <w:color w:val="000000"/>
              </w:rPr>
            </w:pPr>
            <w:r>
              <w:rPr>
                <w:rFonts w:ascii="標楷體" w:hAnsi="標楷體" w:eastAsia="標楷體"/>
                <w:color w:val="000000"/>
              </w:rPr>
              <w:t xml:space="preserve"> </w:t>
            </w:r>
          </w:p>
          <w:p>
            <w:pPr>
              <w:pStyle w:val="Style55"/>
              <w:widowControl w:val="false"/>
              <w:spacing w:before="0" w:after="0"/>
              <w:rPr>
                <w:rFonts w:ascii="標楷體" w:hAnsi="標楷體" w:eastAsia="標楷體"/>
                <w:color w:val="000000"/>
              </w:rPr>
            </w:pPr>
            <w:r>
              <w:rPr>
                <w:rFonts w:ascii="標楷體" w:hAnsi="標楷體" w:eastAsia="標楷體"/>
                <w:color w:val="000000"/>
              </w:rPr>
              <w:t>教師講解、說明</w:t>
            </w:r>
          </w:p>
        </w:tc>
        <w:tc>
          <w:tcPr>
            <w:tcW w:w="1984" w:type="dxa"/>
            <w:tcBorders>
              <w:top w:val="single" w:sz="2" w:space="0" w:color="000000"/>
              <w:left w:val="single" w:sz="2" w:space="0" w:color="000000"/>
              <w:bottom w:val="single" w:sz="4" w:space="0" w:color="000000"/>
              <w:right w:val="single" w:sz="2" w:space="0" w:color="000000"/>
            </w:tcBorders>
          </w:tcPr>
          <w:p>
            <w:pPr>
              <w:pStyle w:val="Style55"/>
              <w:widowControl w:val="false"/>
              <w:spacing w:before="0" w:after="120"/>
              <w:jc w:val="center"/>
              <w:rPr>
                <w:rFonts w:ascii="標楷體" w:hAnsi="標楷體" w:eastAsia="標楷體"/>
                <w:color w:val="000000"/>
              </w:rPr>
            </w:pPr>
            <w:r>
              <w:rPr>
                <w:rFonts w:eastAsia="標楷體" w:ascii="標楷體" w:hAnsi="標楷體"/>
                <w:color w:val="000000"/>
              </w:rPr>
            </w:r>
          </w:p>
        </w:tc>
        <w:tc>
          <w:tcPr>
            <w:tcW w:w="1418" w:type="dxa"/>
            <w:tcBorders>
              <w:top w:val="single" w:sz="2" w:space="0" w:color="000000"/>
              <w:left w:val="single" w:sz="2" w:space="0" w:color="000000"/>
              <w:bottom w:val="single" w:sz="4" w:space="0" w:color="000000"/>
              <w:right w:val="single" w:sz="2" w:space="0" w:color="000000"/>
            </w:tcBorders>
          </w:tcPr>
          <w:p>
            <w:pPr>
              <w:pStyle w:val="Style55"/>
              <w:widowControl w:val="false"/>
              <w:spacing w:before="0" w:after="120"/>
              <w:jc w:val="center"/>
              <w:rPr>
                <w:rFonts w:ascii="標楷體" w:hAnsi="標楷體" w:eastAsia="標楷體"/>
                <w:color w:val="000000"/>
              </w:rPr>
            </w:pPr>
            <w:r>
              <w:rPr>
                <w:rFonts w:eastAsia="標楷體" w:ascii="標楷體" w:hAnsi="標楷體"/>
                <w:color w:val="000000"/>
              </w:rPr>
            </w:r>
          </w:p>
        </w:tc>
      </w:tr>
      <w:tr>
        <w:trPr>
          <w:trHeight w:val="3320" w:hRule="atLeast"/>
        </w:trPr>
        <w:tc>
          <w:tcPr>
            <w:tcW w:w="1276" w:type="dxa"/>
            <w:tcBorders>
              <w:top w:val="single" w:sz="4" w:space="0" w:color="000000"/>
              <w:left w:val="single" w:sz="4" w:space="0" w:color="000000"/>
              <w:right w:val="single" w:sz="4" w:space="0" w:color="000000"/>
            </w:tcBorders>
            <w:vAlign w:val="center"/>
          </w:tcPr>
          <w:p>
            <w:pPr>
              <w:pStyle w:val="Style55"/>
              <w:widowControl w:val="false"/>
              <w:spacing w:before="0" w:after="120"/>
              <w:jc w:val="center"/>
              <w:rPr>
                <w:rFonts w:ascii="標楷體" w:hAnsi="標楷體" w:eastAsia="標楷體"/>
                <w:color w:val="000000"/>
              </w:rPr>
            </w:pPr>
            <w:r>
              <w:rPr>
                <w:rFonts w:eastAsia="標楷體" w:ascii="標楷體" w:hAnsi="標楷體"/>
                <w:color w:val="000000"/>
              </w:rPr>
              <w:t>3~ 14</w:t>
            </w:r>
            <w:r>
              <w:rPr>
                <w:rFonts w:ascii="標楷體" w:hAnsi="標楷體" w:eastAsia="標楷體"/>
                <w:color w:val="000000"/>
              </w:rPr>
              <w:t>週</w:t>
            </w:r>
          </w:p>
        </w:tc>
        <w:tc>
          <w:tcPr>
            <w:tcW w:w="1987" w:type="dxa"/>
            <w:tcBorders>
              <w:top w:val="single" w:sz="4" w:space="0" w:color="000000"/>
              <w:left w:val="single" w:sz="4" w:space="0" w:color="000000"/>
              <w:right w:val="single" w:sz="4" w:space="0" w:color="000000"/>
            </w:tcBorders>
            <w:vAlign w:val="center"/>
          </w:tcPr>
          <w:p>
            <w:pPr>
              <w:pStyle w:val="Style55"/>
              <w:widowControl w:val="false"/>
              <w:spacing w:before="0" w:after="120"/>
              <w:rPr>
                <w:rFonts w:ascii="標楷體" w:hAnsi="標楷體" w:eastAsia="標楷體"/>
                <w:color w:val="000000"/>
              </w:rPr>
            </w:pPr>
            <w:r>
              <w:rPr>
                <w:rFonts w:ascii="標楷體" w:hAnsi="標楷體" w:eastAsia="標楷體"/>
                <w:color w:val="000000"/>
              </w:rPr>
              <w:t>二、</w:t>
            </w:r>
            <w:r>
              <w:rPr>
                <w:rFonts w:eastAsia="標楷體" w:ascii="標楷體" w:hAnsi="標楷體"/>
                <w:color w:val="000000"/>
              </w:rPr>
              <w:t>Scratch</w:t>
            </w:r>
            <w:r>
              <w:rPr>
                <w:rFonts w:ascii="標楷體" w:hAnsi="標楷體" w:eastAsia="標楷體"/>
                <w:color w:val="000000"/>
              </w:rPr>
              <w:t>遊戲創作</w:t>
            </w:r>
            <w:r>
              <w:rPr>
                <w:rFonts w:eastAsia="標楷體" w:ascii="標楷體" w:hAnsi="標楷體"/>
                <w:color w:val="000000"/>
              </w:rPr>
              <w:t>--</w:t>
            </w:r>
            <w:r>
              <w:rPr>
                <w:rFonts w:ascii="標楷體" w:hAnsi="標楷體" w:eastAsia="標楷體"/>
                <w:color w:val="000000"/>
              </w:rPr>
              <w:t>電流急急棒</w:t>
            </w:r>
          </w:p>
        </w:tc>
        <w:tc>
          <w:tcPr>
            <w:tcW w:w="3825" w:type="dxa"/>
            <w:tcBorders>
              <w:top w:val="single" w:sz="4" w:space="0" w:color="000000"/>
              <w:left w:val="single" w:sz="4" w:space="0" w:color="000000"/>
              <w:right w:val="single" w:sz="4" w:space="0" w:color="000000"/>
            </w:tcBorders>
            <w:vAlign w:val="center"/>
          </w:tcPr>
          <w:p>
            <w:pPr>
              <w:pStyle w:val="Style55"/>
              <w:widowControl w:val="false"/>
              <w:numPr>
                <w:ilvl w:val="0"/>
                <w:numId w:val="101"/>
              </w:numPr>
              <w:rPr>
                <w:rFonts w:ascii="標楷體" w:hAnsi="標楷體" w:eastAsia="標楷體"/>
                <w:color w:val="000000"/>
              </w:rPr>
            </w:pPr>
            <w:r>
              <w:rPr>
                <w:rFonts w:ascii="標楷體" w:hAnsi="標楷體" w:eastAsia="標楷體"/>
                <w:color w:val="000000"/>
              </w:rPr>
              <w:t>舞台設計</w:t>
            </w:r>
          </w:p>
          <w:p>
            <w:pPr>
              <w:pStyle w:val="Style55"/>
              <w:widowControl w:val="false"/>
              <w:numPr>
                <w:ilvl w:val="0"/>
                <w:numId w:val="101"/>
              </w:numPr>
              <w:rPr>
                <w:rFonts w:ascii="標楷體" w:hAnsi="標楷體" w:eastAsia="標楷體"/>
                <w:color w:val="000000"/>
              </w:rPr>
            </w:pPr>
            <w:r>
              <w:rPr>
                <w:rFonts w:ascii="標楷體" w:hAnsi="標楷體" w:eastAsia="標楷體"/>
                <w:color w:val="000000"/>
              </w:rPr>
              <w:t>開始畫面</w:t>
            </w:r>
          </w:p>
          <w:p>
            <w:pPr>
              <w:pStyle w:val="Style55"/>
              <w:widowControl w:val="false"/>
              <w:numPr>
                <w:ilvl w:val="0"/>
                <w:numId w:val="101"/>
              </w:numPr>
              <w:rPr>
                <w:rFonts w:ascii="標楷體" w:hAnsi="標楷體" w:eastAsia="標楷體"/>
                <w:color w:val="000000"/>
              </w:rPr>
            </w:pPr>
            <w:r>
              <w:rPr>
                <w:rFonts w:ascii="標楷體" w:hAnsi="標楷體" w:eastAsia="標楷體"/>
                <w:color w:val="000000"/>
              </w:rPr>
              <w:t>控制球</w:t>
            </w:r>
          </w:p>
          <w:p>
            <w:pPr>
              <w:pStyle w:val="Style55"/>
              <w:widowControl w:val="false"/>
              <w:numPr>
                <w:ilvl w:val="0"/>
                <w:numId w:val="101"/>
              </w:numPr>
              <w:rPr>
                <w:rFonts w:ascii="標楷體" w:hAnsi="標楷體" w:eastAsia="標楷體"/>
                <w:color w:val="000000"/>
              </w:rPr>
            </w:pPr>
            <w:r>
              <w:rPr>
                <w:rFonts w:ascii="標楷體" w:hAnsi="標楷體" w:eastAsia="標楷體"/>
                <w:color w:val="000000"/>
              </w:rPr>
              <w:t>結束畫面</w:t>
            </w:r>
          </w:p>
          <w:p>
            <w:pPr>
              <w:pStyle w:val="Style55"/>
              <w:widowControl w:val="false"/>
              <w:numPr>
                <w:ilvl w:val="0"/>
                <w:numId w:val="101"/>
              </w:numPr>
              <w:rPr>
                <w:rFonts w:ascii="標楷體" w:hAnsi="標楷體" w:eastAsia="標楷體"/>
                <w:color w:val="000000"/>
              </w:rPr>
            </w:pPr>
            <w:r>
              <w:rPr>
                <w:rFonts w:ascii="標楷體" w:hAnsi="標楷體" w:eastAsia="標楷體"/>
                <w:color w:val="000000"/>
              </w:rPr>
              <w:t>關卡設置</w:t>
            </w:r>
          </w:p>
          <w:p>
            <w:pPr>
              <w:pStyle w:val="Style55"/>
              <w:widowControl w:val="false"/>
              <w:numPr>
                <w:ilvl w:val="0"/>
                <w:numId w:val="101"/>
              </w:numPr>
              <w:spacing w:before="0" w:after="120"/>
              <w:rPr>
                <w:rFonts w:ascii="標楷體" w:hAnsi="標楷體" w:eastAsia="標楷體"/>
                <w:color w:val="000000"/>
              </w:rPr>
            </w:pPr>
            <w:r>
              <w:rPr>
                <w:rFonts w:ascii="標楷體" w:hAnsi="標楷體" w:eastAsia="標楷體"/>
                <w:color w:val="000000"/>
              </w:rPr>
              <w:t>遊戲計時設定</w:t>
            </w:r>
          </w:p>
        </w:tc>
        <w:tc>
          <w:tcPr>
            <w:tcW w:w="1278" w:type="dxa"/>
            <w:tcBorders>
              <w:top w:val="single" w:sz="4" w:space="0" w:color="000000"/>
              <w:left w:val="single" w:sz="4" w:space="0" w:color="000000"/>
              <w:right w:val="single" w:sz="4" w:space="0" w:color="000000"/>
            </w:tcBorders>
          </w:tcPr>
          <w:p>
            <w:pPr>
              <w:pStyle w:val="Style55"/>
              <w:widowControl w:val="false"/>
              <w:jc w:val="center"/>
              <w:rPr>
                <w:rFonts w:ascii="標楷體" w:hAnsi="標楷體" w:eastAsia="標楷體"/>
                <w:color w:val="000000"/>
              </w:rPr>
            </w:pPr>
            <w:r>
              <w:rPr>
                <w:rFonts w:eastAsia="標楷體" w:ascii="標楷體" w:hAnsi="標楷體"/>
                <w:color w:val="000000"/>
              </w:rPr>
            </w:r>
          </w:p>
          <w:p>
            <w:pPr>
              <w:pStyle w:val="Style55"/>
              <w:widowControl w:val="false"/>
              <w:spacing w:before="0" w:after="120"/>
              <w:jc w:val="center"/>
              <w:rPr>
                <w:rFonts w:ascii="標楷體" w:hAnsi="標楷體" w:eastAsia="標楷體"/>
                <w:color w:val="000000"/>
              </w:rPr>
            </w:pPr>
            <w:r>
              <w:rPr>
                <w:rFonts w:eastAsia="標楷體" w:ascii="標楷體" w:hAnsi="標楷體"/>
                <w:color w:val="000000"/>
              </w:rPr>
              <w:t>12</w:t>
            </w:r>
          </w:p>
        </w:tc>
        <w:tc>
          <w:tcPr>
            <w:tcW w:w="3684" w:type="dxa"/>
            <w:tcBorders>
              <w:top w:val="single" w:sz="4" w:space="0" w:color="000000"/>
              <w:left w:val="single" w:sz="4" w:space="0" w:color="000000"/>
              <w:right w:val="single" w:sz="4" w:space="0" w:color="000000"/>
            </w:tcBorders>
          </w:tcPr>
          <w:p>
            <w:pPr>
              <w:pStyle w:val="Style55"/>
              <w:widowControl w:val="false"/>
              <w:rPr>
                <w:rFonts w:ascii="標楷體" w:hAnsi="標楷體" w:eastAsia="標楷體"/>
                <w:color w:val="000000"/>
              </w:rPr>
            </w:pPr>
            <w:r>
              <w:rPr>
                <w:rFonts w:eastAsia="標楷體" w:ascii="標楷體" w:hAnsi="標楷體"/>
                <w:color w:val="000000"/>
              </w:rPr>
            </w:r>
          </w:p>
          <w:p>
            <w:pPr>
              <w:pStyle w:val="Style55"/>
              <w:widowControl w:val="false"/>
              <w:rPr>
                <w:rFonts w:ascii="標楷體" w:hAnsi="標楷體" w:eastAsia="標楷體"/>
                <w:color w:val="000000"/>
              </w:rPr>
            </w:pPr>
            <w:r>
              <w:rPr>
                <w:rFonts w:ascii="標楷體" w:hAnsi="標楷體" w:eastAsia="標楷體"/>
                <w:color w:val="000000"/>
              </w:rPr>
              <w:t>老師講解、示範說明及學生實地操作。</w:t>
            </w:r>
          </w:p>
          <w:p>
            <w:pPr>
              <w:pStyle w:val="Style55"/>
              <w:widowControl w:val="false"/>
              <w:numPr>
                <w:ilvl w:val="0"/>
                <w:numId w:val="102"/>
              </w:numPr>
              <w:rPr>
                <w:rFonts w:ascii="標楷體" w:hAnsi="標楷體" w:eastAsia="標楷體"/>
                <w:color w:val="000000"/>
              </w:rPr>
            </w:pPr>
            <w:r>
              <w:rPr>
                <w:rFonts w:ascii="標楷體" w:hAnsi="標楷體" w:eastAsia="標楷體"/>
                <w:color w:val="000000"/>
              </w:rPr>
              <w:t>用背景製作遊戲背景</w:t>
            </w:r>
          </w:p>
          <w:p>
            <w:pPr>
              <w:pStyle w:val="Style55"/>
              <w:widowControl w:val="false"/>
              <w:numPr>
                <w:ilvl w:val="0"/>
                <w:numId w:val="102"/>
              </w:numPr>
              <w:rPr>
                <w:rFonts w:ascii="標楷體" w:hAnsi="標楷體" w:eastAsia="標楷體"/>
                <w:color w:val="000000"/>
              </w:rPr>
            </w:pPr>
            <w:r>
              <w:rPr>
                <w:rFonts w:ascii="標楷體" w:hAnsi="標楷體" w:eastAsia="標楷體"/>
                <w:color w:val="000000"/>
              </w:rPr>
              <w:t>「標題」 及「</w:t>
            </w:r>
            <w:r>
              <w:rPr>
                <w:rFonts w:eastAsia="標楷體" w:ascii="標楷體" w:hAnsi="標楷體"/>
                <w:color w:val="000000"/>
              </w:rPr>
              <w:t>Play</w:t>
            </w:r>
            <w:r>
              <w:rPr>
                <w:rFonts w:ascii="標楷體" w:hAnsi="標楷體" w:eastAsia="標楷體"/>
                <w:color w:val="000000"/>
              </w:rPr>
              <w:t>」按鈕製作</w:t>
            </w:r>
          </w:p>
          <w:p>
            <w:pPr>
              <w:pStyle w:val="Style55"/>
              <w:widowControl w:val="false"/>
              <w:numPr>
                <w:ilvl w:val="0"/>
                <w:numId w:val="102"/>
              </w:numPr>
              <w:rPr>
                <w:rFonts w:ascii="標楷體" w:hAnsi="標楷體" w:eastAsia="標楷體"/>
                <w:color w:val="000000"/>
              </w:rPr>
            </w:pPr>
            <w:r>
              <w:rPr>
                <w:rFonts w:ascii="標楷體" w:hAnsi="標楷體" w:eastAsia="標楷體"/>
                <w:color w:val="000000"/>
              </w:rPr>
              <w:t>「定位」及「面向</w:t>
            </w:r>
            <w:r>
              <w:rPr>
                <w:rFonts w:eastAsia="標楷體" w:ascii="標楷體" w:hAnsi="標楷體"/>
                <w:color w:val="000000"/>
              </w:rPr>
              <w:t>+</w:t>
            </w:r>
            <w:r>
              <w:rPr>
                <w:rFonts w:ascii="標楷體" w:hAnsi="標楷體" w:eastAsia="標楷體"/>
                <w:color w:val="000000"/>
              </w:rPr>
              <w:t>移動」異同</w:t>
            </w:r>
          </w:p>
          <w:p>
            <w:pPr>
              <w:pStyle w:val="Style55"/>
              <w:widowControl w:val="false"/>
              <w:numPr>
                <w:ilvl w:val="0"/>
                <w:numId w:val="102"/>
              </w:numPr>
              <w:rPr>
                <w:rFonts w:ascii="標楷體" w:hAnsi="標楷體" w:eastAsia="標楷體"/>
                <w:color w:val="000000"/>
              </w:rPr>
            </w:pPr>
            <w:r>
              <w:rPr>
                <w:rFonts w:ascii="標楷體" w:hAnsi="標楷體" w:eastAsia="標楷體"/>
                <w:color w:val="000000"/>
              </w:rPr>
              <w:t>「恭喜破關」「作者」製作</w:t>
            </w:r>
          </w:p>
          <w:p>
            <w:pPr>
              <w:pStyle w:val="Style55"/>
              <w:widowControl w:val="false"/>
              <w:numPr>
                <w:ilvl w:val="0"/>
                <w:numId w:val="102"/>
              </w:numPr>
              <w:rPr>
                <w:rFonts w:ascii="標楷體" w:hAnsi="標楷體" w:eastAsia="標楷體"/>
                <w:color w:val="000000"/>
              </w:rPr>
            </w:pPr>
            <w:r>
              <w:rPr>
                <w:rFonts w:ascii="標楷體" w:hAnsi="標楷體" w:eastAsia="標楷體"/>
                <w:color w:val="000000"/>
              </w:rPr>
              <w:t>「關卡</w:t>
            </w:r>
            <w:r>
              <w:rPr>
                <w:rFonts w:eastAsia="標楷體" w:ascii="標楷體" w:hAnsi="標楷體"/>
                <w:color w:val="000000"/>
              </w:rPr>
              <w:t>-</w:t>
            </w:r>
            <w:r>
              <w:rPr>
                <w:rFonts w:ascii="標楷體" w:hAnsi="標楷體" w:eastAsia="標楷體"/>
                <w:color w:val="000000"/>
              </w:rPr>
              <w:t>障礙」設定及漏洞修正</w:t>
            </w:r>
          </w:p>
          <w:p>
            <w:pPr>
              <w:pStyle w:val="Style55"/>
              <w:widowControl w:val="false"/>
              <w:numPr>
                <w:ilvl w:val="0"/>
                <w:numId w:val="102"/>
              </w:numPr>
              <w:rPr>
                <w:rFonts w:ascii="標楷體" w:hAnsi="標楷體" w:eastAsia="標楷體"/>
                <w:color w:val="000000"/>
              </w:rPr>
            </w:pPr>
            <w:r>
              <w:rPr>
                <w:rFonts w:ascii="標楷體" w:hAnsi="標楷體" w:eastAsia="標楷體"/>
                <w:color w:val="000000"/>
              </w:rPr>
              <w:t>認識「造型中心點」</w:t>
            </w:r>
          </w:p>
          <w:p>
            <w:pPr>
              <w:pStyle w:val="Style55"/>
              <w:widowControl w:val="false"/>
              <w:spacing w:before="0" w:after="120"/>
              <w:rPr>
                <w:rFonts w:ascii="標楷體" w:hAnsi="標楷體" w:eastAsia="標楷體"/>
                <w:color w:val="000000"/>
              </w:rPr>
            </w:pPr>
            <w:r>
              <w:rPr>
                <w:rFonts w:eastAsia="標楷體" w:ascii="標楷體" w:hAnsi="標楷體"/>
                <w:color w:val="000000"/>
              </w:rPr>
            </w:r>
          </w:p>
        </w:tc>
        <w:tc>
          <w:tcPr>
            <w:tcW w:w="1984" w:type="dxa"/>
            <w:tcBorders>
              <w:top w:val="single" w:sz="4" w:space="0" w:color="000000"/>
              <w:left w:val="single" w:sz="4" w:space="0" w:color="000000"/>
              <w:right w:val="single" w:sz="4" w:space="0" w:color="000000"/>
            </w:tcBorders>
          </w:tcPr>
          <w:p>
            <w:pPr>
              <w:pStyle w:val="Style55"/>
              <w:widowControl w:val="false"/>
              <w:spacing w:before="90" w:after="120"/>
              <w:rPr>
                <w:rFonts w:ascii="標楷體" w:hAnsi="標楷體" w:eastAsia="標楷體"/>
                <w:color w:val="000000"/>
              </w:rPr>
            </w:pPr>
            <w:r>
              <w:rPr>
                <w:rFonts w:eastAsia="標楷體" w:ascii="標楷體" w:hAnsi="標楷體"/>
                <w:color w:val="000000"/>
              </w:rPr>
              <w:t>Scratch 3</w:t>
            </w:r>
          </w:p>
          <w:p>
            <w:pPr>
              <w:pStyle w:val="Style55"/>
              <w:widowControl w:val="false"/>
              <w:spacing w:before="0" w:after="120"/>
              <w:jc w:val="both"/>
              <w:rPr>
                <w:rFonts w:ascii="標楷體" w:hAnsi="標楷體" w:eastAsia="標楷體"/>
                <w:color w:val="000000"/>
              </w:rPr>
            </w:pPr>
            <w:r>
              <w:rPr>
                <w:rFonts w:ascii="標楷體" w:hAnsi="標楷體" w:eastAsia="標楷體"/>
                <w:color w:val="000000"/>
              </w:rPr>
              <w:t>教師個人網站</w:t>
            </w:r>
          </w:p>
        </w:tc>
        <w:tc>
          <w:tcPr>
            <w:tcW w:w="1418" w:type="dxa"/>
            <w:tcBorders>
              <w:top w:val="single" w:sz="4" w:space="0" w:color="000000"/>
              <w:left w:val="single" w:sz="4" w:space="0" w:color="000000"/>
              <w:right w:val="single" w:sz="4" w:space="0" w:color="000000"/>
            </w:tcBorders>
          </w:tcPr>
          <w:p>
            <w:pPr>
              <w:pStyle w:val="Style55"/>
              <w:widowControl w:val="false"/>
              <w:spacing w:before="0" w:after="120"/>
              <w:jc w:val="center"/>
              <w:rPr>
                <w:rFonts w:ascii="標楷體" w:hAnsi="標楷體" w:eastAsia="標楷體"/>
                <w:color w:val="000000"/>
              </w:rPr>
            </w:pPr>
            <w:r>
              <w:rPr>
                <w:rFonts w:eastAsia="標楷體" w:ascii="標楷體" w:hAnsi="標楷體"/>
                <w:color w:val="000000"/>
              </w:rPr>
            </w:r>
          </w:p>
        </w:tc>
      </w:tr>
      <w:tr>
        <w:trPr>
          <w:trHeight w:val="1052" w:hRule="atLeast"/>
        </w:trPr>
        <w:tc>
          <w:tcPr>
            <w:tcW w:w="1276" w:type="dxa"/>
            <w:tcBorders>
              <w:top w:val="single" w:sz="4" w:space="0" w:color="000000"/>
              <w:left w:val="single" w:sz="4" w:space="0" w:color="000000"/>
              <w:bottom w:val="single" w:sz="4" w:space="0" w:color="000000"/>
              <w:right w:val="single" w:sz="4" w:space="0" w:color="000000"/>
            </w:tcBorders>
            <w:vAlign w:val="center"/>
          </w:tcPr>
          <w:p>
            <w:pPr>
              <w:pStyle w:val="Style55"/>
              <w:widowControl w:val="false"/>
              <w:spacing w:before="0" w:after="120"/>
              <w:jc w:val="center"/>
              <w:rPr>
                <w:rFonts w:ascii="標楷體" w:hAnsi="標楷體" w:eastAsia="標楷體"/>
                <w:color w:val="000000"/>
              </w:rPr>
            </w:pPr>
            <w:r>
              <w:rPr>
                <w:rFonts w:eastAsia="標楷體" w:ascii="標楷體" w:hAnsi="標楷體"/>
                <w:color w:val="000000"/>
              </w:rPr>
              <w:t>15-21</w:t>
            </w:r>
            <w:r>
              <w:rPr>
                <w:rFonts w:ascii="標楷體" w:hAnsi="標楷體" w:eastAsia="標楷體"/>
                <w:color w:val="000000"/>
              </w:rPr>
              <w:t>週</w:t>
            </w:r>
          </w:p>
        </w:tc>
        <w:tc>
          <w:tcPr>
            <w:tcW w:w="1987" w:type="dxa"/>
            <w:tcBorders>
              <w:top w:val="single" w:sz="4" w:space="0" w:color="000000"/>
              <w:left w:val="single" w:sz="4" w:space="0" w:color="000000"/>
              <w:bottom w:val="single" w:sz="4" w:space="0" w:color="000000"/>
              <w:right w:val="single" w:sz="4" w:space="0" w:color="000000"/>
            </w:tcBorders>
            <w:vAlign w:val="center"/>
          </w:tcPr>
          <w:p>
            <w:pPr>
              <w:pStyle w:val="Style55"/>
              <w:widowControl w:val="false"/>
              <w:spacing w:before="0" w:after="0"/>
              <w:rPr>
                <w:rFonts w:ascii="標楷體" w:hAnsi="標楷體" w:eastAsia="標楷體"/>
                <w:color w:val="000000"/>
              </w:rPr>
            </w:pPr>
            <w:r>
              <w:rPr>
                <w:rFonts w:ascii="標楷體" w:hAnsi="標楷體" w:eastAsia="標楷體"/>
                <w:color w:val="000000"/>
              </w:rPr>
              <w:t>三、</w:t>
            </w:r>
            <w:r>
              <w:rPr>
                <w:rFonts w:eastAsia="標楷體" w:ascii="標楷體" w:hAnsi="標楷體"/>
                <w:color w:val="000000"/>
              </w:rPr>
              <w:t>Scratch</w:t>
            </w:r>
            <w:r>
              <w:rPr>
                <w:rFonts w:ascii="標楷體" w:hAnsi="標楷體" w:eastAsia="標楷體"/>
                <w:color w:val="000000"/>
              </w:rPr>
              <w:t>遊戲創作</w:t>
            </w:r>
            <w:r>
              <w:rPr>
                <w:rFonts w:eastAsia="標楷體" w:ascii="標楷體" w:hAnsi="標楷體"/>
                <w:color w:val="000000"/>
              </w:rPr>
              <w:t>--</w:t>
            </w:r>
            <w:r>
              <w:rPr>
                <w:rFonts w:ascii="標楷體" w:hAnsi="標楷體" w:eastAsia="標楷體"/>
                <w:color w:val="000000"/>
              </w:rPr>
              <w:t>打地鼠</w:t>
            </w:r>
          </w:p>
        </w:tc>
        <w:tc>
          <w:tcPr>
            <w:tcW w:w="3825" w:type="dxa"/>
            <w:tcBorders>
              <w:top w:val="single" w:sz="4" w:space="0" w:color="000000"/>
              <w:left w:val="single" w:sz="4" w:space="0" w:color="000000"/>
              <w:bottom w:val="single" w:sz="4" w:space="0" w:color="000000"/>
              <w:right w:val="single" w:sz="4" w:space="0" w:color="000000"/>
            </w:tcBorders>
            <w:vAlign w:val="center"/>
          </w:tcPr>
          <w:p>
            <w:pPr>
              <w:pStyle w:val="Style55"/>
              <w:widowControl w:val="false"/>
              <w:spacing w:before="90" w:after="120"/>
              <w:rPr>
                <w:rFonts w:ascii="標楷體" w:hAnsi="標楷體" w:eastAsia="標楷體"/>
                <w:color w:val="000000"/>
              </w:rPr>
            </w:pPr>
            <w:r>
              <w:rPr>
                <w:rFonts w:ascii="標楷體" w:hAnsi="標楷體" w:eastAsia="標楷體"/>
                <w:color w:val="000000"/>
              </w:rPr>
              <w:t xml:space="preserve"> </w:t>
            </w:r>
          </w:p>
          <w:p>
            <w:pPr>
              <w:pStyle w:val="Style55"/>
              <w:widowControl w:val="false"/>
              <w:numPr>
                <w:ilvl w:val="0"/>
                <w:numId w:val="103"/>
              </w:numPr>
              <w:rPr>
                <w:rFonts w:ascii="標楷體" w:hAnsi="標楷體" w:eastAsia="標楷體"/>
                <w:color w:val="000000"/>
              </w:rPr>
            </w:pPr>
            <w:r>
              <w:rPr>
                <w:rFonts w:ascii="標楷體" w:hAnsi="標楷體" w:eastAsia="標楷體"/>
                <w:color w:val="000000"/>
              </w:rPr>
              <w:t>遊戲流程規劃</w:t>
            </w:r>
          </w:p>
          <w:p>
            <w:pPr>
              <w:pStyle w:val="Style55"/>
              <w:widowControl w:val="false"/>
              <w:numPr>
                <w:ilvl w:val="0"/>
                <w:numId w:val="103"/>
              </w:numPr>
              <w:rPr>
                <w:rFonts w:ascii="標楷體" w:hAnsi="標楷體" w:eastAsia="標楷體"/>
                <w:color w:val="000000"/>
              </w:rPr>
            </w:pPr>
            <w:r>
              <w:rPr>
                <w:rFonts w:ascii="標楷體" w:hAnsi="標楷體" w:eastAsia="標楷體"/>
                <w:color w:val="000000"/>
              </w:rPr>
              <w:t>製作舞台背景</w:t>
            </w:r>
          </w:p>
          <w:p>
            <w:pPr>
              <w:pStyle w:val="Style55"/>
              <w:widowControl w:val="false"/>
              <w:numPr>
                <w:ilvl w:val="0"/>
                <w:numId w:val="103"/>
              </w:numPr>
              <w:rPr>
                <w:rFonts w:ascii="標楷體" w:hAnsi="標楷體" w:eastAsia="標楷體"/>
                <w:color w:val="000000"/>
              </w:rPr>
            </w:pPr>
            <w:r>
              <w:rPr>
                <w:rFonts w:ascii="標楷體" w:hAnsi="標楷體" w:eastAsia="標楷體"/>
                <w:color w:val="000000"/>
              </w:rPr>
              <w:t>「循環」與「 有條件的循環」使用</w:t>
            </w:r>
          </w:p>
          <w:p>
            <w:pPr>
              <w:pStyle w:val="Style55"/>
              <w:widowControl w:val="false"/>
              <w:numPr>
                <w:ilvl w:val="0"/>
                <w:numId w:val="103"/>
              </w:numPr>
              <w:rPr>
                <w:rFonts w:ascii="標楷體" w:hAnsi="標楷體" w:eastAsia="標楷體"/>
                <w:color w:val="000000"/>
              </w:rPr>
            </w:pPr>
            <w:r>
              <w:rPr>
                <w:rFonts w:ascii="標楷體" w:hAnsi="標楷體" w:eastAsia="標楷體"/>
                <w:color w:val="000000"/>
              </w:rPr>
              <w:t>使用「循環」</w:t>
            </w:r>
            <w:r>
              <w:rPr>
                <w:rFonts w:eastAsia="標楷體" w:ascii="標楷體" w:hAnsi="標楷體"/>
                <w:color w:val="000000"/>
              </w:rPr>
              <w:t xml:space="preserve">+ </w:t>
            </w:r>
            <w:r>
              <w:rPr>
                <w:rFonts w:ascii="標楷體" w:hAnsi="標楷體" w:eastAsia="標楷體"/>
                <w:color w:val="000000"/>
              </w:rPr>
              <w:t>「顯示」、「隱藏」</w:t>
            </w:r>
            <w:r>
              <w:rPr>
                <w:rFonts w:eastAsia="標楷體" w:ascii="標楷體" w:hAnsi="標楷體"/>
                <w:color w:val="000000"/>
              </w:rPr>
              <w:t xml:space="preserve">+ </w:t>
            </w:r>
            <w:r>
              <w:rPr>
                <w:rFonts w:ascii="標楷體" w:hAnsi="標楷體" w:eastAsia="標楷體"/>
                <w:color w:val="000000"/>
              </w:rPr>
              <w:t>「等待？秒」做出地鼠躲藏效果</w:t>
            </w:r>
          </w:p>
          <w:p>
            <w:pPr>
              <w:pStyle w:val="Style55"/>
              <w:widowControl w:val="false"/>
              <w:numPr>
                <w:ilvl w:val="0"/>
                <w:numId w:val="103"/>
              </w:numPr>
              <w:rPr>
                <w:rFonts w:ascii="標楷體" w:hAnsi="標楷體" w:eastAsia="標楷體"/>
                <w:color w:val="000000"/>
              </w:rPr>
            </w:pPr>
            <w:r>
              <w:rPr>
                <w:rFonts w:ascii="標楷體" w:hAnsi="標楷體" w:eastAsia="標楷體"/>
                <w:color w:val="000000"/>
              </w:rPr>
              <w:t>「變數」製作時間倒數與計算得分</w:t>
            </w:r>
          </w:p>
          <w:p>
            <w:pPr>
              <w:pStyle w:val="Style55"/>
              <w:widowControl w:val="false"/>
              <w:spacing w:before="0" w:after="120"/>
              <w:rPr>
                <w:rFonts w:ascii="標楷體" w:hAnsi="標楷體" w:eastAsia="標楷體"/>
                <w:color w:val="000000"/>
              </w:rPr>
            </w:pPr>
            <w:r>
              <w:rPr>
                <w:rFonts w:ascii="標楷體" w:hAnsi="標楷體" w:eastAsia="標楷體"/>
                <w:color w:val="000000"/>
              </w:rPr>
              <w:t xml:space="preserve"> </w:t>
            </w:r>
          </w:p>
        </w:tc>
        <w:tc>
          <w:tcPr>
            <w:tcW w:w="1278" w:type="dxa"/>
            <w:tcBorders>
              <w:top w:val="single" w:sz="4" w:space="0" w:color="000000"/>
              <w:left w:val="single" w:sz="4" w:space="0" w:color="000000"/>
              <w:bottom w:val="single" w:sz="4" w:space="0" w:color="000000"/>
              <w:right w:val="single" w:sz="4" w:space="0" w:color="000000"/>
            </w:tcBorders>
          </w:tcPr>
          <w:p>
            <w:pPr>
              <w:pStyle w:val="Style55"/>
              <w:widowControl w:val="false"/>
              <w:jc w:val="center"/>
              <w:rPr>
                <w:rFonts w:ascii="標楷體" w:hAnsi="標楷體" w:eastAsia="標楷體"/>
                <w:color w:val="000000"/>
              </w:rPr>
            </w:pPr>
            <w:r>
              <w:rPr>
                <w:rFonts w:eastAsia="標楷體" w:ascii="標楷體" w:hAnsi="標楷體"/>
                <w:color w:val="000000"/>
              </w:rPr>
            </w:r>
          </w:p>
          <w:p>
            <w:pPr>
              <w:pStyle w:val="Style55"/>
              <w:widowControl w:val="false"/>
              <w:spacing w:before="0" w:after="120"/>
              <w:jc w:val="center"/>
              <w:rPr>
                <w:rFonts w:ascii="標楷體" w:hAnsi="標楷體" w:eastAsia="標楷體"/>
                <w:color w:val="000000"/>
              </w:rPr>
            </w:pPr>
            <w:r>
              <w:rPr>
                <w:rFonts w:eastAsia="標楷體" w:ascii="標楷體" w:hAnsi="標楷體"/>
                <w:color w:val="000000"/>
              </w:rPr>
              <w:t>8</w:t>
            </w:r>
          </w:p>
        </w:tc>
        <w:tc>
          <w:tcPr>
            <w:tcW w:w="3684" w:type="dxa"/>
            <w:tcBorders>
              <w:top w:val="single" w:sz="4" w:space="0" w:color="000000"/>
              <w:left w:val="single" w:sz="4" w:space="0" w:color="000000"/>
              <w:bottom w:val="single" w:sz="4" w:space="0" w:color="000000"/>
              <w:right w:val="single" w:sz="4" w:space="0" w:color="000000"/>
            </w:tcBorders>
          </w:tcPr>
          <w:p>
            <w:pPr>
              <w:pStyle w:val="Style55"/>
              <w:widowControl w:val="false"/>
              <w:spacing w:before="0" w:after="0"/>
              <w:rPr>
                <w:rFonts w:ascii="標楷體" w:hAnsi="標楷體" w:eastAsia="標楷體"/>
                <w:color w:val="000000"/>
              </w:rPr>
            </w:pPr>
            <w:r>
              <w:rPr>
                <w:rFonts w:eastAsia="標楷體" w:ascii="標楷體" w:hAnsi="標楷體"/>
                <w:color w:val="000000"/>
              </w:rPr>
            </w:r>
          </w:p>
          <w:p>
            <w:pPr>
              <w:pStyle w:val="Style55"/>
              <w:widowControl w:val="false"/>
              <w:spacing w:before="0" w:after="0"/>
              <w:rPr>
                <w:rFonts w:ascii="標楷體" w:hAnsi="標楷體" w:eastAsia="標楷體"/>
                <w:color w:val="000000"/>
              </w:rPr>
            </w:pPr>
            <w:r>
              <w:rPr>
                <w:rFonts w:ascii="標楷體" w:hAnsi="標楷體" w:eastAsia="標楷體"/>
                <w:color w:val="000000"/>
              </w:rPr>
              <w:t>教師講解課程內容及學生實地操作。</w:t>
            </w:r>
          </w:p>
          <w:p>
            <w:pPr>
              <w:pStyle w:val="Style55"/>
              <w:widowControl w:val="false"/>
              <w:numPr>
                <w:ilvl w:val="0"/>
                <w:numId w:val="104"/>
              </w:numPr>
              <w:rPr>
                <w:rFonts w:ascii="標楷體" w:hAnsi="標楷體" w:eastAsia="標楷體"/>
                <w:color w:val="000000"/>
              </w:rPr>
            </w:pPr>
            <w:r>
              <w:rPr>
                <w:rFonts w:ascii="標楷體" w:hAnsi="標楷體" w:eastAsia="標楷體"/>
                <w:color w:val="000000"/>
              </w:rPr>
              <w:t>製作「開始」、「遊戲」、「結束」舞台背景</w:t>
            </w:r>
          </w:p>
          <w:p>
            <w:pPr>
              <w:pStyle w:val="Style55"/>
              <w:widowControl w:val="false"/>
              <w:numPr>
                <w:ilvl w:val="0"/>
                <w:numId w:val="104"/>
              </w:numPr>
              <w:rPr>
                <w:rFonts w:ascii="標楷體" w:hAnsi="標楷體" w:eastAsia="標楷體"/>
                <w:color w:val="000000"/>
              </w:rPr>
            </w:pPr>
            <w:r>
              <w:rPr>
                <w:rFonts w:ascii="標楷體" w:hAnsi="標楷體" w:eastAsia="標楷體"/>
                <w:color w:val="000000"/>
              </w:rPr>
              <w:t>標題動畫、遊戲說明、舞台轉換</w:t>
            </w:r>
          </w:p>
          <w:p>
            <w:pPr>
              <w:pStyle w:val="Style55"/>
              <w:widowControl w:val="false"/>
              <w:numPr>
                <w:ilvl w:val="0"/>
                <w:numId w:val="104"/>
              </w:numPr>
              <w:spacing w:before="0" w:after="120"/>
              <w:rPr>
                <w:rFonts w:ascii="標楷體" w:hAnsi="標楷體" w:eastAsia="標楷體"/>
                <w:color w:val="000000"/>
              </w:rPr>
            </w:pPr>
            <w:r>
              <w:rPr>
                <w:rFonts w:ascii="標楷體" w:hAnsi="標楷體" w:eastAsia="標楷體"/>
                <w:color w:val="000000"/>
              </w:rPr>
              <w:t>使用 「畫筆」</w:t>
            </w:r>
            <w:r>
              <w:rPr>
                <w:rFonts w:eastAsia="標楷體" w:ascii="標楷體" w:hAnsi="標楷體"/>
                <w:color w:val="000000"/>
              </w:rPr>
              <w:t>/</w:t>
            </w:r>
            <w:r>
              <w:rPr>
                <w:rFonts w:ascii="標楷體" w:hAnsi="標楷體" w:eastAsia="標楷體"/>
                <w:color w:val="000000"/>
              </w:rPr>
              <w:t>「蓋章」積木</w:t>
            </w:r>
          </w:p>
        </w:tc>
        <w:tc>
          <w:tcPr>
            <w:tcW w:w="1984" w:type="dxa"/>
            <w:tcBorders>
              <w:top w:val="single" w:sz="4" w:space="0" w:color="000000"/>
              <w:left w:val="single" w:sz="4" w:space="0" w:color="000000"/>
              <w:bottom w:val="single" w:sz="4" w:space="0" w:color="000000"/>
              <w:right w:val="single" w:sz="4" w:space="0" w:color="000000"/>
            </w:tcBorders>
          </w:tcPr>
          <w:p>
            <w:pPr>
              <w:pStyle w:val="Style55"/>
              <w:widowControl w:val="false"/>
              <w:spacing w:before="90" w:after="120"/>
              <w:rPr>
                <w:rFonts w:ascii="標楷體" w:hAnsi="標楷體" w:eastAsia="標楷體"/>
                <w:color w:val="000000"/>
              </w:rPr>
            </w:pPr>
            <w:r>
              <w:rPr>
                <w:rFonts w:eastAsia="標楷體" w:ascii="標楷體" w:hAnsi="標楷體"/>
                <w:color w:val="000000"/>
              </w:rPr>
              <w:t>Scratch 3</w:t>
            </w:r>
          </w:p>
          <w:p>
            <w:pPr>
              <w:pStyle w:val="Style55"/>
              <w:widowControl w:val="false"/>
              <w:spacing w:before="0" w:after="120"/>
              <w:jc w:val="both"/>
              <w:rPr>
                <w:rFonts w:ascii="標楷體" w:hAnsi="標楷體" w:eastAsia="標楷體"/>
                <w:color w:val="000000"/>
              </w:rPr>
            </w:pPr>
            <w:r>
              <w:rPr>
                <w:rFonts w:ascii="標楷體" w:hAnsi="標楷體" w:eastAsia="標楷體"/>
                <w:color w:val="000000"/>
              </w:rPr>
              <w:t>教師個人網站</w:t>
            </w:r>
          </w:p>
        </w:tc>
        <w:tc>
          <w:tcPr>
            <w:tcW w:w="1418" w:type="dxa"/>
            <w:tcBorders>
              <w:top w:val="single" w:sz="4" w:space="0" w:color="000000"/>
              <w:left w:val="single" w:sz="4" w:space="0" w:color="000000"/>
              <w:bottom w:val="single" w:sz="4" w:space="0" w:color="000000"/>
              <w:right w:val="single" w:sz="4" w:space="0" w:color="000000"/>
            </w:tcBorders>
          </w:tcPr>
          <w:p>
            <w:pPr>
              <w:pStyle w:val="Style55"/>
              <w:widowControl w:val="false"/>
              <w:spacing w:before="0" w:after="120"/>
              <w:jc w:val="center"/>
              <w:rPr>
                <w:rFonts w:ascii="標楷體" w:hAnsi="標楷體" w:eastAsia="標楷體"/>
                <w:color w:val="000000"/>
              </w:rPr>
            </w:pPr>
            <w:r>
              <w:rPr>
                <w:rFonts w:eastAsia="標楷體" w:ascii="標楷體" w:hAnsi="標楷體"/>
                <w:color w:val="000000"/>
              </w:rPr>
            </w:r>
          </w:p>
        </w:tc>
      </w:tr>
    </w:tbl>
    <w:p>
      <w:pPr>
        <w:pStyle w:val="Style47"/>
        <w:spacing w:before="90" w:after="0"/>
        <w:ind w:left="0" w:hanging="0"/>
        <w:rPr>
          <w:rFonts w:ascii="標楷體" w:hAnsi="標楷體" w:eastAsia="標楷體"/>
          <w:color w:val="000000"/>
          <w:sz w:val="24"/>
        </w:rPr>
      </w:pPr>
      <w:r>
        <w:rPr>
          <w:rFonts w:eastAsia="標楷體"/>
          <w:color w:val="000000"/>
          <w:sz w:val="24"/>
        </w:rPr>
      </w:r>
    </w:p>
    <w:p>
      <w:pPr>
        <w:pStyle w:val="Style47"/>
        <w:spacing w:before="90" w:after="0"/>
        <w:ind w:left="0" w:hanging="0"/>
        <w:rPr>
          <w:rFonts w:ascii="標楷體" w:hAnsi="標楷體" w:eastAsia="標楷體"/>
          <w:color w:val="000000"/>
          <w:sz w:val="24"/>
        </w:rPr>
      </w:pPr>
      <w:r>
        <w:rPr>
          <w:rFonts w:eastAsia="標楷體"/>
          <w:color w:val="000000"/>
          <w:sz w:val="24"/>
        </w:rPr>
      </w:r>
    </w:p>
    <w:p>
      <w:pPr>
        <w:pStyle w:val="Style47"/>
        <w:spacing w:before="90" w:after="0"/>
        <w:ind w:left="0" w:hanging="0"/>
        <w:rPr>
          <w:rFonts w:ascii="標楷體" w:hAnsi="標楷體" w:eastAsia="標楷體"/>
          <w:color w:val="000000"/>
          <w:sz w:val="24"/>
        </w:rPr>
      </w:pPr>
      <w:r>
        <w:rPr>
          <w:rFonts w:eastAsia="標楷體"/>
          <w:color w:val="000000"/>
          <w:sz w:val="24"/>
        </w:rPr>
      </w:r>
    </w:p>
    <w:p>
      <w:pPr>
        <w:pStyle w:val="Style47"/>
        <w:spacing w:before="90" w:after="0"/>
        <w:ind w:left="0" w:hanging="0"/>
        <w:rPr>
          <w:rFonts w:ascii="標楷體" w:hAnsi="標楷體" w:eastAsia="標楷體"/>
          <w:color w:val="000000"/>
          <w:sz w:val="24"/>
        </w:rPr>
      </w:pPr>
      <w:r>
        <w:rPr>
          <w:rFonts w:eastAsia="標楷體"/>
          <w:color w:val="000000"/>
          <w:sz w:val="24"/>
        </w:rPr>
      </w:r>
    </w:p>
    <w:p>
      <w:pPr>
        <w:pStyle w:val="Style47"/>
        <w:spacing w:before="90" w:after="0"/>
        <w:ind w:left="0" w:hanging="0"/>
        <w:rPr>
          <w:rFonts w:ascii="標楷體" w:hAnsi="標楷體" w:eastAsia="標楷體"/>
          <w:color w:val="000000"/>
          <w:sz w:val="24"/>
        </w:rPr>
      </w:pPr>
      <w:r>
        <w:rPr>
          <w:rFonts w:eastAsia="標楷體"/>
          <w:color w:val="000000"/>
          <w:sz w:val="24"/>
        </w:rPr>
      </w:r>
    </w:p>
    <w:p>
      <w:pPr>
        <w:pStyle w:val="Style47"/>
        <w:spacing w:before="90" w:after="0"/>
        <w:ind w:left="0" w:hanging="0"/>
        <w:rPr>
          <w:rFonts w:ascii="標楷體" w:hAnsi="標楷體" w:eastAsia="標楷體"/>
          <w:color w:val="000000"/>
          <w:sz w:val="24"/>
        </w:rPr>
      </w:pPr>
      <w:r>
        <w:rPr>
          <w:rFonts w:eastAsia="標楷體"/>
          <w:color w:val="000000"/>
          <w:sz w:val="24"/>
        </w:rPr>
      </w:r>
    </w:p>
    <w:p>
      <w:pPr>
        <w:pStyle w:val="Style47"/>
        <w:spacing w:before="90" w:after="0"/>
        <w:ind w:left="0" w:hanging="0"/>
        <w:rPr>
          <w:rFonts w:ascii="標楷體" w:hAnsi="標楷體" w:eastAsia="標楷體"/>
          <w:color w:val="000000"/>
          <w:sz w:val="24"/>
        </w:rPr>
      </w:pPr>
      <w:r>
        <w:rPr>
          <w:rFonts w:eastAsia="標楷體"/>
          <w:color w:val="000000"/>
          <w:sz w:val="24"/>
        </w:rPr>
      </w:r>
    </w:p>
    <w:p>
      <w:pPr>
        <w:pStyle w:val="Style47"/>
        <w:spacing w:before="90" w:after="0"/>
        <w:ind w:left="0" w:hanging="0"/>
        <w:rPr>
          <w:rFonts w:ascii="標楷體" w:hAnsi="標楷體" w:eastAsia="標楷體"/>
          <w:color w:val="000000"/>
          <w:sz w:val="24"/>
        </w:rPr>
      </w:pPr>
      <w:r>
        <w:rPr>
          <w:rFonts w:eastAsia="標楷體"/>
          <w:color w:val="000000"/>
          <w:sz w:val="24"/>
        </w:rPr>
      </w:r>
    </w:p>
    <w:p>
      <w:pPr>
        <w:pStyle w:val="Style47"/>
        <w:spacing w:before="90" w:after="0"/>
        <w:ind w:left="0" w:hanging="0"/>
        <w:rPr>
          <w:rFonts w:ascii="標楷體" w:hAnsi="標楷體" w:eastAsia="標楷體"/>
          <w:color w:val="000000"/>
          <w:sz w:val="24"/>
        </w:rPr>
      </w:pPr>
      <w:r>
        <w:rPr>
          <w:rFonts w:eastAsia="標楷體"/>
          <w:color w:val="000000"/>
          <w:sz w:val="24"/>
        </w:rPr>
      </w:r>
    </w:p>
    <w:p>
      <w:pPr>
        <w:pStyle w:val="Style47"/>
        <w:spacing w:before="90" w:after="0"/>
        <w:ind w:left="0" w:hanging="0"/>
        <w:rPr>
          <w:rFonts w:ascii="標楷體" w:hAnsi="標楷體" w:eastAsia="標楷體"/>
          <w:color w:val="000000"/>
          <w:sz w:val="24"/>
        </w:rPr>
      </w:pPr>
      <w:r>
        <w:rPr>
          <w:rFonts w:ascii="標楷體" w:hAnsi="標楷體"/>
          <w:color w:val="000000"/>
          <w:sz w:val="24"/>
        </w:rPr>
        <w:t>六年級課程規劃</w:t>
      </w:r>
    </w:p>
    <w:p>
      <w:pPr>
        <w:pStyle w:val="Style47"/>
        <w:spacing w:before="0" w:after="0"/>
        <w:ind w:left="0" w:hanging="0"/>
        <w:jc w:val="center"/>
        <w:rPr>
          <w:rFonts w:ascii="標楷體" w:hAnsi="標楷體" w:eastAsia="標楷體"/>
          <w:color w:val="000000"/>
        </w:rPr>
      </w:pPr>
      <w:r>
        <w:rPr>
          <w:rFonts w:ascii="標楷體" w:hAnsi="標楷體"/>
          <w:color w:val="000000"/>
          <w:sz w:val="24"/>
        </w:rPr>
        <w:t>主軸六：</w:t>
      </w:r>
      <w:r>
        <w:rPr>
          <w:rFonts w:eastAsia="標楷體"/>
          <w:color w:val="000000"/>
        </w:rPr>
        <w:t>3D</w:t>
      </w:r>
      <w:r>
        <w:rPr>
          <w:rFonts w:ascii="標楷體" w:hAnsi="標楷體"/>
          <w:color w:val="000000"/>
        </w:rPr>
        <w:t>世界</w:t>
      </w:r>
      <w:r>
        <w:rPr>
          <w:rFonts w:eastAsia="標楷體"/>
          <w:color w:val="000000"/>
        </w:rPr>
        <w:t>E</w:t>
      </w:r>
      <w:r>
        <w:rPr>
          <w:rFonts w:ascii="標楷體" w:hAnsi="標楷體"/>
          <w:color w:val="000000"/>
        </w:rPr>
        <w:t>創客</w:t>
      </w:r>
    </w:p>
    <w:p>
      <w:pPr>
        <w:pStyle w:val="Style47"/>
        <w:spacing w:before="0" w:after="0"/>
        <w:ind w:left="0" w:hanging="0"/>
        <w:jc w:val="center"/>
        <w:rPr>
          <w:rFonts w:ascii="標楷體" w:hAnsi="標楷體" w:eastAsia="標楷體"/>
          <w:color w:val="000000"/>
        </w:rPr>
      </w:pPr>
      <w:r>
        <w:rPr>
          <w:rFonts w:ascii="標楷體" w:hAnsi="標楷體"/>
          <w:color w:val="000000"/>
          <w:sz w:val="24"/>
        </w:rPr>
        <w:t>六年級第二學期「</w:t>
      </w:r>
      <w:r>
        <w:rPr>
          <w:rFonts w:eastAsia="標楷體"/>
          <w:color w:val="000000"/>
        </w:rPr>
        <w:t>3D</w:t>
      </w:r>
      <w:r>
        <w:rPr>
          <w:rFonts w:ascii="標楷體" w:hAnsi="標楷體"/>
          <w:color w:val="000000"/>
        </w:rPr>
        <w:t>世界</w:t>
      </w:r>
      <w:r>
        <w:rPr>
          <w:rFonts w:eastAsia="標楷體"/>
          <w:color w:val="000000"/>
        </w:rPr>
        <w:t>E</w:t>
      </w:r>
      <w:r>
        <w:rPr>
          <w:rFonts w:ascii="標楷體" w:hAnsi="標楷體"/>
          <w:color w:val="000000"/>
        </w:rPr>
        <w:t>創客</w:t>
      </w:r>
      <w:r>
        <w:rPr>
          <w:rFonts w:ascii="標楷體" w:hAnsi="標楷體"/>
          <w:color w:val="000000"/>
          <w:sz w:val="24"/>
        </w:rPr>
        <w:t>」課程設計方案</w:t>
      </w:r>
    </w:p>
    <w:tbl>
      <w:tblPr>
        <w:tblW w:w="5000" w:type="pct"/>
        <w:jc w:val="center"/>
        <w:tblInd w:w="0" w:type="dxa"/>
        <w:tblLayout w:type="fixed"/>
        <w:tblCellMar>
          <w:top w:w="0" w:type="dxa"/>
          <w:left w:w="108" w:type="dxa"/>
          <w:bottom w:w="0" w:type="dxa"/>
          <w:right w:w="108" w:type="dxa"/>
        </w:tblCellMar>
      </w:tblPr>
      <w:tblGrid>
        <w:gridCol w:w="2462"/>
        <w:gridCol w:w="1766"/>
        <w:gridCol w:w="1384"/>
        <w:gridCol w:w="1843"/>
        <w:gridCol w:w="1418"/>
        <w:gridCol w:w="483"/>
        <w:gridCol w:w="5439"/>
      </w:tblGrid>
      <w:tr>
        <w:trPr>
          <w:trHeight w:val="50" w:hRule="atLeast"/>
        </w:trPr>
        <w:tc>
          <w:tcPr>
            <w:tcW w:w="14795" w:type="dxa"/>
            <w:gridSpan w:val="7"/>
            <w:tcBorders>
              <w:top w:val="single" w:sz="4" w:space="0" w:color="000000"/>
              <w:left w:val="single" w:sz="4" w:space="0" w:color="000000"/>
              <w:bottom w:val="single" w:sz="4" w:space="0" w:color="000000"/>
              <w:right w:val="single" w:sz="4" w:space="0" w:color="000000"/>
            </w:tcBorders>
            <w:shd w:fill="FFD966" w:val="clear"/>
          </w:tcPr>
          <w:p>
            <w:pPr>
              <w:pStyle w:val="Normal"/>
              <w:widowControl w:val="false"/>
              <w:snapToGrid w:val="false"/>
              <w:jc w:val="center"/>
              <w:rPr>
                <w:rFonts w:ascii="標楷體" w:hAnsi="標楷體" w:eastAsia="標楷體"/>
                <w:color w:val="000000"/>
                <w:szCs w:val="24"/>
              </w:rPr>
            </w:pPr>
            <w:r>
              <w:rPr>
                <w:rFonts w:ascii="標楷體" w:hAnsi="標楷體" w:eastAsia="標楷體"/>
                <w:color w:val="000000"/>
                <w:szCs w:val="24"/>
              </w:rPr>
              <w:t>校訂課程設計</w:t>
            </w:r>
          </w:p>
        </w:tc>
      </w:tr>
      <w:tr>
        <w:trPr/>
        <w:tc>
          <w:tcPr>
            <w:tcW w:w="24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課程方案</w:t>
            </w:r>
          </w:p>
          <w:p>
            <w:pPr>
              <w:pStyle w:val="Normal"/>
              <w:widowControl w:val="false"/>
              <w:jc w:val="center"/>
              <w:rPr>
                <w:rFonts w:ascii="標楷體" w:hAnsi="標楷體" w:eastAsia="標楷體"/>
                <w:color w:val="000000"/>
                <w:szCs w:val="24"/>
              </w:rPr>
            </w:pPr>
            <w:r>
              <w:rPr>
                <w:rFonts w:ascii="標楷體" w:hAnsi="標楷體" w:eastAsia="標楷體"/>
                <w:color w:val="000000"/>
                <w:szCs w:val="24"/>
              </w:rPr>
              <w:t>名稱</w:t>
            </w:r>
          </w:p>
        </w:tc>
        <w:tc>
          <w:tcPr>
            <w:tcW w:w="4993"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rPr>
            </w:pPr>
            <w:r>
              <w:rPr>
                <w:rFonts w:eastAsia="標楷體" w:ascii="標楷體" w:hAnsi="標楷體"/>
                <w:color w:val="000000"/>
              </w:rPr>
              <w:t>3D</w:t>
            </w:r>
            <w:r>
              <w:rPr>
                <w:rFonts w:ascii="標楷體" w:hAnsi="標楷體" w:eastAsia="標楷體"/>
                <w:color w:val="000000"/>
              </w:rPr>
              <w:t>世界</w:t>
            </w:r>
            <w:r>
              <w:rPr>
                <w:rFonts w:eastAsia="標楷體" w:ascii="標楷體" w:hAnsi="標楷體"/>
                <w:color w:val="000000"/>
              </w:rPr>
              <w:t>E</w:t>
            </w:r>
            <w:r>
              <w:rPr>
                <w:rFonts w:ascii="標楷體" w:hAnsi="標楷體" w:eastAsia="標楷體"/>
                <w:color w:val="000000"/>
              </w:rPr>
              <w:t>創客</w:t>
            </w:r>
          </w:p>
        </w:tc>
        <w:tc>
          <w:tcPr>
            <w:tcW w:w="1901"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課程類別</w:t>
            </w:r>
          </w:p>
        </w:tc>
        <w:tc>
          <w:tcPr>
            <w:tcW w:w="54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ind w:left="233" w:right="0" w:hanging="233"/>
              <w:jc w:val="both"/>
              <w:rPr>
                <w:rFonts w:ascii="標楷體" w:hAnsi="標楷體" w:eastAsia="標楷體"/>
                <w:color w:val="000000"/>
                <w:szCs w:val="24"/>
              </w:rPr>
            </w:pPr>
            <w:r>
              <w:rPr>
                <w:rFonts w:ascii="標楷體" w:hAnsi="標楷體" w:eastAsia="標楷體"/>
                <w:color w:val="000000"/>
                <w:szCs w:val="24"/>
              </w:rPr>
              <w:t>統整性主題</w:t>
            </w:r>
            <w:r>
              <w:rPr>
                <w:rFonts w:eastAsia="標楷體" w:ascii="標楷體" w:hAnsi="標楷體"/>
                <w:color w:val="000000"/>
                <w:szCs w:val="24"/>
              </w:rPr>
              <w:t>/</w:t>
            </w:r>
            <w:r>
              <w:rPr>
                <w:rFonts w:ascii="標楷體" w:hAnsi="標楷體" w:eastAsia="標楷體"/>
                <w:color w:val="000000"/>
                <w:szCs w:val="24"/>
              </w:rPr>
              <w:t>議題</w:t>
            </w:r>
            <w:r>
              <w:rPr>
                <w:rFonts w:eastAsia="標楷體" w:ascii="標楷體" w:hAnsi="標楷體"/>
                <w:color w:val="000000"/>
                <w:szCs w:val="24"/>
              </w:rPr>
              <w:t>/</w:t>
            </w:r>
            <w:r>
              <w:rPr>
                <w:rFonts w:ascii="標楷體" w:hAnsi="標楷體" w:eastAsia="標楷體"/>
                <w:color w:val="000000"/>
                <w:szCs w:val="24"/>
              </w:rPr>
              <w:t>專題探究</w:t>
            </w:r>
          </w:p>
        </w:tc>
      </w:tr>
      <w:tr>
        <w:trPr/>
        <w:tc>
          <w:tcPr>
            <w:tcW w:w="24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課程說明</w:t>
            </w:r>
          </w:p>
        </w:tc>
        <w:tc>
          <w:tcPr>
            <w:tcW w:w="12333" w:type="dxa"/>
            <w:gridSpan w:val="6"/>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電腦世界讓我們的更容易創作，學習當一位</w:t>
            </w:r>
            <w:r>
              <w:rPr>
                <w:rFonts w:eastAsia="標楷體" w:ascii="標楷體" w:hAnsi="標楷體"/>
                <w:color w:val="000000"/>
                <w:szCs w:val="24"/>
              </w:rPr>
              <w:t>3D</w:t>
            </w:r>
            <w:r>
              <w:rPr>
                <w:rFonts w:ascii="標楷體" w:hAnsi="標楷體" w:eastAsia="標楷體"/>
                <w:color w:val="000000"/>
                <w:szCs w:val="24"/>
              </w:rPr>
              <w:t>物件設計師，並進一步講這些便利的體驗延伸到各種載具中，以及初步體驗</w:t>
            </w:r>
            <w:r>
              <w:rPr>
                <w:rFonts w:eastAsia="標楷體" w:ascii="標楷體" w:hAnsi="標楷體"/>
                <w:color w:val="000000"/>
                <w:szCs w:val="24"/>
              </w:rPr>
              <w:t>MAKER</w:t>
            </w:r>
            <w:r>
              <w:rPr>
                <w:rFonts w:ascii="標楷體" w:hAnsi="標楷體" w:eastAsia="標楷體"/>
                <w:color w:val="000000"/>
                <w:szCs w:val="24"/>
              </w:rPr>
              <w:t>解決問題的精神。</w:t>
            </w:r>
          </w:p>
        </w:tc>
      </w:tr>
      <w:tr>
        <w:trPr/>
        <w:tc>
          <w:tcPr>
            <w:tcW w:w="24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開課年級</w:t>
            </w:r>
          </w:p>
        </w:tc>
        <w:tc>
          <w:tcPr>
            <w:tcW w:w="4993"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snapToGrid w:val="false"/>
              <w:jc w:val="center"/>
              <w:rPr>
                <w:rFonts w:ascii="標楷體" w:hAnsi="標楷體" w:eastAsia="標楷體"/>
                <w:color w:val="000000"/>
                <w:szCs w:val="24"/>
              </w:rPr>
            </w:pPr>
            <w:r>
              <w:rPr>
                <w:rFonts w:ascii="標楷體" w:hAnsi="標楷體" w:eastAsia="標楷體"/>
                <w:color w:val="000000"/>
                <w:szCs w:val="24"/>
              </w:rPr>
              <w:t>六年級下學期</w:t>
            </w:r>
          </w:p>
        </w:tc>
        <w:tc>
          <w:tcPr>
            <w:tcW w:w="1901"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開課時數</w:t>
            </w:r>
          </w:p>
        </w:tc>
        <w:tc>
          <w:tcPr>
            <w:tcW w:w="54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szCs w:val="24"/>
              </w:rPr>
            </w:pPr>
            <w:r>
              <w:rPr>
                <w:rFonts w:ascii="標楷體" w:hAnsi="標楷體" w:eastAsia="標楷體"/>
                <w:color w:val="000000"/>
                <w:szCs w:val="24"/>
              </w:rPr>
              <w:t>每週一節，共</w:t>
            </w:r>
            <w:r>
              <w:rPr>
                <w:rFonts w:eastAsia="標楷體" w:ascii="標楷體" w:hAnsi="標楷體"/>
                <w:color w:val="000000"/>
                <w:szCs w:val="24"/>
              </w:rPr>
              <w:t>18</w:t>
            </w:r>
            <w:r>
              <w:rPr>
                <w:rFonts w:ascii="標楷體" w:hAnsi="標楷體" w:eastAsia="標楷體"/>
                <w:color w:val="000000"/>
                <w:szCs w:val="24"/>
              </w:rPr>
              <w:t>節</w:t>
            </w:r>
          </w:p>
        </w:tc>
      </w:tr>
      <w:tr>
        <w:trPr/>
        <w:tc>
          <w:tcPr>
            <w:tcW w:w="246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任課教師</w:t>
            </w:r>
          </w:p>
        </w:tc>
        <w:tc>
          <w:tcPr>
            <w:tcW w:w="4993"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六年級科任教師</w:t>
            </w:r>
          </w:p>
        </w:tc>
        <w:tc>
          <w:tcPr>
            <w:tcW w:w="190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每班修課人數</w:t>
            </w:r>
          </w:p>
        </w:tc>
        <w:tc>
          <w:tcPr>
            <w:tcW w:w="543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29</w:t>
            </w:r>
          </w:p>
        </w:tc>
      </w:tr>
      <w:tr>
        <w:trPr>
          <w:trHeight w:val="156" w:hRule="atLeast"/>
        </w:trPr>
        <w:tc>
          <w:tcPr>
            <w:tcW w:w="246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與十二年國教課綱之對應</w:t>
            </w:r>
          </w:p>
        </w:tc>
        <w:tc>
          <w:tcPr>
            <w:tcW w:w="176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學習重點</w:t>
            </w:r>
          </w:p>
        </w:tc>
        <w:tc>
          <w:tcPr>
            <w:tcW w:w="13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學習表現</w:t>
            </w:r>
          </w:p>
        </w:tc>
        <w:tc>
          <w:tcPr>
            <w:tcW w:w="3261"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自 </w:t>
            </w:r>
            <w:r>
              <w:rPr>
                <w:rFonts w:eastAsia="標楷體" w:cs="Times New Roman" w:ascii="標楷體" w:hAnsi="標楷體"/>
                <w:color w:val="000000"/>
                <w:szCs w:val="24"/>
              </w:rPr>
              <w:t xml:space="preserve">pa-Ⅱ-1 </w:t>
            </w:r>
            <w:r>
              <w:rPr>
                <w:rFonts w:ascii="標楷體" w:hAnsi="標楷體" w:cs="Times New Roman" w:eastAsia="標楷體"/>
                <w:color w:val="000000"/>
                <w:szCs w:val="24"/>
              </w:rPr>
              <w:t>能運用簡單分類、製作圖表等方法，整理已有的資訊或數據。</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社 </w:t>
            </w:r>
            <w:r>
              <w:rPr>
                <w:rFonts w:eastAsia="標楷體" w:cs="Times New Roman" w:ascii="標楷體" w:hAnsi="標楷體"/>
                <w:color w:val="000000"/>
                <w:szCs w:val="24"/>
              </w:rPr>
              <w:t xml:space="preserve">2a-Ⅱ-1 </w:t>
            </w:r>
            <w:r>
              <w:rPr>
                <w:rFonts w:ascii="標楷體" w:hAnsi="標楷體" w:cs="Times New Roman" w:eastAsia="標楷體"/>
                <w:color w:val="000000"/>
                <w:szCs w:val="24"/>
              </w:rPr>
              <w:t>表達對居住地方社會事物與環境的關懷。</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品 </w:t>
            </w:r>
            <w:r>
              <w:rPr>
                <w:rFonts w:eastAsia="標楷體" w:cs="Times New Roman" w:ascii="標楷體" w:hAnsi="標楷體"/>
                <w:color w:val="000000"/>
                <w:szCs w:val="24"/>
              </w:rPr>
              <w:t xml:space="preserve">E2 </w:t>
            </w:r>
            <w:r>
              <w:rPr>
                <w:rFonts w:ascii="標楷體" w:hAnsi="標楷體" w:cs="Times New Roman" w:eastAsia="標楷體"/>
                <w:color w:val="000000"/>
                <w:szCs w:val="24"/>
              </w:rPr>
              <w:t>自尊尊人與自愛愛人。</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科議 </w:t>
            </w:r>
            <w:r>
              <w:rPr>
                <w:rFonts w:eastAsia="標楷體" w:cs="Times New Roman" w:ascii="標楷體" w:hAnsi="標楷體"/>
                <w:color w:val="000000"/>
                <w:szCs w:val="24"/>
              </w:rPr>
              <w:t xml:space="preserve">a-Ⅱ-1 </w:t>
            </w:r>
            <w:r>
              <w:rPr>
                <w:rFonts w:ascii="標楷體" w:hAnsi="標楷體" w:cs="Times New Roman" w:eastAsia="標楷體"/>
                <w:color w:val="000000"/>
                <w:szCs w:val="24"/>
              </w:rPr>
              <w:t>描述科技對個人生活的影響。</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科議 </w:t>
            </w:r>
            <w:r>
              <w:rPr>
                <w:rFonts w:eastAsia="標楷體" w:cs="Times New Roman" w:ascii="標楷體" w:hAnsi="標楷體"/>
                <w:color w:val="000000"/>
                <w:szCs w:val="24"/>
              </w:rPr>
              <w:t xml:space="preserve">k-Ⅱ-1 </w:t>
            </w:r>
            <w:r>
              <w:rPr>
                <w:rFonts w:ascii="標楷體" w:hAnsi="標楷體" w:cs="Times New Roman" w:eastAsia="標楷體"/>
                <w:color w:val="000000"/>
                <w:szCs w:val="24"/>
              </w:rPr>
              <w:t>認識常見科技產品。</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資議 </w:t>
            </w:r>
            <w:r>
              <w:rPr>
                <w:rFonts w:eastAsia="標楷體" w:cs="Times New Roman" w:ascii="標楷體" w:hAnsi="標楷體"/>
                <w:color w:val="000000"/>
                <w:szCs w:val="24"/>
              </w:rPr>
              <w:t xml:space="preserve">a-Ⅱ-1 </w:t>
            </w:r>
            <w:r>
              <w:rPr>
                <w:rFonts w:ascii="標楷體" w:hAnsi="標楷體" w:cs="Times New Roman" w:eastAsia="標楷體"/>
                <w:color w:val="000000"/>
                <w:szCs w:val="24"/>
              </w:rPr>
              <w:t>感受資訊科技於日常生活之重要性。</w:t>
            </w:r>
          </w:p>
          <w:p>
            <w:pPr>
              <w:pStyle w:val="Normal"/>
              <w:widowControl w:val="false"/>
              <w:suppressAutoHyphens w:val="true"/>
              <w:textAlignment w:val="baseline"/>
              <w:rPr>
                <w:rFonts w:ascii="標楷體" w:hAnsi="標楷體" w:eastAsia="標楷體"/>
                <w:color w:val="000000"/>
              </w:rPr>
            </w:pPr>
            <w:r>
              <w:rPr>
                <w:rFonts w:ascii="標楷體" w:hAnsi="標楷體" w:cs="Times New Roman" w:eastAsia="標楷體"/>
                <w:color w:val="000000"/>
                <w:szCs w:val="24"/>
              </w:rPr>
              <w:t xml:space="preserve">資議 </w:t>
            </w:r>
            <w:r>
              <w:rPr>
                <w:rFonts w:eastAsia="標楷體" w:cs="Times New Roman" w:ascii="標楷體" w:hAnsi="標楷體"/>
                <w:color w:val="000000"/>
                <w:szCs w:val="24"/>
              </w:rPr>
              <w:t xml:space="preserve">a-Ⅱ-3 </w:t>
            </w:r>
            <w:r>
              <w:rPr>
                <w:rFonts w:ascii="標楷體" w:hAnsi="標楷體" w:cs="Times New Roman" w:eastAsia="標楷體"/>
                <w:color w:val="000000"/>
                <w:szCs w:val="24"/>
              </w:rPr>
              <w:t>領會資訊倫理的重要性。</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資議 </w:t>
            </w:r>
            <w:r>
              <w:rPr>
                <w:rFonts w:eastAsia="標楷體" w:cs="Times New Roman" w:ascii="標楷體" w:hAnsi="標楷體"/>
                <w:color w:val="000000"/>
                <w:szCs w:val="24"/>
              </w:rPr>
              <w:t xml:space="preserve">a-Ⅱ-4 </w:t>
            </w:r>
            <w:r>
              <w:rPr>
                <w:rFonts w:ascii="標楷體" w:hAnsi="標楷體" w:cs="Times New Roman" w:eastAsia="標楷體"/>
                <w:color w:val="000000"/>
                <w:szCs w:val="24"/>
              </w:rPr>
              <w:t>體會學習資訊科技的樂趣。</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資議 </w:t>
            </w:r>
            <w:r>
              <w:rPr>
                <w:rFonts w:eastAsia="標楷體" w:cs="Times New Roman" w:ascii="標楷體" w:hAnsi="標楷體"/>
                <w:color w:val="000000"/>
                <w:szCs w:val="24"/>
              </w:rPr>
              <w:t xml:space="preserve">t-Ⅱ-1 </w:t>
            </w:r>
            <w:r>
              <w:rPr>
                <w:rFonts w:ascii="標楷體" w:hAnsi="標楷體" w:cs="Times New Roman" w:eastAsia="標楷體"/>
                <w:color w:val="000000"/>
                <w:szCs w:val="24"/>
              </w:rPr>
              <w:t>體驗常見的資訊系統。</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資議 </w:t>
            </w:r>
            <w:r>
              <w:rPr>
                <w:rFonts w:eastAsia="標楷體" w:cs="Times New Roman" w:ascii="標楷體" w:hAnsi="標楷體"/>
                <w:color w:val="000000"/>
                <w:szCs w:val="24"/>
              </w:rPr>
              <w:t xml:space="preserve">t-Ⅱ-2 </w:t>
            </w:r>
            <w:r>
              <w:rPr>
                <w:rFonts w:ascii="標楷體" w:hAnsi="標楷體" w:cs="Times New Roman" w:eastAsia="標楷體"/>
                <w:color w:val="000000"/>
                <w:szCs w:val="24"/>
              </w:rPr>
              <w:t>體會資訊科技解決問題的過程。</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綜 </w:t>
            </w:r>
            <w:r>
              <w:rPr>
                <w:rFonts w:eastAsia="標楷體" w:cs="Times New Roman" w:ascii="標楷體" w:hAnsi="標楷體"/>
                <w:color w:val="000000"/>
                <w:szCs w:val="24"/>
              </w:rPr>
              <w:t xml:space="preserve">2c-Ⅱ-1 </w:t>
            </w:r>
            <w:r>
              <w:rPr>
                <w:rFonts w:ascii="標楷體" w:hAnsi="標楷體" w:cs="Times New Roman" w:eastAsia="標楷體"/>
                <w:color w:val="000000"/>
                <w:szCs w:val="24"/>
              </w:rPr>
              <w:t>蒐集與整理各類資源，處理個人日常生活問題。</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綜 </w:t>
            </w:r>
            <w:r>
              <w:rPr>
                <w:rFonts w:eastAsia="標楷體" w:cs="Times New Roman" w:ascii="標楷體" w:hAnsi="標楷體"/>
                <w:color w:val="000000"/>
                <w:szCs w:val="24"/>
              </w:rPr>
              <w:t xml:space="preserve">2d-Ⅱ-1 </w:t>
            </w:r>
            <w:r>
              <w:rPr>
                <w:rFonts w:ascii="標楷體" w:hAnsi="標楷體" w:cs="Times New Roman" w:eastAsia="標楷體"/>
                <w:color w:val="000000"/>
                <w:szCs w:val="24"/>
              </w:rPr>
              <w:t>體察並感知生活中美感的普遍性與多樣性。</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藝 </w:t>
            </w:r>
            <w:r>
              <w:rPr>
                <w:rFonts w:eastAsia="標楷體" w:cs="Times New Roman" w:ascii="標楷體" w:hAnsi="標楷體"/>
                <w:color w:val="000000"/>
                <w:szCs w:val="24"/>
              </w:rPr>
              <w:t xml:space="preserve">1-Ⅱ-6 </w:t>
            </w:r>
            <w:r>
              <w:rPr>
                <w:rFonts w:ascii="標楷體" w:hAnsi="標楷體" w:cs="Times New Roman" w:eastAsia="標楷體"/>
                <w:color w:val="000000"/>
                <w:szCs w:val="24"/>
              </w:rPr>
              <w:t>能使用視覺元素與想像力，豐富創作主題。</w:t>
            </w:r>
          </w:p>
          <w:p>
            <w:pPr>
              <w:pStyle w:val="Normal"/>
              <w:widowControl w:val="false"/>
              <w:rPr>
                <w:rFonts w:ascii="標楷體" w:hAnsi="標楷體" w:eastAsia="標楷體" w:cs="Times New Roman"/>
                <w:color w:val="000000"/>
                <w:szCs w:val="24"/>
              </w:rPr>
            </w:pPr>
            <w:r>
              <w:rPr>
                <w:rFonts w:ascii="標楷體" w:hAnsi="標楷體" w:cs="Times New Roman" w:eastAsia="標楷體"/>
                <w:color w:val="000000"/>
                <w:szCs w:val="24"/>
              </w:rPr>
              <w:t xml:space="preserve">藝 </w:t>
            </w:r>
            <w:r>
              <w:rPr>
                <w:rFonts w:eastAsia="標楷體" w:cs="Times New Roman" w:ascii="標楷體" w:hAnsi="標楷體"/>
                <w:color w:val="000000"/>
                <w:szCs w:val="24"/>
              </w:rPr>
              <w:t xml:space="preserve">3-Ⅱ-3 </w:t>
            </w:r>
            <w:r>
              <w:rPr>
                <w:rFonts w:ascii="標楷體" w:hAnsi="標楷體" w:cs="Times New Roman" w:eastAsia="標楷體"/>
                <w:color w:val="000000"/>
                <w:szCs w:val="24"/>
              </w:rPr>
              <w:t>能為不同對象、空間或情境，選擇音樂、色彩、布置、場景等，以豐富美感經驗。</w:t>
            </w:r>
          </w:p>
        </w:tc>
        <w:tc>
          <w:tcPr>
            <w:tcW w:w="483"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ascii="標楷體" w:hAnsi="標楷體" w:eastAsia="標楷體"/>
                <w:color w:val="000000"/>
                <w:szCs w:val="24"/>
              </w:rPr>
            </w:pPr>
            <w:r>
              <w:rPr>
                <w:rFonts w:ascii="標楷體" w:hAnsi="標楷體" w:eastAsia="標楷體"/>
                <w:color w:val="000000"/>
                <w:szCs w:val="24"/>
              </w:rPr>
              <w:t>核心素養</w:t>
            </w:r>
          </w:p>
        </w:tc>
        <w:tc>
          <w:tcPr>
            <w:tcW w:w="543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r>
          </w:p>
          <w:p>
            <w:pPr>
              <w:pStyle w:val="Normal"/>
              <w:widowControl w:val="false"/>
              <w:rPr>
                <w:rFonts w:ascii="標楷體" w:hAnsi="標楷體" w:eastAsia="標楷體"/>
                <w:color w:val="000000"/>
              </w:rPr>
            </w:pPr>
            <w:r>
              <w:rPr>
                <w:rFonts w:eastAsia="標楷體" w:ascii="標楷體" w:hAnsi="標楷體"/>
                <w:color w:val="000000"/>
              </w:rPr>
              <w:t xml:space="preserve">E-A1 </w:t>
            </w:r>
            <w:r>
              <w:rPr>
                <w:rFonts w:ascii="標楷體" w:hAnsi="標楷體" w:eastAsia="標楷體"/>
                <w:color w:val="000000"/>
              </w:rPr>
              <w:t>具備良好的生活習慣，促進身心健全發展，並認識個人特質，發展生命潛能。</w:t>
            </w:r>
          </w:p>
          <w:p>
            <w:pPr>
              <w:pStyle w:val="Normal"/>
              <w:widowControl w:val="false"/>
              <w:rPr>
                <w:rFonts w:ascii="標楷體" w:hAnsi="標楷體" w:eastAsia="標楷體"/>
                <w:color w:val="000000"/>
              </w:rPr>
            </w:pPr>
            <w:r>
              <w:rPr>
                <w:rFonts w:eastAsia="標楷體" w:ascii="標楷體" w:hAnsi="標楷體"/>
                <w:color w:val="000000"/>
              </w:rPr>
              <w:t xml:space="preserve">E-B2 </w:t>
            </w:r>
            <w:r>
              <w:rPr>
                <w:rFonts w:ascii="標楷體" w:hAnsi="標楷體" w:eastAsia="標楷體"/>
                <w:color w:val="000000"/>
              </w:rPr>
              <w:t>具備科技與資訊應用的基本素養，並理解各類媒體內容的意義與影響。</w:t>
            </w:r>
          </w:p>
          <w:p>
            <w:pPr>
              <w:pStyle w:val="Normal"/>
              <w:widowControl w:val="false"/>
              <w:rPr>
                <w:rFonts w:ascii="標楷體" w:hAnsi="標楷體" w:eastAsia="標楷體"/>
                <w:color w:val="000000"/>
              </w:rPr>
            </w:pPr>
            <w:r>
              <w:rPr>
                <w:rFonts w:eastAsia="標楷體" w:ascii="標楷體" w:hAnsi="標楷體"/>
                <w:color w:val="000000"/>
              </w:rPr>
              <w:t xml:space="preserve">E-B3 </w:t>
            </w:r>
            <w:r>
              <w:rPr>
                <w:rFonts w:ascii="標楷體" w:hAnsi="標楷體" w:eastAsia="標楷體"/>
                <w:color w:val="000000"/>
              </w:rPr>
              <w:t>具備藝術創作與欣賞的基本素養，促進多元感官的發展，培養生活環境中的美感體驗。</w:t>
            </w:r>
          </w:p>
          <w:p>
            <w:pPr>
              <w:pStyle w:val="Normal"/>
              <w:widowControl w:val="false"/>
              <w:rPr>
                <w:rFonts w:ascii="標楷體" w:hAnsi="標楷體" w:eastAsia="標楷體"/>
                <w:color w:val="000000"/>
              </w:rPr>
            </w:pPr>
            <w:r>
              <w:rPr>
                <w:rFonts w:eastAsia="標楷體" w:ascii="標楷體" w:hAnsi="標楷體"/>
                <w:color w:val="000000"/>
              </w:rPr>
              <w:t xml:space="preserve">E-C1 </w:t>
            </w:r>
            <w:r>
              <w:rPr>
                <w:rFonts w:ascii="標楷體" w:hAnsi="標楷體" w:eastAsia="標楷體"/>
                <w:color w:val="000000"/>
              </w:rPr>
              <w:t>具備個人生活道德的知識與是非判斷的能力，理解並遵守社會道德規範，培養公民意識。</w:t>
            </w:r>
          </w:p>
        </w:tc>
      </w:tr>
      <w:tr>
        <w:trPr>
          <w:trHeight w:val="156" w:hRule="atLeast"/>
        </w:trPr>
        <w:tc>
          <w:tcPr>
            <w:tcW w:w="246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1766"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13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學習內容</w:t>
            </w:r>
          </w:p>
        </w:tc>
        <w:tc>
          <w:tcPr>
            <w:tcW w:w="3261"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textAlignment w:val="baseline"/>
              <w:rPr>
                <w:rFonts w:ascii="標楷體" w:hAnsi="標楷體" w:eastAsia="標楷體"/>
                <w:color w:val="000000"/>
              </w:rPr>
            </w:pPr>
            <w:r>
              <w:rPr>
                <w:rFonts w:ascii="標楷體" w:hAnsi="標楷體" w:cs="Times New Roman" w:eastAsia="標楷體"/>
                <w:color w:val="000000"/>
                <w:szCs w:val="24"/>
              </w:rPr>
              <w:t xml:space="preserve">科議 </w:t>
            </w:r>
            <w:r>
              <w:rPr>
                <w:rFonts w:eastAsia="標楷體" w:cs="Times New Roman" w:ascii="標楷體" w:hAnsi="標楷體"/>
                <w:color w:val="000000"/>
                <w:szCs w:val="24"/>
              </w:rPr>
              <w:t xml:space="preserve">A-Ⅱ-2 </w:t>
            </w:r>
            <w:r>
              <w:rPr>
                <w:rFonts w:ascii="標楷體" w:hAnsi="標楷體" w:cs="Times New Roman" w:eastAsia="標楷體"/>
                <w:color w:val="000000"/>
                <w:szCs w:val="24"/>
              </w:rPr>
              <w:t>日常科技產品的基本運作概念。</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科議 </w:t>
            </w:r>
            <w:r>
              <w:rPr>
                <w:rFonts w:eastAsia="標楷體" w:cs="Times New Roman" w:ascii="標楷體" w:hAnsi="標楷體"/>
                <w:color w:val="000000"/>
                <w:szCs w:val="24"/>
              </w:rPr>
              <w:t xml:space="preserve">N-Ⅱ-1 </w:t>
            </w:r>
            <w:r>
              <w:rPr>
                <w:rFonts w:ascii="標楷體" w:hAnsi="標楷體" w:cs="Times New Roman" w:eastAsia="標楷體"/>
                <w:color w:val="000000"/>
                <w:szCs w:val="24"/>
              </w:rPr>
              <w:t>科技與生活的關係。</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科議 </w:t>
            </w:r>
            <w:r>
              <w:rPr>
                <w:rFonts w:eastAsia="標楷體" w:cs="Times New Roman" w:ascii="標楷體" w:hAnsi="標楷體"/>
                <w:color w:val="000000"/>
                <w:szCs w:val="24"/>
              </w:rPr>
              <w:t xml:space="preserve">S-Ⅱ-1 </w:t>
            </w:r>
            <w:r>
              <w:rPr>
                <w:rFonts w:ascii="標楷體" w:hAnsi="標楷體" w:cs="Times New Roman" w:eastAsia="標楷體"/>
                <w:color w:val="000000"/>
                <w:szCs w:val="24"/>
              </w:rPr>
              <w:t>科技對個人及社會的影響。</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視 </w:t>
            </w:r>
            <w:r>
              <w:rPr>
                <w:rFonts w:eastAsia="標楷體" w:cs="Times New Roman" w:ascii="標楷體" w:hAnsi="標楷體"/>
                <w:color w:val="000000"/>
                <w:szCs w:val="24"/>
              </w:rPr>
              <w:t xml:space="preserve">P-Ⅱ-2 </w:t>
            </w:r>
            <w:r>
              <w:rPr>
                <w:rFonts w:ascii="標楷體" w:hAnsi="標楷體" w:cs="Times New Roman" w:eastAsia="標楷體"/>
                <w:color w:val="000000"/>
                <w:szCs w:val="24"/>
              </w:rPr>
              <w:t>藝術蒐藏、生活實作、環境布置。</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資議 </w:t>
            </w:r>
            <w:r>
              <w:rPr>
                <w:rFonts w:eastAsia="標楷體" w:cs="Times New Roman" w:ascii="標楷體" w:hAnsi="標楷體"/>
                <w:color w:val="000000"/>
                <w:szCs w:val="24"/>
              </w:rPr>
              <w:t xml:space="preserve">D-Ⅱ-1 </w:t>
            </w:r>
            <w:r>
              <w:rPr>
                <w:rFonts w:ascii="標楷體" w:hAnsi="標楷體" w:cs="Times New Roman" w:eastAsia="標楷體"/>
                <w:color w:val="000000"/>
                <w:szCs w:val="24"/>
              </w:rPr>
              <w:t>常見的數位資料儲存方法。</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資議 </w:t>
            </w:r>
            <w:r>
              <w:rPr>
                <w:rFonts w:eastAsia="標楷體" w:cs="Times New Roman" w:ascii="標楷體" w:hAnsi="標楷體"/>
                <w:color w:val="000000"/>
                <w:szCs w:val="24"/>
              </w:rPr>
              <w:t xml:space="preserve">D-Ⅱ-2 </w:t>
            </w:r>
            <w:r>
              <w:rPr>
                <w:rFonts w:ascii="標楷體" w:hAnsi="標楷體" w:cs="Times New Roman" w:eastAsia="標楷體"/>
                <w:color w:val="000000"/>
                <w:szCs w:val="24"/>
              </w:rPr>
              <w:t>系統化數位資料管理方法的簡介。</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資議 </w:t>
            </w:r>
            <w:r>
              <w:rPr>
                <w:rFonts w:eastAsia="標楷體" w:cs="Times New Roman" w:ascii="標楷體" w:hAnsi="標楷體"/>
                <w:color w:val="000000"/>
                <w:szCs w:val="24"/>
              </w:rPr>
              <w:t xml:space="preserve">H-Ⅱ-3 </w:t>
            </w:r>
            <w:r>
              <w:rPr>
                <w:rFonts w:ascii="標楷體" w:hAnsi="標楷體" w:cs="Times New Roman" w:eastAsia="標楷體"/>
                <w:color w:val="000000"/>
                <w:szCs w:val="24"/>
              </w:rPr>
              <w:t>資訊安全的基本概念。</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資議 </w:t>
            </w:r>
            <w:r>
              <w:rPr>
                <w:rFonts w:eastAsia="標楷體" w:cs="Times New Roman" w:ascii="標楷體" w:hAnsi="標楷體"/>
                <w:color w:val="000000"/>
                <w:szCs w:val="24"/>
              </w:rPr>
              <w:t xml:space="preserve">S-Ⅱ-1 </w:t>
            </w:r>
            <w:r>
              <w:rPr>
                <w:rFonts w:ascii="標楷體" w:hAnsi="標楷體" w:cs="Times New Roman" w:eastAsia="標楷體"/>
                <w:color w:val="000000"/>
                <w:szCs w:val="24"/>
              </w:rPr>
              <w:t>常見網路設備、行動裝置及系統平臺之功能體驗。</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資議 </w:t>
            </w:r>
            <w:r>
              <w:rPr>
                <w:rFonts w:eastAsia="標楷體" w:cs="Times New Roman" w:ascii="標楷體" w:hAnsi="標楷體"/>
                <w:color w:val="000000"/>
                <w:szCs w:val="24"/>
              </w:rPr>
              <w:t xml:space="preserve">T-Ⅱ-1 </w:t>
            </w:r>
            <w:r>
              <w:rPr>
                <w:rFonts w:ascii="標楷體" w:hAnsi="標楷體" w:cs="Times New Roman" w:eastAsia="標楷體"/>
                <w:color w:val="000000"/>
                <w:szCs w:val="24"/>
              </w:rPr>
              <w:t>資料處理軟體的基本操作。</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資議 </w:t>
            </w:r>
            <w:r>
              <w:rPr>
                <w:rFonts w:eastAsia="標楷體" w:cs="Times New Roman" w:ascii="標楷體" w:hAnsi="標楷體"/>
                <w:color w:val="000000"/>
                <w:szCs w:val="24"/>
              </w:rPr>
              <w:t xml:space="preserve">T-Ⅱ-2 </w:t>
            </w:r>
            <w:r>
              <w:rPr>
                <w:rFonts w:ascii="標楷體" w:hAnsi="標楷體" w:cs="Times New Roman" w:eastAsia="標楷體"/>
                <w:color w:val="000000"/>
                <w:szCs w:val="24"/>
              </w:rPr>
              <w:t>網路服務工具的基本操作。</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綜 </w:t>
            </w:r>
            <w:r>
              <w:rPr>
                <w:rFonts w:eastAsia="標楷體" w:cs="Times New Roman" w:ascii="標楷體" w:hAnsi="標楷體"/>
                <w:color w:val="000000"/>
                <w:szCs w:val="24"/>
              </w:rPr>
              <w:t xml:space="preserve">Bd-Ⅱ-1 </w:t>
            </w:r>
            <w:r>
              <w:rPr>
                <w:rFonts w:ascii="標楷體" w:hAnsi="標楷體" w:cs="Times New Roman" w:eastAsia="標楷體"/>
                <w:color w:val="000000"/>
                <w:szCs w:val="24"/>
              </w:rPr>
              <w:t>生活美感的普遍性與多樣性。</w:t>
            </w:r>
          </w:p>
          <w:p>
            <w:pPr>
              <w:pStyle w:val="Normal"/>
              <w:widowControl w:val="false"/>
              <w:suppressAutoHyphens w:val="true"/>
              <w:textAlignment w:val="baseline"/>
              <w:rPr>
                <w:rFonts w:ascii="標楷體" w:hAnsi="標楷體" w:eastAsia="標楷體"/>
                <w:color w:val="000000"/>
              </w:rPr>
            </w:pPr>
            <w:r>
              <w:rPr>
                <w:rFonts w:ascii="標楷體" w:hAnsi="標楷體" w:cs="Times New Roman" w:eastAsia="標楷體"/>
                <w:color w:val="000000"/>
                <w:szCs w:val="24"/>
              </w:rPr>
              <w:t xml:space="preserve">藝 </w:t>
            </w:r>
            <w:r>
              <w:rPr>
                <w:rFonts w:eastAsia="標楷體" w:cs="Times New Roman" w:ascii="標楷體" w:hAnsi="標楷體"/>
                <w:color w:val="000000"/>
                <w:szCs w:val="24"/>
              </w:rPr>
              <w:t xml:space="preserve">2-Ⅱ-2 </w:t>
            </w:r>
            <w:r>
              <w:rPr>
                <w:rFonts w:ascii="標楷體" w:hAnsi="標楷體" w:cs="Times New Roman" w:eastAsia="標楷體"/>
                <w:color w:val="000000"/>
                <w:szCs w:val="24"/>
              </w:rPr>
              <w:t>能發現生活中的視覺元素，並表達自己的情感。</w:t>
            </w:r>
          </w:p>
          <w:p>
            <w:pPr>
              <w:pStyle w:val="Normal"/>
              <w:widowControl w:val="false"/>
              <w:tabs>
                <w:tab w:val="clear" w:pos="480"/>
                <w:tab w:val="left" w:pos="6872" w:leader="none"/>
                <w:tab w:val="left" w:pos="8739" w:leader="none"/>
                <w:tab w:val="left" w:pos="12410" w:leader="none"/>
                <w:tab w:val="left" w:pos="21198" w:leader="none"/>
                <w:tab w:val="left" w:pos="21630" w:leader="none"/>
                <w:tab w:val="left" w:pos="22026" w:leader="none"/>
                <w:tab w:val="left" w:pos="22422" w:leader="none"/>
                <w:tab w:val="left" w:pos="22818" w:leader="none"/>
                <w:tab w:val="left" w:pos="23214" w:leader="none"/>
              </w:tabs>
              <w:snapToGrid w:val="false"/>
              <w:jc w:val="both"/>
              <w:rPr>
                <w:rFonts w:ascii="標楷體" w:hAnsi="標楷體" w:eastAsia="標楷體" w:cs="Times New Roman"/>
                <w:color w:val="000000"/>
                <w:szCs w:val="24"/>
              </w:rPr>
            </w:pPr>
            <w:r>
              <w:rPr>
                <w:rFonts w:ascii="標楷體" w:hAnsi="標楷體" w:cs="Times New Roman" w:eastAsia="標楷體"/>
                <w:color w:val="000000"/>
                <w:szCs w:val="24"/>
              </w:rPr>
              <w:t xml:space="preserve">綜 </w:t>
            </w:r>
            <w:r>
              <w:rPr>
                <w:rFonts w:eastAsia="標楷體" w:cs="Times New Roman" w:ascii="標楷體" w:hAnsi="標楷體"/>
                <w:color w:val="000000"/>
                <w:szCs w:val="24"/>
              </w:rPr>
              <w:t xml:space="preserve">Bd-Ⅱ-1 </w:t>
            </w:r>
            <w:r>
              <w:rPr>
                <w:rFonts w:ascii="標楷體" w:hAnsi="標楷體" w:cs="Times New Roman" w:eastAsia="標楷體"/>
                <w:color w:val="000000"/>
                <w:szCs w:val="24"/>
              </w:rPr>
              <w:t>生活美感的普遍性與多樣性。</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視 </w:t>
            </w:r>
            <w:r>
              <w:rPr>
                <w:rFonts w:eastAsia="標楷體" w:cs="Times New Roman" w:ascii="標楷體" w:hAnsi="標楷體"/>
                <w:color w:val="000000"/>
                <w:szCs w:val="24"/>
              </w:rPr>
              <w:t xml:space="preserve">P-Ⅱ-2 </w:t>
            </w:r>
            <w:r>
              <w:rPr>
                <w:rFonts w:ascii="標楷體" w:hAnsi="標楷體" w:cs="Times New Roman" w:eastAsia="標楷體"/>
                <w:color w:val="000000"/>
                <w:szCs w:val="24"/>
              </w:rPr>
              <w:t>藝術蒐藏、生活實作、環境布置。</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 xml:space="preserve">視 </w:t>
            </w:r>
            <w:r>
              <w:rPr>
                <w:rFonts w:eastAsia="標楷體" w:cs="Times New Roman" w:ascii="標楷體" w:hAnsi="標楷體"/>
                <w:color w:val="000000"/>
                <w:szCs w:val="24"/>
              </w:rPr>
              <w:t xml:space="preserve">E-Ⅱ-2 </w:t>
            </w:r>
            <w:r>
              <w:rPr>
                <w:rFonts w:ascii="標楷體" w:hAnsi="標楷體" w:cs="Times New Roman" w:eastAsia="標楷體"/>
                <w:color w:val="000000"/>
                <w:szCs w:val="24"/>
              </w:rPr>
              <w:t>媒材、技法及工具知能。</w:t>
            </w:r>
          </w:p>
          <w:p>
            <w:pPr>
              <w:pStyle w:val="Normal"/>
              <w:widowControl w:val="false"/>
              <w:suppressAutoHyphens w:val="true"/>
              <w:textAlignment w:val="baseline"/>
              <w:rPr>
                <w:rFonts w:ascii="標楷體" w:hAnsi="標楷體" w:eastAsia="標楷體" w:cs="Times New Roman"/>
                <w:color w:val="000000"/>
                <w:szCs w:val="24"/>
              </w:rPr>
            </w:pPr>
            <w:r>
              <w:rPr>
                <w:rFonts w:ascii="標楷體" w:hAnsi="標楷體" w:cs="Times New Roman" w:eastAsia="標楷體"/>
                <w:color w:val="000000"/>
                <w:szCs w:val="24"/>
              </w:rPr>
              <w:t>視</w:t>
            </w:r>
            <w:r>
              <w:rPr>
                <w:rFonts w:eastAsia="標楷體" w:cs="Times New Roman" w:ascii="標楷體" w:hAnsi="標楷體"/>
                <w:color w:val="000000"/>
                <w:szCs w:val="24"/>
              </w:rPr>
              <w:t xml:space="preserve">E-Ⅲ-2 </w:t>
            </w:r>
            <w:r>
              <w:rPr>
                <w:rFonts w:ascii="標楷體" w:hAnsi="標楷體" w:cs="Times New Roman" w:eastAsia="標楷體"/>
                <w:color w:val="000000"/>
                <w:szCs w:val="24"/>
              </w:rPr>
              <w:t>多元的媒材技法與創作表現類型。</w:t>
            </w:r>
          </w:p>
          <w:p>
            <w:pPr>
              <w:pStyle w:val="Normal"/>
              <w:widowControl w:val="false"/>
              <w:rPr>
                <w:rFonts w:ascii="標楷體" w:hAnsi="標楷體" w:eastAsia="標楷體"/>
                <w:color w:val="000000"/>
              </w:rPr>
            </w:pPr>
            <w:r>
              <w:rPr>
                <w:rFonts w:ascii="標楷體" w:hAnsi="標楷體" w:eastAsia="標楷體"/>
                <w:b/>
                <w:color w:val="000000"/>
                <w:kern w:val="0"/>
                <w:szCs w:val="24"/>
              </w:rPr>
              <w:t xml:space="preserve">藝 </w:t>
            </w:r>
            <w:r>
              <w:rPr>
                <w:rFonts w:eastAsia="標楷體" w:ascii="標楷體" w:hAnsi="標楷體"/>
                <w:b/>
                <w:color w:val="000000"/>
                <w:kern w:val="0"/>
                <w:szCs w:val="24"/>
              </w:rPr>
              <w:t>1-</w:t>
            </w:r>
            <w:r>
              <w:rPr>
                <w:rFonts w:eastAsia="標楷體" w:cs="Times New Roman" w:ascii="標楷體" w:hAnsi="標楷體"/>
                <w:color w:val="000000"/>
                <w:szCs w:val="24"/>
              </w:rPr>
              <w:t>Ⅱ</w:t>
            </w:r>
            <w:r>
              <w:rPr>
                <w:rFonts w:eastAsia="標楷體" w:ascii="標楷體" w:hAnsi="標楷體"/>
                <w:b/>
                <w:color w:val="000000"/>
                <w:kern w:val="0"/>
                <w:szCs w:val="24"/>
              </w:rPr>
              <w:t xml:space="preserve">-6 </w:t>
            </w:r>
            <w:r>
              <w:rPr>
                <w:rFonts w:ascii="標楷體" w:hAnsi="標楷體" w:eastAsia="標楷體"/>
                <w:color w:val="000000"/>
                <w:kern w:val="0"/>
                <w:szCs w:val="24"/>
              </w:rPr>
              <w:t>能使用視覺元素與想像力，豐富創作主題。</w:t>
            </w:r>
          </w:p>
        </w:tc>
        <w:tc>
          <w:tcPr>
            <w:tcW w:w="48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543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r>
      <w:tr>
        <w:trPr/>
        <w:tc>
          <w:tcPr>
            <w:tcW w:w="246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176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議題融入</w:t>
            </w:r>
          </w:p>
        </w:tc>
        <w:tc>
          <w:tcPr>
            <w:tcW w:w="13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議題名稱</w:t>
            </w:r>
          </w:p>
        </w:tc>
        <w:tc>
          <w:tcPr>
            <w:tcW w:w="3261"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學習主題</w:t>
            </w:r>
          </w:p>
        </w:tc>
        <w:tc>
          <w:tcPr>
            <w:tcW w:w="592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實質內涵</w:t>
            </w:r>
          </w:p>
        </w:tc>
      </w:tr>
      <w:tr>
        <w:trPr/>
        <w:tc>
          <w:tcPr>
            <w:tcW w:w="246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176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3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ascii="標楷體" w:hAnsi="標楷體" w:eastAsia="標楷體" w:cs="新細明體"/>
                <w:color w:val="000000"/>
              </w:rPr>
            </w:pPr>
            <w:r>
              <w:rPr>
                <w:rFonts w:ascii="標楷體" w:hAnsi="標楷體" w:cs="新細明體" w:eastAsia="標楷體"/>
                <w:color w:val="000000"/>
              </w:rPr>
              <w:t>品德教育</w:t>
            </w:r>
          </w:p>
        </w:tc>
        <w:tc>
          <w:tcPr>
            <w:tcW w:w="326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s="新細明體"/>
                <w:color w:val="000000"/>
              </w:rPr>
            </w:pPr>
            <w:r>
              <w:rPr>
                <w:rFonts w:ascii="標楷體" w:hAnsi="標楷體" w:cs="新細明體" w:eastAsia="標楷體"/>
                <w:color w:val="000000"/>
              </w:rPr>
              <w:t>品德發展層面</w:t>
            </w:r>
          </w:p>
        </w:tc>
        <w:tc>
          <w:tcPr>
            <w:tcW w:w="592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s="新細明體"/>
                <w:color w:val="000000"/>
              </w:rPr>
            </w:pPr>
            <w:r>
              <w:rPr>
                <w:rFonts w:ascii="標楷體" w:hAnsi="標楷體" w:cs="新細明體" w:eastAsia="標楷體"/>
                <w:color w:val="000000"/>
              </w:rPr>
              <w:t>品</w:t>
            </w:r>
            <w:r>
              <w:rPr>
                <w:rFonts w:eastAsia="標楷體" w:cs="新細明體" w:ascii="標楷體" w:hAnsi="標楷體"/>
                <w:color w:val="000000"/>
              </w:rPr>
              <w:t xml:space="preserve">E1 </w:t>
            </w:r>
            <w:r>
              <w:rPr>
                <w:rFonts w:ascii="標楷體" w:hAnsi="標楷體" w:cs="新細明體" w:eastAsia="標楷體"/>
                <w:color w:val="000000"/>
              </w:rPr>
              <w:t>良好生活習慣與德行。</w:t>
            </w:r>
          </w:p>
        </w:tc>
      </w:tr>
      <w:tr>
        <w:trPr/>
        <w:tc>
          <w:tcPr>
            <w:tcW w:w="246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176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3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s="新細明體"/>
                <w:color w:val="000000"/>
              </w:rPr>
            </w:pPr>
            <w:r>
              <w:rPr>
                <w:rFonts w:ascii="標楷體" w:hAnsi="標楷體" w:cs="新細明體" w:eastAsia="標楷體"/>
                <w:color w:val="000000"/>
              </w:rPr>
              <w:t>閱讀素養教育</w:t>
            </w:r>
          </w:p>
        </w:tc>
        <w:tc>
          <w:tcPr>
            <w:tcW w:w="326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s="新細明體"/>
                <w:color w:val="000000"/>
              </w:rPr>
            </w:pPr>
            <w:r>
              <w:rPr>
                <w:rFonts w:ascii="標楷體" w:hAnsi="標楷體" w:cs="新細明體" w:eastAsia="標楷體"/>
                <w:color w:val="000000"/>
              </w:rPr>
              <w:t>閱讀的歷程</w:t>
            </w:r>
          </w:p>
        </w:tc>
        <w:tc>
          <w:tcPr>
            <w:tcW w:w="5922"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s="新細明體"/>
                <w:bCs/>
                <w:color w:val="000000"/>
              </w:rPr>
            </w:pPr>
            <w:r>
              <w:rPr>
                <w:rFonts w:ascii="標楷體" w:hAnsi="標楷體" w:cs="新細明體" w:eastAsia="標楷體"/>
                <w:bCs/>
                <w:color w:val="000000"/>
              </w:rPr>
              <w:t>閱</w:t>
            </w:r>
            <w:r>
              <w:rPr>
                <w:rFonts w:eastAsia="標楷體" w:cs="新細明體" w:ascii="標楷體" w:hAnsi="標楷體"/>
                <w:bCs/>
                <w:color w:val="000000"/>
              </w:rPr>
              <w:t xml:space="preserve">E1 </w:t>
            </w:r>
            <w:r>
              <w:rPr>
                <w:rFonts w:ascii="標楷體" w:hAnsi="標楷體" w:cs="新細明體" w:eastAsia="標楷體"/>
                <w:bCs/>
                <w:color w:val="000000"/>
              </w:rPr>
              <w:t>認識一般生活情境中需要使用的，以及學習學科基礎知識所應具備的字詞彙。</w:t>
            </w:r>
          </w:p>
        </w:tc>
      </w:tr>
      <w:tr>
        <w:trPr/>
        <w:tc>
          <w:tcPr>
            <w:tcW w:w="24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ascii="標楷體" w:hAnsi="標楷體" w:eastAsia="標楷體"/>
                <w:color w:val="000000"/>
                <w:szCs w:val="24"/>
              </w:rPr>
            </w:pPr>
            <w:r>
              <w:rPr>
                <w:rFonts w:ascii="標楷體" w:hAnsi="標楷體" w:eastAsia="標楷體"/>
                <w:color w:val="000000"/>
                <w:szCs w:val="24"/>
              </w:rPr>
              <w:t>學習目標</w:t>
            </w:r>
          </w:p>
          <w:p>
            <w:pPr>
              <w:pStyle w:val="Normal"/>
              <w:widowControl w:val="false"/>
              <w:snapToGrid w:val="false"/>
              <w:jc w:val="center"/>
              <w:rPr>
                <w:rFonts w:ascii="標楷體" w:hAnsi="標楷體" w:eastAsia="標楷體"/>
                <w:color w:val="000000"/>
                <w:szCs w:val="24"/>
              </w:rPr>
            </w:pPr>
            <w:r>
              <w:rPr>
                <w:rFonts w:eastAsia="標楷體" w:ascii="標楷體" w:hAnsi="標楷體"/>
                <w:color w:val="000000"/>
                <w:szCs w:val="24"/>
              </w:rPr>
              <w:t>(</w:t>
            </w:r>
            <w:r>
              <w:rPr>
                <w:rFonts w:ascii="標楷體" w:hAnsi="標楷體" w:eastAsia="標楷體"/>
                <w:color w:val="000000"/>
                <w:szCs w:val="24"/>
              </w:rPr>
              <w:t>預期成果</w:t>
            </w:r>
            <w:r>
              <w:rPr>
                <w:rFonts w:eastAsia="標楷體" w:ascii="標楷體" w:hAnsi="標楷體"/>
                <w:color w:val="000000"/>
                <w:szCs w:val="24"/>
              </w:rPr>
              <w:t>)</w:t>
            </w:r>
          </w:p>
        </w:tc>
        <w:tc>
          <w:tcPr>
            <w:tcW w:w="12333" w:type="dxa"/>
            <w:gridSpan w:val="6"/>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52" w:before="0" w:after="200"/>
              <w:ind w:left="494" w:right="0" w:hanging="494"/>
              <w:contextualSpacing/>
              <w:rPr>
                <w:rFonts w:ascii="標楷體" w:hAnsi="標楷體" w:eastAsia="標楷體" w:cs="Times New Roman"/>
                <w:color w:val="000000"/>
                <w:kern w:val="0"/>
                <w:szCs w:val="24"/>
                <w:lang w:bidi="en-US"/>
              </w:rPr>
            </w:pPr>
            <w:r>
              <w:rPr>
                <w:rFonts w:eastAsia="標楷體" w:cs="Times New Roman" w:ascii="標楷體" w:hAnsi="標楷體"/>
                <w:color w:val="000000"/>
                <w:kern w:val="0"/>
                <w:szCs w:val="24"/>
                <w:lang w:bidi="en-US"/>
              </w:rPr>
              <w:t xml:space="preserve">1. </w:t>
            </w:r>
            <w:r>
              <w:rPr>
                <w:rFonts w:ascii="標楷體" w:hAnsi="標楷體" w:cs="Times New Roman" w:eastAsia="標楷體"/>
                <w:color w:val="000000"/>
                <w:kern w:val="0"/>
                <w:szCs w:val="24"/>
                <w:lang w:bidi="en-US"/>
              </w:rPr>
              <w:t>學生能理解</w:t>
            </w:r>
            <w:r>
              <w:rPr>
                <w:rFonts w:eastAsia="標楷體" w:cs="Times New Roman" w:ascii="標楷體" w:hAnsi="標楷體"/>
                <w:color w:val="000000"/>
                <w:kern w:val="0"/>
                <w:szCs w:val="24"/>
                <w:lang w:bidi="en-US"/>
              </w:rPr>
              <w:t>MAKER</w:t>
            </w:r>
            <w:r>
              <w:rPr>
                <w:rFonts w:ascii="標楷體" w:hAnsi="標楷體" w:cs="Times New Roman" w:eastAsia="標楷體"/>
                <w:color w:val="000000"/>
                <w:kern w:val="0"/>
                <w:szCs w:val="24"/>
                <w:lang w:bidi="en-US"/>
              </w:rPr>
              <w:t>精神與</w:t>
            </w:r>
            <w:r>
              <w:rPr>
                <w:rFonts w:eastAsia="標楷體" w:cs="Times New Roman" w:ascii="標楷體" w:hAnsi="標楷體"/>
                <w:color w:val="000000"/>
                <w:kern w:val="0"/>
                <w:szCs w:val="24"/>
                <w:lang w:bidi="en-US"/>
              </w:rPr>
              <w:t>3C</w:t>
            </w:r>
            <w:r>
              <w:rPr>
                <w:rFonts w:ascii="標楷體" w:hAnsi="標楷體" w:cs="Times New Roman" w:eastAsia="標楷體"/>
                <w:color w:val="000000"/>
                <w:kern w:val="0"/>
                <w:szCs w:val="24"/>
                <w:lang w:bidi="en-US"/>
              </w:rPr>
              <w:t>科技在日常生活中的應用。</w:t>
            </w:r>
          </w:p>
          <w:p>
            <w:pPr>
              <w:pStyle w:val="Normal"/>
              <w:widowControl w:val="false"/>
              <w:spacing w:lineRule="auto" w:line="252" w:before="0" w:after="200"/>
              <w:ind w:left="494" w:right="0" w:hanging="494"/>
              <w:contextualSpacing/>
              <w:rPr>
                <w:rFonts w:ascii="標楷體" w:hAnsi="標楷體" w:eastAsia="標楷體" w:cs="Times New Roman"/>
                <w:color w:val="000000"/>
                <w:kern w:val="0"/>
                <w:szCs w:val="24"/>
                <w:lang w:bidi="en-US"/>
              </w:rPr>
            </w:pPr>
            <w:r>
              <w:rPr>
                <w:rFonts w:eastAsia="標楷體" w:cs="Times New Roman" w:ascii="標楷體" w:hAnsi="標楷體"/>
                <w:color w:val="000000"/>
                <w:kern w:val="0"/>
                <w:szCs w:val="24"/>
                <w:lang w:bidi="en-US"/>
              </w:rPr>
              <w:t xml:space="preserve">2. </w:t>
            </w:r>
            <w:r>
              <w:rPr>
                <w:rFonts w:ascii="標楷體" w:hAnsi="標楷體" w:cs="Times New Roman" w:eastAsia="標楷體"/>
                <w:color w:val="000000"/>
                <w:kern w:val="0"/>
                <w:szCs w:val="24"/>
                <w:lang w:bidi="en-US"/>
              </w:rPr>
              <w:t>學生能使用</w:t>
            </w:r>
            <w:r>
              <w:rPr>
                <w:rFonts w:eastAsia="標楷體" w:cs="Times New Roman" w:ascii="標楷體" w:hAnsi="標楷體"/>
                <w:color w:val="000000"/>
                <w:kern w:val="0"/>
                <w:szCs w:val="24"/>
                <w:lang w:bidi="en-US"/>
              </w:rPr>
              <w:t>3D</w:t>
            </w:r>
            <w:r>
              <w:rPr>
                <w:rFonts w:ascii="標楷體" w:hAnsi="標楷體" w:cs="Times New Roman" w:eastAsia="標楷體"/>
                <w:color w:val="000000"/>
                <w:kern w:val="0"/>
                <w:szCs w:val="24"/>
                <w:lang w:bidi="en-US"/>
              </w:rPr>
              <w:t>軟體並擁有正確的態度使用它。</w:t>
            </w:r>
          </w:p>
          <w:p>
            <w:pPr>
              <w:pStyle w:val="Normal"/>
              <w:widowControl w:val="false"/>
              <w:spacing w:lineRule="auto" w:line="252" w:before="0" w:after="200"/>
              <w:ind w:left="494" w:right="0" w:hanging="494"/>
              <w:contextualSpacing/>
              <w:rPr>
                <w:rFonts w:ascii="標楷體" w:hAnsi="標楷體" w:eastAsia="標楷體" w:cs="Times New Roman"/>
                <w:color w:val="000000"/>
                <w:kern w:val="0"/>
                <w:szCs w:val="24"/>
                <w:lang w:bidi="en-US"/>
              </w:rPr>
            </w:pPr>
            <w:r>
              <w:rPr>
                <w:rFonts w:eastAsia="標楷體" w:cs="Times New Roman" w:ascii="標楷體" w:hAnsi="標楷體"/>
                <w:color w:val="000000"/>
                <w:kern w:val="0"/>
                <w:szCs w:val="24"/>
                <w:lang w:bidi="en-US"/>
              </w:rPr>
              <w:t xml:space="preserve">3. </w:t>
            </w:r>
            <w:r>
              <w:rPr>
                <w:rFonts w:ascii="標楷體" w:hAnsi="標楷體" w:cs="Times New Roman" w:eastAsia="標楷體"/>
                <w:color w:val="000000"/>
                <w:kern w:val="0"/>
                <w:szCs w:val="24"/>
                <w:lang w:bidi="en-US"/>
              </w:rPr>
              <w:t>學生能理解使用向量圖形，。</w:t>
            </w:r>
          </w:p>
          <w:p>
            <w:pPr>
              <w:pStyle w:val="Normal"/>
              <w:widowControl w:val="false"/>
              <w:spacing w:lineRule="auto" w:line="252" w:before="0" w:after="200"/>
              <w:ind w:left="494" w:right="0" w:hanging="494"/>
              <w:contextualSpacing/>
              <w:rPr>
                <w:rFonts w:ascii="標楷體" w:hAnsi="標楷體" w:eastAsia="標楷體" w:cs="Times New Roman"/>
                <w:color w:val="000000"/>
                <w:kern w:val="0"/>
                <w:szCs w:val="24"/>
                <w:lang w:bidi="en-US"/>
              </w:rPr>
            </w:pPr>
            <w:r>
              <w:rPr>
                <w:rFonts w:eastAsia="標楷體" w:cs="Times New Roman" w:ascii="標楷體" w:hAnsi="標楷體"/>
                <w:color w:val="000000"/>
                <w:kern w:val="0"/>
                <w:szCs w:val="24"/>
                <w:lang w:bidi="en-US"/>
              </w:rPr>
              <w:t>4.</w:t>
            </w:r>
            <w:r>
              <w:rPr>
                <w:rFonts w:ascii="標楷體" w:hAnsi="標楷體" w:cs="Times New Roman" w:eastAsia="標楷體"/>
                <w:color w:val="000000"/>
                <w:kern w:val="0"/>
                <w:szCs w:val="24"/>
                <w:lang w:bidi="en-US"/>
              </w:rPr>
              <w:t>學生能區分個人隱私資料，理解並遵守資訊安全與倫理，培養網路公民的責任感。</w:t>
            </w:r>
          </w:p>
          <w:p>
            <w:pPr>
              <w:pStyle w:val="Normal"/>
              <w:widowControl w:val="false"/>
              <w:spacing w:lineRule="auto" w:line="252" w:before="0" w:after="200"/>
              <w:ind w:left="494" w:right="0" w:hanging="494"/>
              <w:contextualSpacing/>
              <w:rPr>
                <w:rFonts w:ascii="標楷體" w:hAnsi="標楷體" w:eastAsia="標楷體"/>
                <w:color w:val="000000"/>
              </w:rPr>
            </w:pPr>
            <w:r>
              <w:rPr>
                <w:rFonts w:eastAsia="標楷體" w:cs="Times New Roman" w:ascii="標楷體" w:hAnsi="標楷體"/>
                <w:color w:val="000000"/>
                <w:kern w:val="0"/>
                <w:szCs w:val="24"/>
                <w:lang w:bidi="en-US"/>
              </w:rPr>
              <w:t xml:space="preserve">5. </w:t>
            </w:r>
            <w:r>
              <w:rPr>
                <w:rFonts w:ascii="標楷體" w:hAnsi="標楷體" w:cs="Times New Roman" w:eastAsia="標楷體"/>
                <w:color w:val="000000"/>
                <w:kern w:val="0"/>
                <w:szCs w:val="24"/>
                <w:lang w:bidi="en-US"/>
              </w:rPr>
              <w:t>學生能運用邏輯思維，使用程式積木完成任務。</w:t>
            </w:r>
          </w:p>
          <w:p>
            <w:pPr>
              <w:pStyle w:val="Normal"/>
              <w:widowControl w:val="false"/>
              <w:spacing w:lineRule="auto" w:line="252" w:before="0" w:after="200"/>
              <w:ind w:left="494" w:right="0" w:hanging="494"/>
              <w:contextualSpacing/>
              <w:rPr>
                <w:rFonts w:ascii="標楷體" w:hAnsi="標楷體" w:eastAsia="標楷體" w:cs="Times New Roman"/>
                <w:color w:val="000000"/>
                <w:kern w:val="0"/>
                <w:szCs w:val="24"/>
                <w:lang w:bidi="en-US"/>
              </w:rPr>
            </w:pPr>
            <w:r>
              <w:rPr>
                <w:rFonts w:eastAsia="標楷體" w:cs="Times New Roman" w:ascii="標楷體" w:hAnsi="標楷體"/>
                <w:color w:val="000000"/>
                <w:kern w:val="0"/>
                <w:szCs w:val="24"/>
                <w:lang w:bidi="en-US"/>
              </w:rPr>
              <w:t xml:space="preserve">6. </w:t>
            </w:r>
            <w:r>
              <w:rPr>
                <w:rFonts w:ascii="標楷體" w:hAnsi="標楷體" w:cs="Times New Roman" w:eastAsia="標楷體"/>
                <w:color w:val="000000"/>
                <w:kern w:val="0"/>
                <w:szCs w:val="24"/>
                <w:lang w:bidi="en-US"/>
              </w:rPr>
              <w:t>學生在完成任務時能同時具備除錯能力。</w:t>
            </w:r>
          </w:p>
        </w:tc>
      </w:tr>
      <w:tr>
        <w:trPr/>
        <w:tc>
          <w:tcPr>
            <w:tcW w:w="2462"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與其他課程內涵連結</w:t>
            </w:r>
          </w:p>
        </w:tc>
        <w:tc>
          <w:tcPr>
            <w:tcW w:w="3150"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縱向</w:t>
            </w:r>
          </w:p>
        </w:tc>
        <w:tc>
          <w:tcPr>
            <w:tcW w:w="9183" w:type="dxa"/>
            <w:gridSpan w:val="4"/>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s="新細明體"/>
                <w:color w:val="000000"/>
                <w:szCs w:val="24"/>
              </w:rPr>
            </w:pPr>
            <w:r>
              <w:rPr>
                <w:rFonts w:ascii="標楷體" w:hAnsi="標楷體" w:cs="新細明體" w:eastAsia="標楷體"/>
                <w:color w:val="000000"/>
                <w:szCs w:val="24"/>
              </w:rPr>
              <w:t>資訊</w:t>
            </w:r>
          </w:p>
        </w:tc>
      </w:tr>
      <w:tr>
        <w:trPr/>
        <w:tc>
          <w:tcPr>
            <w:tcW w:w="246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3150"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橫向</w:t>
            </w:r>
          </w:p>
        </w:tc>
        <w:tc>
          <w:tcPr>
            <w:tcW w:w="9183" w:type="dxa"/>
            <w:gridSpan w:val="4"/>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藝術人文</w:t>
            </w:r>
          </w:p>
        </w:tc>
      </w:tr>
      <w:tr>
        <w:trPr/>
        <w:tc>
          <w:tcPr>
            <w:tcW w:w="246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學習評量</w:t>
            </w:r>
          </w:p>
        </w:tc>
        <w:tc>
          <w:tcPr>
            <w:tcW w:w="12333" w:type="dxa"/>
            <w:gridSpan w:val="6"/>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標楷體" w:hAnsi="標楷體" w:eastAsia="標楷體" w:cs="新細明體"/>
                <w:color w:val="000000"/>
              </w:rPr>
            </w:pPr>
            <w:r>
              <w:rPr>
                <w:rFonts w:ascii="標楷體" w:hAnsi="標楷體" w:cs="新細明體" w:eastAsia="標楷體"/>
                <w:color w:val="000000"/>
              </w:rPr>
              <w:t>作業評量、口說評量、實作評量</w:t>
            </w:r>
          </w:p>
        </w:tc>
      </w:tr>
    </w:tbl>
    <w:p>
      <w:pPr>
        <w:pStyle w:val="Normal"/>
        <w:widowControl/>
        <w:rPr>
          <w:rFonts w:ascii="標楷體" w:hAnsi="標楷體" w:eastAsia="標楷體"/>
          <w:color w:val="000000"/>
          <w:szCs w:val="24"/>
        </w:rPr>
      </w:pPr>
      <w:r>
        <w:rPr>
          <w:rFonts w:eastAsia="標楷體" w:ascii="標楷體" w:hAnsi="標楷體"/>
          <w:color w:val="000000"/>
          <w:szCs w:val="24"/>
        </w:rPr>
      </w:r>
    </w:p>
    <w:tbl>
      <w:tblPr>
        <w:tblW w:w="15445" w:type="dxa"/>
        <w:jc w:val="left"/>
        <w:tblInd w:w="-141" w:type="dxa"/>
        <w:tblLayout w:type="fixed"/>
        <w:tblCellMar>
          <w:top w:w="0" w:type="dxa"/>
          <w:left w:w="5" w:type="dxa"/>
          <w:bottom w:w="0" w:type="dxa"/>
          <w:right w:w="5" w:type="dxa"/>
        </w:tblCellMar>
      </w:tblPr>
      <w:tblGrid>
        <w:gridCol w:w="985"/>
        <w:gridCol w:w="3404"/>
        <w:gridCol w:w="5245"/>
        <w:gridCol w:w="1273"/>
        <w:gridCol w:w="2837"/>
        <w:gridCol w:w="1700"/>
      </w:tblGrid>
      <w:tr>
        <w:trPr>
          <w:tblHeader w:val="true"/>
        </w:trPr>
        <w:tc>
          <w:tcPr>
            <w:tcW w:w="985" w:type="dxa"/>
            <w:tcBorders>
              <w:top w:val="single" w:sz="4" w:space="0" w:color="000000"/>
              <w:left w:val="single" w:sz="4" w:space="0" w:color="000000"/>
              <w:bottom w:val="single" w:sz="4" w:space="0" w:color="000000"/>
              <w:right w:val="single" w:sz="4" w:space="0" w:color="000000"/>
            </w:tcBorders>
            <w:vAlign w:val="center"/>
          </w:tcPr>
          <w:p>
            <w:pPr>
              <w:pStyle w:val="Style62"/>
              <w:widowControl w:val="false"/>
              <w:spacing w:before="0" w:after="0"/>
              <w:rPr>
                <w:rFonts w:ascii="標楷體" w:hAnsi="標楷體" w:eastAsia="標楷體"/>
                <w:i w:val="false"/>
                <w:i w:val="false"/>
                <w:color w:val="000000"/>
                <w:sz w:val="20"/>
              </w:rPr>
            </w:pPr>
            <w:r>
              <w:rPr>
                <w:rFonts w:ascii="標楷體" w:hAnsi="標楷體" w:eastAsia="標楷體"/>
                <w:i w:val="false"/>
                <w:color w:val="000000"/>
                <w:sz w:val="20"/>
              </w:rPr>
              <w:t>起迄週次</w:t>
            </w:r>
          </w:p>
        </w:tc>
        <w:tc>
          <w:tcPr>
            <w:tcW w:w="3404" w:type="dxa"/>
            <w:tcBorders>
              <w:top w:val="single" w:sz="4" w:space="0" w:color="000000"/>
              <w:left w:val="single" w:sz="4" w:space="0" w:color="000000"/>
              <w:bottom w:val="single" w:sz="4" w:space="0" w:color="000000"/>
              <w:right w:val="single" w:sz="4" w:space="0" w:color="000000"/>
            </w:tcBorders>
            <w:vAlign w:val="center"/>
          </w:tcPr>
          <w:p>
            <w:pPr>
              <w:pStyle w:val="Style62"/>
              <w:widowControl w:val="false"/>
              <w:spacing w:before="0" w:after="0"/>
              <w:rPr>
                <w:rFonts w:ascii="標楷體" w:hAnsi="標楷體" w:eastAsia="標楷體"/>
                <w:i w:val="false"/>
                <w:i w:val="false"/>
                <w:color w:val="000000"/>
                <w:sz w:val="20"/>
              </w:rPr>
            </w:pPr>
            <w:r>
              <w:rPr>
                <w:rFonts w:ascii="標楷體" w:hAnsi="標楷體" w:eastAsia="標楷體"/>
                <w:i w:val="false"/>
                <w:color w:val="000000"/>
                <w:sz w:val="20"/>
              </w:rPr>
              <w:t>單元主題</w:t>
            </w:r>
          </w:p>
        </w:tc>
        <w:tc>
          <w:tcPr>
            <w:tcW w:w="5245" w:type="dxa"/>
            <w:tcBorders>
              <w:top w:val="single" w:sz="4" w:space="0" w:color="000000"/>
              <w:left w:val="single" w:sz="4" w:space="0" w:color="000000"/>
              <w:bottom w:val="single" w:sz="4" w:space="0" w:color="000000"/>
              <w:right w:val="single" w:sz="4" w:space="0" w:color="000000"/>
            </w:tcBorders>
          </w:tcPr>
          <w:p>
            <w:pPr>
              <w:pStyle w:val="Style62"/>
              <w:widowControl w:val="false"/>
              <w:spacing w:before="0" w:after="0"/>
              <w:rPr>
                <w:rFonts w:ascii="標楷體" w:hAnsi="標楷體" w:eastAsia="標楷體"/>
                <w:i w:val="false"/>
                <w:i w:val="false"/>
                <w:color w:val="000000"/>
                <w:sz w:val="20"/>
              </w:rPr>
            </w:pPr>
            <w:r>
              <w:rPr>
                <w:rFonts w:ascii="標楷體" w:hAnsi="標楷體" w:eastAsia="標楷體"/>
                <w:i w:val="false"/>
                <w:color w:val="000000"/>
                <w:sz w:val="20"/>
              </w:rPr>
              <w:t>教學活動內容</w:t>
            </w:r>
            <w:r>
              <w:rPr>
                <w:rFonts w:eastAsia="標楷體" w:ascii="標楷體" w:hAnsi="標楷體"/>
                <w:i w:val="false"/>
                <w:color w:val="000000"/>
                <w:sz w:val="20"/>
              </w:rPr>
              <w:t>/</w:t>
            </w:r>
            <w:r>
              <w:rPr>
                <w:rFonts w:ascii="標楷體" w:hAnsi="標楷體" w:eastAsia="標楷體"/>
                <w:i w:val="false"/>
                <w:color w:val="000000"/>
                <w:sz w:val="20"/>
              </w:rPr>
              <w:t>流程</w:t>
            </w:r>
          </w:p>
        </w:tc>
        <w:tc>
          <w:tcPr>
            <w:tcW w:w="1273" w:type="dxa"/>
            <w:tcBorders>
              <w:top w:val="single" w:sz="4" w:space="0" w:color="000000"/>
              <w:left w:val="single" w:sz="4" w:space="0" w:color="000000"/>
              <w:bottom w:val="single" w:sz="4" w:space="0" w:color="000000"/>
              <w:right w:val="single" w:sz="4" w:space="0" w:color="000000"/>
            </w:tcBorders>
            <w:vAlign w:val="center"/>
          </w:tcPr>
          <w:p>
            <w:pPr>
              <w:pStyle w:val="Style62"/>
              <w:widowControl w:val="false"/>
              <w:spacing w:before="0" w:after="0"/>
              <w:rPr>
                <w:rFonts w:ascii="標楷體" w:hAnsi="標楷體" w:eastAsia="標楷體"/>
                <w:i w:val="false"/>
                <w:i w:val="false"/>
                <w:color w:val="000000"/>
                <w:sz w:val="20"/>
              </w:rPr>
            </w:pPr>
            <w:r>
              <w:rPr>
                <w:rFonts w:ascii="標楷體" w:hAnsi="標楷體" w:eastAsia="標楷體"/>
                <w:i w:val="false"/>
                <w:color w:val="000000"/>
                <w:sz w:val="20"/>
              </w:rPr>
              <w:t>節數</w:t>
            </w:r>
          </w:p>
        </w:tc>
        <w:tc>
          <w:tcPr>
            <w:tcW w:w="2837" w:type="dxa"/>
            <w:tcBorders>
              <w:top w:val="single" w:sz="4" w:space="0" w:color="000000"/>
              <w:left w:val="single" w:sz="4" w:space="0" w:color="000000"/>
              <w:bottom w:val="single" w:sz="4" w:space="0" w:color="000000"/>
              <w:right w:val="single" w:sz="4" w:space="0" w:color="000000"/>
            </w:tcBorders>
          </w:tcPr>
          <w:p>
            <w:pPr>
              <w:pStyle w:val="Style62"/>
              <w:widowControl w:val="false"/>
              <w:spacing w:before="0" w:after="0"/>
              <w:rPr>
                <w:rFonts w:ascii="標楷體" w:hAnsi="標楷體" w:eastAsia="標楷體"/>
                <w:i w:val="false"/>
                <w:i w:val="false"/>
                <w:color w:val="000000"/>
                <w:sz w:val="20"/>
              </w:rPr>
            </w:pPr>
            <w:r>
              <w:rPr>
                <w:rFonts w:ascii="標楷體" w:hAnsi="標楷體" w:eastAsia="標楷體"/>
                <w:i w:val="false"/>
                <w:color w:val="000000"/>
                <w:sz w:val="20"/>
              </w:rPr>
              <w:t>教學資源與策略</w:t>
            </w:r>
          </w:p>
        </w:tc>
        <w:tc>
          <w:tcPr>
            <w:tcW w:w="1700" w:type="dxa"/>
            <w:tcBorders>
              <w:top w:val="single" w:sz="4" w:space="0" w:color="000000"/>
              <w:left w:val="single" w:sz="4" w:space="0" w:color="000000"/>
              <w:bottom w:val="single" w:sz="4" w:space="0" w:color="000000"/>
              <w:right w:val="single" w:sz="4" w:space="0" w:color="000000"/>
            </w:tcBorders>
            <w:vAlign w:val="center"/>
          </w:tcPr>
          <w:p>
            <w:pPr>
              <w:pStyle w:val="Style62"/>
              <w:widowControl w:val="false"/>
              <w:spacing w:before="0" w:after="0"/>
              <w:rPr>
                <w:rFonts w:ascii="標楷體" w:hAnsi="標楷體" w:eastAsia="標楷體"/>
                <w:i w:val="false"/>
                <w:i w:val="false"/>
                <w:color w:val="000000"/>
                <w:sz w:val="20"/>
              </w:rPr>
            </w:pPr>
            <w:r>
              <w:rPr>
                <w:rFonts w:ascii="標楷體" w:hAnsi="標楷體" w:eastAsia="標楷體"/>
                <w:i w:val="false"/>
                <w:color w:val="000000"/>
                <w:sz w:val="20"/>
              </w:rPr>
              <w:t>備註</w:t>
            </w:r>
          </w:p>
        </w:tc>
      </w:tr>
      <w:tr>
        <w:trPr>
          <w:trHeight w:val="2000" w:hRule="atLeast"/>
        </w:trPr>
        <w:tc>
          <w:tcPr>
            <w:tcW w:w="985" w:type="dxa"/>
            <w:tcBorders>
              <w:top w:val="single" w:sz="4" w:space="0" w:color="000000"/>
              <w:left w:val="single" w:sz="4" w:space="0" w:color="000000"/>
              <w:bottom w:val="single" w:sz="4" w:space="0" w:color="000000"/>
              <w:right w:val="single" w:sz="4" w:space="0" w:color="000000"/>
            </w:tcBorders>
            <w:vAlign w:val="center"/>
          </w:tcPr>
          <w:p>
            <w:pPr>
              <w:pStyle w:val="Style55"/>
              <w:widowControl w:val="false"/>
              <w:spacing w:before="0" w:after="120"/>
              <w:jc w:val="center"/>
              <w:rPr>
                <w:rFonts w:ascii="標楷體" w:hAnsi="標楷體" w:eastAsia="標楷體"/>
                <w:color w:val="000000"/>
              </w:rPr>
            </w:pPr>
            <w:r>
              <w:rPr>
                <w:rFonts w:eastAsia="標楷體" w:ascii="標楷體" w:hAnsi="標楷體"/>
                <w:color w:val="000000"/>
              </w:rPr>
              <w:t>1</w:t>
            </w:r>
            <w:r>
              <w:rPr>
                <w:rFonts w:ascii="標楷體" w:hAnsi="標楷體" w:eastAsia="標楷體"/>
                <w:color w:val="000000"/>
              </w:rPr>
              <w:t>週</w:t>
            </w:r>
          </w:p>
        </w:tc>
        <w:tc>
          <w:tcPr>
            <w:tcW w:w="3404" w:type="dxa"/>
            <w:tcBorders>
              <w:top w:val="single" w:sz="4" w:space="0" w:color="000000"/>
              <w:left w:val="single" w:sz="4" w:space="0" w:color="000000"/>
              <w:bottom w:val="single" w:sz="4" w:space="0" w:color="000000"/>
              <w:right w:val="single" w:sz="4" w:space="0" w:color="000000"/>
            </w:tcBorders>
            <w:vAlign w:val="center"/>
          </w:tcPr>
          <w:p>
            <w:pPr>
              <w:pStyle w:val="Style55"/>
              <w:widowControl w:val="false"/>
              <w:spacing w:before="0" w:after="0"/>
              <w:rPr>
                <w:rFonts w:ascii="標楷體" w:hAnsi="標楷體" w:eastAsia="標楷體"/>
                <w:color w:val="000000"/>
              </w:rPr>
            </w:pPr>
            <w:r>
              <w:rPr>
                <w:rFonts w:ascii="標楷體" w:hAnsi="標楷體" w:eastAsia="標楷體"/>
                <w:color w:val="000000"/>
              </w:rPr>
              <w:t xml:space="preserve">    </w:t>
            </w:r>
            <w:r>
              <w:rPr>
                <w:rFonts w:ascii="標楷體" w:hAnsi="標楷體" w:eastAsia="標楷體"/>
                <w:color w:val="000000"/>
              </w:rPr>
              <w:t>開學週</w:t>
            </w:r>
          </w:p>
        </w:tc>
        <w:tc>
          <w:tcPr>
            <w:tcW w:w="5245" w:type="dxa"/>
            <w:tcBorders>
              <w:top w:val="single" w:sz="4" w:space="0" w:color="000000"/>
              <w:left w:val="single" w:sz="4" w:space="0" w:color="000000"/>
              <w:bottom w:val="single" w:sz="4" w:space="0" w:color="000000"/>
              <w:right w:val="single" w:sz="4" w:space="0" w:color="000000"/>
            </w:tcBorders>
          </w:tcPr>
          <w:p>
            <w:pPr>
              <w:pStyle w:val="Style55"/>
              <w:widowControl w:val="false"/>
              <w:spacing w:before="90" w:after="120"/>
              <w:rPr>
                <w:rFonts w:ascii="標楷體" w:hAnsi="標楷體" w:eastAsia="標楷體"/>
                <w:color w:val="000000"/>
              </w:rPr>
            </w:pPr>
            <w:r>
              <w:rPr>
                <w:rFonts w:eastAsia="標楷體" w:ascii="標楷體" w:hAnsi="標楷體"/>
                <w:color w:val="000000"/>
              </w:rPr>
            </w:r>
          </w:p>
          <w:p>
            <w:pPr>
              <w:pStyle w:val="Style55"/>
              <w:widowControl w:val="false"/>
              <w:numPr>
                <w:ilvl w:val="0"/>
                <w:numId w:val="105"/>
              </w:numPr>
              <w:rPr>
                <w:rFonts w:ascii="標楷體" w:hAnsi="標楷體" w:eastAsia="標楷體" w:cs="新細明體"/>
                <w:color w:val="000000"/>
                <w:kern w:val="2"/>
                <w:szCs w:val="22"/>
              </w:rPr>
            </w:pPr>
            <w:r>
              <w:rPr>
                <w:rFonts w:ascii="標楷體" w:hAnsi="標楷體" w:cs="新細明體" w:eastAsia="標楷體"/>
                <w:color w:val="000000"/>
                <w:kern w:val="2"/>
                <w:szCs w:val="22"/>
              </w:rPr>
              <w:t>課程說明。</w:t>
            </w:r>
          </w:p>
          <w:p>
            <w:pPr>
              <w:pStyle w:val="Style55"/>
              <w:widowControl w:val="false"/>
              <w:numPr>
                <w:ilvl w:val="0"/>
                <w:numId w:val="105"/>
              </w:numPr>
              <w:rPr>
                <w:rFonts w:ascii="標楷體" w:hAnsi="標楷體" w:eastAsia="標楷體" w:cs="新細明體"/>
                <w:color w:val="000000"/>
                <w:kern w:val="2"/>
                <w:szCs w:val="22"/>
              </w:rPr>
            </w:pPr>
            <w:r>
              <w:rPr>
                <w:rFonts w:ascii="標楷體" w:hAnsi="標楷體" w:cs="新細明體" w:eastAsia="標楷體"/>
                <w:color w:val="000000"/>
                <w:kern w:val="2"/>
                <w:szCs w:val="22"/>
              </w:rPr>
              <w:t>電腦教室公約。</w:t>
            </w:r>
          </w:p>
          <w:p>
            <w:pPr>
              <w:pStyle w:val="Style55"/>
              <w:widowControl w:val="false"/>
              <w:numPr>
                <w:ilvl w:val="0"/>
                <w:numId w:val="105"/>
              </w:numPr>
              <w:rPr>
                <w:rFonts w:ascii="標楷體" w:hAnsi="標楷體" w:eastAsia="標楷體" w:cs="新細明體"/>
                <w:color w:val="000000"/>
                <w:kern w:val="2"/>
                <w:szCs w:val="22"/>
              </w:rPr>
            </w:pPr>
            <w:r>
              <w:rPr>
                <w:rFonts w:ascii="標楷體" w:hAnsi="標楷體" w:cs="新細明體" w:eastAsia="標楷體"/>
                <w:color w:val="000000"/>
                <w:kern w:val="2"/>
                <w:szCs w:val="22"/>
              </w:rPr>
              <w:t>中打語詞、英打單字練習。</w:t>
            </w:r>
          </w:p>
          <w:p>
            <w:pPr>
              <w:pStyle w:val="Style55"/>
              <w:widowControl w:val="false"/>
              <w:spacing w:before="0" w:after="120"/>
              <w:rPr>
                <w:rFonts w:ascii="標楷體" w:hAnsi="標楷體" w:eastAsia="標楷體"/>
                <w:color w:val="000000"/>
              </w:rPr>
            </w:pPr>
            <w:r>
              <w:rPr>
                <w:rFonts w:eastAsia="標楷體" w:ascii="標楷體" w:hAnsi="標楷體"/>
                <w:color w:val="000000"/>
              </w:rPr>
            </w:r>
          </w:p>
        </w:tc>
        <w:tc>
          <w:tcPr>
            <w:tcW w:w="1273" w:type="dxa"/>
            <w:tcBorders>
              <w:top w:val="single" w:sz="4" w:space="0" w:color="000000"/>
              <w:left w:val="single" w:sz="4" w:space="0" w:color="000000"/>
              <w:bottom w:val="single" w:sz="4" w:space="0" w:color="000000"/>
              <w:right w:val="single" w:sz="4" w:space="0" w:color="000000"/>
            </w:tcBorders>
            <w:vAlign w:val="center"/>
          </w:tcPr>
          <w:p>
            <w:pPr>
              <w:pStyle w:val="Style55"/>
              <w:widowControl w:val="false"/>
              <w:spacing w:before="0" w:after="120"/>
              <w:jc w:val="center"/>
              <w:rPr>
                <w:rFonts w:ascii="標楷體" w:hAnsi="標楷體" w:eastAsia="標楷體"/>
                <w:color w:val="000000"/>
              </w:rPr>
            </w:pPr>
            <w:r>
              <w:rPr>
                <w:rFonts w:eastAsia="標楷體" w:ascii="標楷體" w:hAnsi="標楷體"/>
                <w:color w:val="000000"/>
              </w:rPr>
              <w:t>1</w:t>
            </w:r>
          </w:p>
        </w:tc>
        <w:tc>
          <w:tcPr>
            <w:tcW w:w="2837" w:type="dxa"/>
            <w:tcBorders>
              <w:top w:val="single" w:sz="4" w:space="0" w:color="000000"/>
              <w:left w:val="single" w:sz="4" w:space="0" w:color="000000"/>
              <w:bottom w:val="single" w:sz="4" w:space="0" w:color="000000"/>
              <w:right w:val="single" w:sz="4" w:space="0" w:color="000000"/>
            </w:tcBorders>
          </w:tcPr>
          <w:p>
            <w:pPr>
              <w:pStyle w:val="Style55"/>
              <w:widowControl w:val="false"/>
              <w:spacing w:before="0" w:after="120"/>
              <w:rPr>
                <w:rFonts w:ascii="標楷體" w:hAnsi="標楷體" w:eastAsia="標楷體"/>
                <w:color w:val="000000"/>
              </w:rPr>
            </w:pPr>
            <w:r>
              <w:rPr>
                <w:rFonts w:eastAsia="標楷體" w:ascii="標楷體" w:hAnsi="標楷體"/>
                <w:color w:val="000000"/>
              </w:rPr>
            </w:r>
          </w:p>
        </w:tc>
        <w:tc>
          <w:tcPr>
            <w:tcW w:w="1700" w:type="dxa"/>
            <w:tcBorders>
              <w:top w:val="single" w:sz="4" w:space="0" w:color="000000"/>
              <w:left w:val="single" w:sz="4" w:space="0" w:color="000000"/>
              <w:bottom w:val="single" w:sz="4" w:space="0" w:color="000000"/>
              <w:right w:val="single" w:sz="4" w:space="0" w:color="000000"/>
            </w:tcBorders>
          </w:tcPr>
          <w:p>
            <w:pPr>
              <w:pStyle w:val="Style55"/>
              <w:widowControl w:val="false"/>
              <w:spacing w:before="0" w:after="120"/>
              <w:ind w:left="642" w:right="0" w:hanging="0"/>
              <w:rPr>
                <w:rFonts w:ascii="標楷體" w:hAnsi="標楷體" w:eastAsia="標楷體"/>
                <w:color w:val="000000"/>
              </w:rPr>
            </w:pPr>
            <w:r>
              <w:rPr>
                <w:rFonts w:eastAsia="標楷體" w:ascii="標楷體" w:hAnsi="標楷體"/>
                <w:color w:val="000000"/>
              </w:rPr>
            </w:r>
          </w:p>
        </w:tc>
      </w:tr>
      <w:tr>
        <w:trPr>
          <w:trHeight w:val="1345" w:hRule="atLeast"/>
        </w:trPr>
        <w:tc>
          <w:tcPr>
            <w:tcW w:w="985" w:type="dxa"/>
            <w:tcBorders>
              <w:top w:val="single" w:sz="4" w:space="0" w:color="000000"/>
              <w:left w:val="single" w:sz="4" w:space="0" w:color="000000"/>
              <w:bottom w:val="single" w:sz="4" w:space="0" w:color="000000"/>
              <w:right w:val="single" w:sz="4" w:space="0" w:color="000000"/>
            </w:tcBorders>
            <w:vAlign w:val="center"/>
          </w:tcPr>
          <w:p>
            <w:pPr>
              <w:pStyle w:val="Style55"/>
              <w:widowControl w:val="false"/>
              <w:spacing w:before="0" w:after="120"/>
              <w:jc w:val="center"/>
              <w:rPr>
                <w:rFonts w:ascii="標楷體" w:hAnsi="標楷體" w:eastAsia="標楷體"/>
                <w:color w:val="000000"/>
              </w:rPr>
            </w:pPr>
            <w:r>
              <w:rPr>
                <w:rFonts w:eastAsia="標楷體" w:ascii="標楷體" w:hAnsi="標楷體"/>
                <w:color w:val="000000"/>
              </w:rPr>
              <w:t>2- 13</w:t>
            </w:r>
            <w:r>
              <w:rPr>
                <w:rFonts w:ascii="標楷體" w:hAnsi="標楷體" w:eastAsia="標楷體"/>
                <w:color w:val="000000"/>
              </w:rPr>
              <w:t>週</w:t>
            </w:r>
          </w:p>
        </w:tc>
        <w:tc>
          <w:tcPr>
            <w:tcW w:w="3404" w:type="dxa"/>
            <w:tcBorders>
              <w:top w:val="single" w:sz="4" w:space="0" w:color="000000"/>
              <w:left w:val="single" w:sz="4" w:space="0" w:color="000000"/>
              <w:bottom w:val="single" w:sz="4" w:space="0" w:color="000000"/>
              <w:right w:val="single" w:sz="4" w:space="0" w:color="000000"/>
            </w:tcBorders>
            <w:vAlign w:val="center"/>
          </w:tcPr>
          <w:p>
            <w:pPr>
              <w:pStyle w:val="Style55"/>
              <w:widowControl w:val="false"/>
              <w:spacing w:before="0" w:after="0"/>
              <w:ind w:left="0" w:right="0" w:firstLine="240"/>
              <w:rPr>
                <w:rFonts w:ascii="標楷體" w:hAnsi="標楷體" w:eastAsia="標楷體"/>
                <w:color w:val="000000"/>
              </w:rPr>
            </w:pPr>
            <w:r>
              <w:rPr>
                <w:rFonts w:ascii="標楷體" w:hAnsi="標楷體" w:eastAsia="標楷體"/>
                <w:color w:val="000000"/>
              </w:rPr>
              <w:t xml:space="preserve">  </w:t>
            </w:r>
            <w:r>
              <w:rPr>
                <w:rFonts w:eastAsia="標楷體" w:ascii="標楷體" w:hAnsi="標楷體"/>
                <w:color w:val="000000"/>
              </w:rPr>
              <w:t xml:space="preserve">Tinkercad </w:t>
            </w:r>
            <w:r>
              <w:rPr>
                <w:rFonts w:ascii="標楷體" w:hAnsi="標楷體" w:eastAsia="標楷體"/>
                <w:color w:val="000000"/>
              </w:rPr>
              <w:t>設計</w:t>
            </w:r>
          </w:p>
        </w:tc>
        <w:tc>
          <w:tcPr>
            <w:tcW w:w="5245" w:type="dxa"/>
            <w:tcBorders>
              <w:top w:val="single" w:sz="4" w:space="0" w:color="000000"/>
              <w:left w:val="single" w:sz="4" w:space="0" w:color="000000"/>
              <w:bottom w:val="single" w:sz="4" w:space="0" w:color="000000"/>
              <w:right w:val="single" w:sz="4" w:space="0" w:color="000000"/>
            </w:tcBorders>
          </w:tcPr>
          <w:p>
            <w:pPr>
              <w:pStyle w:val="Style55"/>
              <w:widowControl w:val="false"/>
              <w:spacing w:before="90" w:after="120"/>
              <w:rPr>
                <w:rFonts w:ascii="標楷體" w:hAnsi="標楷體" w:eastAsia="標楷體"/>
                <w:color w:val="000000"/>
              </w:rPr>
            </w:pPr>
            <w:r>
              <w:rPr>
                <w:rFonts w:eastAsia="標楷體" w:ascii="標楷體" w:hAnsi="標楷體"/>
                <w:color w:val="000000"/>
              </w:rPr>
            </w:r>
          </w:p>
          <w:p>
            <w:pPr>
              <w:pStyle w:val="ListParagraph"/>
              <w:widowControl w:val="false"/>
              <w:numPr>
                <w:ilvl w:val="0"/>
                <w:numId w:val="106"/>
              </w:numPr>
              <w:ind w:left="710" w:right="0" w:hanging="426"/>
              <w:rPr>
                <w:rFonts w:ascii="標楷體" w:hAnsi="標楷體" w:eastAsia="標楷體"/>
                <w:color w:val="000000"/>
              </w:rPr>
            </w:pPr>
            <w:r>
              <w:rPr>
                <w:rFonts w:ascii="標楷體" w:hAnsi="標楷體" w:eastAsia="標楷體"/>
                <w:color w:val="000000"/>
              </w:rPr>
              <w:t>認識</w:t>
            </w:r>
            <w:r>
              <w:rPr>
                <w:rFonts w:eastAsia="標楷體" w:ascii="標楷體" w:hAnsi="標楷體"/>
                <w:color w:val="000000"/>
              </w:rPr>
              <w:t>3D</w:t>
            </w:r>
            <w:r>
              <w:rPr>
                <w:rFonts w:ascii="標楷體" w:hAnsi="標楷體" w:eastAsia="標楷體"/>
                <w:color w:val="000000"/>
              </w:rPr>
              <w:t>列印的成型技術。</w:t>
            </w:r>
          </w:p>
          <w:p>
            <w:pPr>
              <w:pStyle w:val="ListParagraph"/>
              <w:widowControl w:val="false"/>
              <w:numPr>
                <w:ilvl w:val="0"/>
                <w:numId w:val="106"/>
              </w:numPr>
              <w:ind w:left="710" w:right="0" w:hanging="426"/>
              <w:rPr>
                <w:rFonts w:ascii="標楷體" w:hAnsi="標楷體" w:eastAsia="標楷體"/>
                <w:color w:val="000000"/>
              </w:rPr>
            </w:pPr>
            <w:r>
              <w:rPr>
                <w:rFonts w:ascii="標楷體" w:hAnsi="標楷體" w:eastAsia="標楷體"/>
                <w:color w:val="000000"/>
              </w:rPr>
              <w:t>認識</w:t>
            </w:r>
            <w:r>
              <w:rPr>
                <w:rFonts w:eastAsia="標楷體" w:ascii="標楷體" w:hAnsi="標楷體"/>
                <w:color w:val="000000"/>
              </w:rPr>
              <w:t xml:space="preserve">Tinkercad </w:t>
            </w:r>
            <w:r>
              <w:rPr>
                <w:rFonts w:ascii="標楷體" w:hAnsi="標楷體" w:eastAsia="標楷體"/>
                <w:color w:val="000000"/>
              </w:rPr>
              <w:t>設計網站。</w:t>
            </w:r>
          </w:p>
          <w:p>
            <w:pPr>
              <w:pStyle w:val="ListParagraph"/>
              <w:widowControl w:val="false"/>
              <w:numPr>
                <w:ilvl w:val="0"/>
                <w:numId w:val="106"/>
              </w:numPr>
              <w:ind w:left="710" w:right="0" w:hanging="426"/>
              <w:rPr>
                <w:rFonts w:ascii="標楷體" w:hAnsi="標楷體" w:eastAsia="標楷體"/>
                <w:color w:val="000000"/>
              </w:rPr>
            </w:pPr>
            <w:r>
              <w:rPr>
                <w:rFonts w:ascii="標楷體" w:hAnsi="標楷體" w:eastAsia="標楷體"/>
                <w:color w:val="000000"/>
              </w:rPr>
              <w:t>學習如何進入</w:t>
            </w:r>
            <w:r>
              <w:rPr>
                <w:rFonts w:eastAsia="標楷體" w:ascii="標楷體" w:hAnsi="標楷體"/>
                <w:color w:val="000000"/>
              </w:rPr>
              <w:t>Tinkercad</w:t>
            </w:r>
            <w:r>
              <w:rPr>
                <w:rFonts w:ascii="標楷體" w:hAnsi="標楷體" w:eastAsia="標楷體"/>
                <w:color w:val="000000"/>
              </w:rPr>
              <w:t>網站並登入。</w:t>
            </w:r>
          </w:p>
          <w:p>
            <w:pPr>
              <w:pStyle w:val="ListParagraph"/>
              <w:widowControl w:val="false"/>
              <w:numPr>
                <w:ilvl w:val="0"/>
                <w:numId w:val="106"/>
              </w:numPr>
              <w:ind w:left="710" w:right="0" w:hanging="426"/>
              <w:rPr>
                <w:rFonts w:ascii="標楷體" w:hAnsi="標楷體" w:eastAsia="標楷體"/>
                <w:color w:val="000000"/>
              </w:rPr>
            </w:pPr>
            <w:r>
              <w:rPr>
                <w:rFonts w:ascii="標楷體" w:hAnsi="標楷體" w:eastAsia="標楷體"/>
                <w:color w:val="000000"/>
              </w:rPr>
              <w:t xml:space="preserve">學會基本的 </w:t>
            </w:r>
            <w:r>
              <w:rPr>
                <w:rFonts w:eastAsia="標楷體" w:ascii="標楷體" w:hAnsi="標楷體"/>
                <w:color w:val="000000"/>
              </w:rPr>
              <w:t xml:space="preserve">3D </w:t>
            </w:r>
            <w:r>
              <w:rPr>
                <w:rFonts w:ascii="標楷體" w:hAnsi="標楷體" w:eastAsia="標楷體"/>
                <w:color w:val="000000"/>
              </w:rPr>
              <w:t>設計功能。</w:t>
            </w:r>
          </w:p>
          <w:p>
            <w:pPr>
              <w:pStyle w:val="ListParagraph"/>
              <w:widowControl w:val="false"/>
              <w:numPr>
                <w:ilvl w:val="0"/>
                <w:numId w:val="106"/>
              </w:numPr>
              <w:ind w:left="710" w:right="0" w:hanging="426"/>
              <w:rPr>
                <w:rFonts w:ascii="標楷體" w:hAnsi="標楷體" w:eastAsia="標楷體"/>
                <w:color w:val="000000"/>
              </w:rPr>
            </w:pPr>
            <w:r>
              <w:rPr>
                <w:rFonts w:ascii="標楷體" w:hAnsi="標楷體" w:eastAsia="標楷體"/>
                <w:color w:val="000000"/>
              </w:rPr>
              <w:t>認識 「</w:t>
            </w:r>
            <w:r>
              <w:rPr>
                <w:rFonts w:eastAsia="標楷體" w:ascii="標楷體" w:hAnsi="標楷體"/>
                <w:color w:val="000000"/>
              </w:rPr>
              <w:t xml:space="preserve">SVG </w:t>
            </w:r>
            <w:r>
              <w:rPr>
                <w:rFonts w:ascii="標楷體" w:hAnsi="標楷體" w:eastAsia="標楷體"/>
                <w:color w:val="000000"/>
              </w:rPr>
              <w:t>」圖形。</w:t>
            </w:r>
          </w:p>
          <w:p>
            <w:pPr>
              <w:pStyle w:val="ListParagraph"/>
              <w:widowControl w:val="false"/>
              <w:numPr>
                <w:ilvl w:val="0"/>
                <w:numId w:val="106"/>
              </w:numPr>
              <w:ind w:left="710" w:right="0" w:hanging="426"/>
              <w:rPr>
                <w:rFonts w:ascii="標楷體" w:hAnsi="標楷體" w:eastAsia="標楷體"/>
                <w:color w:val="000000"/>
              </w:rPr>
            </w:pPr>
            <w:r>
              <w:rPr>
                <w:rFonts w:ascii="標楷體" w:hAnsi="標楷體" w:eastAsia="標楷體"/>
                <w:color w:val="000000"/>
              </w:rPr>
              <w:t>學會 使用</w:t>
            </w:r>
            <w:r>
              <w:rPr>
                <w:rFonts w:eastAsia="標楷體" w:ascii="標楷體" w:hAnsi="標楷體"/>
                <w:color w:val="000000"/>
              </w:rPr>
              <w:t xml:space="preserve">Inkscape </w:t>
            </w:r>
            <w:r>
              <w:rPr>
                <w:rFonts w:ascii="標楷體" w:hAnsi="標楷體" w:eastAsia="標楷體"/>
                <w:color w:val="000000"/>
              </w:rPr>
              <w:t xml:space="preserve">向量繪圖軟體製作 </w:t>
            </w:r>
            <w:r>
              <w:rPr>
                <w:rFonts w:eastAsia="標楷體" w:ascii="標楷體" w:hAnsi="標楷體"/>
                <w:color w:val="000000"/>
              </w:rPr>
              <w:t xml:space="preserve">SVG </w:t>
            </w:r>
            <w:r>
              <w:rPr>
                <w:rFonts w:ascii="標楷體" w:hAnsi="標楷體" w:eastAsia="標楷體"/>
                <w:color w:val="000000"/>
              </w:rPr>
              <w:t>圖形。</w:t>
            </w:r>
          </w:p>
          <w:p>
            <w:pPr>
              <w:pStyle w:val="ListParagraph"/>
              <w:widowControl w:val="false"/>
              <w:numPr>
                <w:ilvl w:val="0"/>
                <w:numId w:val="106"/>
              </w:numPr>
              <w:ind w:left="710" w:right="0" w:hanging="426"/>
              <w:rPr>
                <w:rFonts w:ascii="標楷體" w:hAnsi="標楷體" w:eastAsia="標楷體"/>
                <w:color w:val="000000"/>
              </w:rPr>
            </w:pPr>
            <w:r>
              <w:rPr>
                <w:rFonts w:ascii="標楷體" w:hAnsi="標楷體" w:eastAsia="標楷體"/>
                <w:color w:val="000000"/>
              </w:rPr>
              <w:t>認識</w:t>
            </w:r>
            <w:r>
              <w:rPr>
                <w:rFonts w:eastAsia="標楷體" w:ascii="標楷體" w:hAnsi="標楷體"/>
                <w:color w:val="000000"/>
              </w:rPr>
              <w:t>Cura</w:t>
            </w:r>
            <w:r>
              <w:rPr>
                <w:rFonts w:ascii="標楷體" w:hAnsi="標楷體" w:eastAsia="標楷體"/>
                <w:color w:val="000000"/>
              </w:rPr>
              <w:t>切片軟體。</w:t>
            </w:r>
          </w:p>
          <w:p>
            <w:pPr>
              <w:pStyle w:val="ListParagraph"/>
              <w:widowControl w:val="false"/>
              <w:numPr>
                <w:ilvl w:val="0"/>
                <w:numId w:val="106"/>
              </w:numPr>
              <w:ind w:left="710" w:right="0" w:hanging="426"/>
              <w:rPr>
                <w:rFonts w:ascii="標楷體" w:hAnsi="標楷體" w:eastAsia="標楷體"/>
                <w:color w:val="000000"/>
              </w:rPr>
            </w:pPr>
            <w:r>
              <w:rPr>
                <w:rFonts w:ascii="標楷體" w:hAnsi="標楷體" w:eastAsia="標楷體"/>
                <w:color w:val="000000"/>
              </w:rPr>
              <w:t>學會匯出 「</w:t>
            </w:r>
            <w:r>
              <w:rPr>
                <w:rFonts w:eastAsia="標楷體" w:ascii="標楷體" w:hAnsi="標楷體"/>
                <w:color w:val="000000"/>
              </w:rPr>
              <w:t xml:space="preserve">stl </w:t>
            </w:r>
            <w:r>
              <w:rPr>
                <w:rFonts w:ascii="標楷體" w:hAnsi="標楷體" w:eastAsia="標楷體"/>
                <w:color w:val="000000"/>
              </w:rPr>
              <w:t>」。</w:t>
            </w:r>
          </w:p>
          <w:p>
            <w:pPr>
              <w:pStyle w:val="ListParagraph"/>
              <w:widowControl w:val="false"/>
              <w:numPr>
                <w:ilvl w:val="0"/>
                <w:numId w:val="106"/>
              </w:numPr>
              <w:ind w:left="710" w:right="0" w:hanging="426"/>
              <w:rPr>
                <w:rFonts w:ascii="標楷體" w:hAnsi="標楷體" w:eastAsia="標楷體"/>
                <w:color w:val="000000"/>
              </w:rPr>
            </w:pPr>
            <w:r>
              <w:rPr>
                <w:rFonts w:ascii="標楷體" w:hAnsi="標楷體" w:eastAsia="標楷體"/>
                <w:color w:val="000000"/>
              </w:rPr>
              <w:t xml:space="preserve">學會使用 切片軟體 檢查 </w:t>
            </w:r>
            <w:r>
              <w:rPr>
                <w:rFonts w:eastAsia="標楷體" w:ascii="標楷體" w:hAnsi="標楷體"/>
                <w:color w:val="000000"/>
              </w:rPr>
              <w:t>3D</w:t>
            </w:r>
            <w:r>
              <w:rPr>
                <w:rFonts w:ascii="標楷體" w:hAnsi="標楷體" w:eastAsia="標楷體"/>
                <w:color w:val="000000"/>
              </w:rPr>
              <w:t>作品。</w:t>
            </w:r>
          </w:p>
          <w:p>
            <w:pPr>
              <w:pStyle w:val="Normal"/>
              <w:widowControl w:val="false"/>
              <w:ind w:left="284" w:right="0" w:hanging="0"/>
              <w:rPr>
                <w:rFonts w:ascii="標楷體" w:hAnsi="標楷體" w:eastAsia="標楷體"/>
                <w:color w:val="000000"/>
              </w:rPr>
            </w:pPr>
            <w:r>
              <w:rPr>
                <w:rFonts w:eastAsia="標楷體" w:ascii="標楷體" w:hAnsi="標楷體"/>
                <w:color w:val="000000"/>
              </w:rPr>
            </w:r>
          </w:p>
        </w:tc>
        <w:tc>
          <w:tcPr>
            <w:tcW w:w="1273" w:type="dxa"/>
            <w:tcBorders>
              <w:top w:val="single" w:sz="4" w:space="0" w:color="000000"/>
              <w:left w:val="single" w:sz="4" w:space="0" w:color="000000"/>
              <w:bottom w:val="single" w:sz="4" w:space="0" w:color="000000"/>
              <w:right w:val="single" w:sz="4" w:space="0" w:color="000000"/>
            </w:tcBorders>
            <w:vAlign w:val="center"/>
          </w:tcPr>
          <w:p>
            <w:pPr>
              <w:pStyle w:val="Style55"/>
              <w:widowControl w:val="false"/>
              <w:spacing w:before="0" w:after="120"/>
              <w:jc w:val="center"/>
              <w:rPr>
                <w:rFonts w:ascii="標楷體" w:hAnsi="標楷體" w:eastAsia="標楷體"/>
                <w:color w:val="000000"/>
              </w:rPr>
            </w:pPr>
            <w:r>
              <w:rPr>
                <w:rFonts w:eastAsia="標楷體" w:ascii="標楷體" w:hAnsi="標楷體"/>
                <w:color w:val="000000"/>
              </w:rPr>
              <w:t>12</w:t>
            </w:r>
          </w:p>
        </w:tc>
        <w:tc>
          <w:tcPr>
            <w:tcW w:w="2837" w:type="dxa"/>
            <w:tcBorders>
              <w:top w:val="single" w:sz="4" w:space="0" w:color="000000"/>
              <w:left w:val="single" w:sz="4" w:space="0" w:color="000000"/>
              <w:bottom w:val="single" w:sz="4" w:space="0" w:color="000000"/>
              <w:right w:val="single" w:sz="4" w:space="0" w:color="000000"/>
            </w:tcBorders>
          </w:tcPr>
          <w:p>
            <w:pPr>
              <w:pStyle w:val="Style55"/>
              <w:widowControl w:val="false"/>
              <w:rPr>
                <w:rFonts w:ascii="標楷體" w:hAnsi="標楷體" w:eastAsia="標楷體"/>
                <w:color w:val="000000"/>
              </w:rPr>
            </w:pPr>
            <w:r>
              <w:rPr>
                <w:rFonts w:eastAsia="標楷體" w:ascii="標楷體" w:hAnsi="標楷體"/>
                <w:color w:val="000000"/>
              </w:rPr>
            </w:r>
          </w:p>
          <w:p>
            <w:pPr>
              <w:pStyle w:val="Style55"/>
              <w:widowControl w:val="false"/>
              <w:rPr>
                <w:rFonts w:ascii="標楷體" w:hAnsi="標楷體" w:eastAsia="標楷體"/>
                <w:color w:val="000000"/>
              </w:rPr>
            </w:pPr>
            <w:r>
              <w:rPr>
                <w:rFonts w:eastAsia="標楷體" w:ascii="標楷體" w:hAnsi="標楷體"/>
                <w:color w:val="000000"/>
              </w:rPr>
              <w:t xml:space="preserve">Tinkercad </w:t>
            </w:r>
            <w:r>
              <w:rPr>
                <w:rFonts w:ascii="標楷體" w:hAnsi="標楷體" w:eastAsia="標楷體"/>
                <w:color w:val="000000"/>
              </w:rPr>
              <w:t>網頁</w:t>
            </w:r>
          </w:p>
          <w:p>
            <w:pPr>
              <w:pStyle w:val="Style55"/>
              <w:widowControl w:val="false"/>
              <w:rPr>
                <w:rFonts w:ascii="標楷體" w:hAnsi="標楷體" w:eastAsia="標楷體"/>
                <w:color w:val="000000"/>
              </w:rPr>
            </w:pPr>
            <w:r>
              <w:rPr>
                <w:rFonts w:eastAsia="標楷體" w:ascii="標楷體" w:hAnsi="標楷體"/>
                <w:color w:val="000000"/>
              </w:rPr>
              <w:t>Inscape</w:t>
            </w:r>
            <w:r>
              <w:rPr>
                <w:rFonts w:ascii="標楷體" w:hAnsi="標楷體" w:eastAsia="標楷體"/>
                <w:color w:val="000000"/>
              </w:rPr>
              <w:t>軟體</w:t>
            </w:r>
          </w:p>
          <w:p>
            <w:pPr>
              <w:pStyle w:val="Style55"/>
              <w:widowControl w:val="false"/>
              <w:spacing w:before="0" w:after="120"/>
              <w:rPr>
                <w:rFonts w:ascii="標楷體" w:hAnsi="標楷體" w:eastAsia="標楷體"/>
                <w:color w:val="000000"/>
              </w:rPr>
            </w:pPr>
            <w:r>
              <w:rPr>
                <w:rFonts w:eastAsia="標楷體" w:ascii="標楷體" w:hAnsi="標楷體"/>
                <w:color w:val="000000"/>
              </w:rPr>
              <w:t>Cura</w:t>
            </w:r>
            <w:r>
              <w:rPr>
                <w:rFonts w:ascii="標楷體" w:hAnsi="標楷體" w:eastAsia="標楷體"/>
                <w:color w:val="000000"/>
              </w:rPr>
              <w:t>切片軟體</w:t>
            </w:r>
          </w:p>
        </w:tc>
        <w:tc>
          <w:tcPr>
            <w:tcW w:w="1700" w:type="dxa"/>
            <w:tcBorders>
              <w:top w:val="single" w:sz="4" w:space="0" w:color="000000"/>
              <w:left w:val="single" w:sz="4" w:space="0" w:color="000000"/>
              <w:bottom w:val="single" w:sz="4" w:space="0" w:color="000000"/>
              <w:right w:val="single" w:sz="4" w:space="0" w:color="000000"/>
            </w:tcBorders>
          </w:tcPr>
          <w:p>
            <w:pPr>
              <w:pStyle w:val="Style55"/>
              <w:widowControl w:val="false"/>
              <w:spacing w:before="0" w:after="120"/>
              <w:ind w:left="501" w:right="0" w:hanging="0"/>
              <w:rPr>
                <w:rFonts w:ascii="標楷體" w:hAnsi="標楷體" w:eastAsia="標楷體"/>
                <w:color w:val="000000"/>
              </w:rPr>
            </w:pPr>
            <w:r>
              <w:rPr>
                <w:rFonts w:eastAsia="標楷體" w:ascii="標楷體" w:hAnsi="標楷體"/>
                <w:color w:val="000000"/>
              </w:rPr>
            </w:r>
          </w:p>
        </w:tc>
      </w:tr>
      <w:tr>
        <w:trPr>
          <w:trHeight w:val="1463" w:hRule="atLeast"/>
        </w:trPr>
        <w:tc>
          <w:tcPr>
            <w:tcW w:w="985" w:type="dxa"/>
            <w:tcBorders>
              <w:top w:val="single" w:sz="4" w:space="0" w:color="000000"/>
              <w:left w:val="single" w:sz="4" w:space="0" w:color="000000"/>
              <w:bottom w:val="single" w:sz="4" w:space="0" w:color="000000"/>
              <w:right w:val="single" w:sz="4" w:space="0" w:color="000000"/>
            </w:tcBorders>
            <w:vAlign w:val="center"/>
          </w:tcPr>
          <w:p>
            <w:pPr>
              <w:pStyle w:val="Style55"/>
              <w:widowControl w:val="false"/>
              <w:spacing w:before="0" w:after="0"/>
              <w:jc w:val="center"/>
              <w:rPr>
                <w:rFonts w:ascii="標楷體" w:hAnsi="標楷體" w:eastAsia="標楷體"/>
                <w:color w:val="000000"/>
              </w:rPr>
            </w:pPr>
            <w:r>
              <w:rPr>
                <w:rFonts w:eastAsia="標楷體" w:ascii="標楷體" w:hAnsi="標楷體"/>
                <w:color w:val="000000"/>
              </w:rPr>
              <w:t>14</w:t>
            </w:r>
            <w:r>
              <w:rPr>
                <w:rFonts w:ascii="標楷體" w:hAnsi="標楷體" w:eastAsia="標楷體"/>
                <w:color w:val="000000"/>
              </w:rPr>
              <w:t>週</w:t>
            </w:r>
          </w:p>
        </w:tc>
        <w:tc>
          <w:tcPr>
            <w:tcW w:w="3404" w:type="dxa"/>
            <w:tcBorders>
              <w:top w:val="single" w:sz="4" w:space="0" w:color="000000"/>
              <w:left w:val="single" w:sz="4" w:space="0" w:color="000000"/>
              <w:bottom w:val="single" w:sz="4" w:space="0" w:color="000000"/>
              <w:right w:val="single" w:sz="4" w:space="0" w:color="000000"/>
            </w:tcBorders>
            <w:vAlign w:val="center"/>
          </w:tcPr>
          <w:p>
            <w:pPr>
              <w:pStyle w:val="Style55"/>
              <w:widowControl w:val="false"/>
              <w:spacing w:before="0" w:after="120"/>
              <w:ind w:left="0" w:right="0" w:firstLine="562"/>
              <w:rPr>
                <w:rFonts w:ascii="標楷體" w:hAnsi="標楷體" w:eastAsia="標楷體"/>
                <w:color w:val="000000"/>
              </w:rPr>
            </w:pPr>
            <w:r>
              <w:rPr>
                <w:rFonts w:ascii="標楷體" w:hAnsi="標楷體" w:eastAsia="標楷體"/>
                <w:color w:val="000000"/>
              </w:rPr>
              <w:t>資訊安全</w:t>
            </w:r>
            <w:r>
              <w:rPr>
                <w:rFonts w:eastAsia="標楷體" w:ascii="標楷體" w:hAnsi="標楷體"/>
                <w:color w:val="000000"/>
              </w:rPr>
              <w:t>-</w:t>
            </w:r>
            <w:r>
              <w:rPr>
                <w:rFonts w:ascii="標楷體" w:hAnsi="標楷體" w:eastAsia="標楷體"/>
                <w:color w:val="000000"/>
              </w:rPr>
              <w:t>網路倫理</w:t>
            </w:r>
          </w:p>
        </w:tc>
        <w:tc>
          <w:tcPr>
            <w:tcW w:w="5245" w:type="dxa"/>
            <w:tcBorders>
              <w:top w:val="single" w:sz="4" w:space="0" w:color="000000"/>
              <w:left w:val="single" w:sz="4" w:space="0" w:color="000000"/>
              <w:bottom w:val="single" w:sz="4" w:space="0" w:color="000000"/>
              <w:right w:val="single" w:sz="4" w:space="0" w:color="000000"/>
            </w:tcBorders>
          </w:tcPr>
          <w:p>
            <w:pPr>
              <w:pStyle w:val="Style55"/>
              <w:widowControl w:val="false"/>
              <w:spacing w:before="90" w:after="120"/>
              <w:rPr>
                <w:rFonts w:ascii="標楷體" w:hAnsi="標楷體" w:eastAsia="標楷體"/>
                <w:color w:val="000000"/>
              </w:rPr>
            </w:pPr>
            <w:r>
              <w:rPr>
                <w:rFonts w:eastAsia="標楷體" w:ascii="標楷體" w:hAnsi="標楷體"/>
                <w:color w:val="000000"/>
              </w:rPr>
            </w:r>
          </w:p>
          <w:p>
            <w:pPr>
              <w:pStyle w:val="Style55"/>
              <w:widowControl w:val="false"/>
              <w:numPr>
                <w:ilvl w:val="0"/>
                <w:numId w:val="107"/>
              </w:numPr>
              <w:tabs>
                <w:tab w:val="clear" w:pos="480"/>
              </w:tabs>
              <w:spacing w:before="90" w:after="120"/>
              <w:ind w:left="710" w:right="0" w:hanging="426"/>
              <w:rPr>
                <w:rFonts w:ascii="標楷體" w:hAnsi="標楷體" w:eastAsia="標楷體"/>
                <w:color w:val="000000"/>
              </w:rPr>
            </w:pPr>
            <w:r>
              <w:rPr>
                <w:rFonts w:ascii="標楷體" w:hAnsi="標楷體" w:eastAsia="標楷體"/>
                <w:color w:val="000000"/>
              </w:rPr>
              <w:t>保護個人資料。</w:t>
            </w:r>
          </w:p>
          <w:p>
            <w:pPr>
              <w:pStyle w:val="Style55"/>
              <w:widowControl w:val="false"/>
              <w:numPr>
                <w:ilvl w:val="0"/>
                <w:numId w:val="107"/>
              </w:numPr>
              <w:tabs>
                <w:tab w:val="clear" w:pos="480"/>
              </w:tabs>
              <w:spacing w:before="90" w:after="120"/>
              <w:ind w:left="710" w:right="0" w:hanging="426"/>
              <w:rPr>
                <w:rFonts w:ascii="標楷體" w:hAnsi="標楷體" w:eastAsia="標楷體"/>
                <w:color w:val="000000"/>
              </w:rPr>
            </w:pPr>
            <w:r>
              <w:rPr>
                <w:rFonts w:ascii="標楷體" w:hAnsi="標楷體" w:eastAsia="標楷體"/>
                <w:color w:val="000000"/>
              </w:rPr>
              <w:t>慎用網路社群。</w:t>
            </w:r>
          </w:p>
          <w:p>
            <w:pPr>
              <w:pStyle w:val="Style55"/>
              <w:widowControl w:val="false"/>
              <w:numPr>
                <w:ilvl w:val="0"/>
                <w:numId w:val="107"/>
              </w:numPr>
              <w:tabs>
                <w:tab w:val="clear" w:pos="480"/>
              </w:tabs>
              <w:spacing w:before="90" w:after="120"/>
              <w:ind w:left="710" w:right="0" w:hanging="426"/>
              <w:rPr>
                <w:rFonts w:ascii="標楷體" w:hAnsi="標楷體" w:eastAsia="標楷體"/>
                <w:color w:val="000000"/>
              </w:rPr>
            </w:pPr>
            <w:r>
              <w:rPr>
                <w:rFonts w:ascii="標楷體" w:hAnsi="標楷體" w:eastAsia="標楷體"/>
                <w:color w:val="000000"/>
              </w:rPr>
              <w:t>遵守網路禮儀。</w:t>
            </w:r>
          </w:p>
          <w:p>
            <w:pPr>
              <w:pStyle w:val="Style55"/>
              <w:widowControl w:val="false"/>
              <w:numPr>
                <w:ilvl w:val="0"/>
                <w:numId w:val="107"/>
              </w:numPr>
              <w:tabs>
                <w:tab w:val="clear" w:pos="480"/>
              </w:tabs>
              <w:spacing w:before="90" w:after="120"/>
              <w:ind w:left="710" w:right="0" w:hanging="426"/>
              <w:rPr>
                <w:rFonts w:ascii="標楷體" w:hAnsi="標楷體" w:eastAsia="標楷體"/>
                <w:color w:val="000000"/>
              </w:rPr>
            </w:pPr>
            <w:r>
              <w:rPr>
                <w:rFonts w:ascii="標楷體" w:hAnsi="標楷體" w:eastAsia="標楷體"/>
                <w:color w:val="000000"/>
              </w:rPr>
              <w:t>遠離網路沉迷。</w:t>
            </w:r>
          </w:p>
          <w:p>
            <w:pPr>
              <w:pStyle w:val="Style55"/>
              <w:widowControl w:val="false"/>
              <w:numPr>
                <w:ilvl w:val="0"/>
                <w:numId w:val="107"/>
              </w:numPr>
              <w:tabs>
                <w:tab w:val="clear" w:pos="480"/>
              </w:tabs>
              <w:ind w:left="710" w:right="0" w:hanging="426"/>
              <w:rPr>
                <w:rFonts w:ascii="標楷體" w:hAnsi="標楷體" w:eastAsia="標楷體"/>
                <w:color w:val="000000"/>
              </w:rPr>
            </w:pPr>
            <w:r>
              <w:rPr>
                <w:rFonts w:ascii="標楷體" w:hAnsi="標楷體" w:eastAsia="標楷體"/>
                <w:color w:val="000000"/>
              </w:rPr>
              <w:t>重視資訊安全。</w:t>
            </w:r>
          </w:p>
          <w:p>
            <w:pPr>
              <w:pStyle w:val="Style55"/>
              <w:widowControl w:val="false"/>
              <w:spacing w:before="0" w:after="120"/>
              <w:rPr>
                <w:rFonts w:ascii="標楷體" w:hAnsi="標楷體" w:eastAsia="標楷體"/>
                <w:color w:val="000000"/>
              </w:rPr>
            </w:pPr>
            <w:r>
              <w:rPr>
                <w:rFonts w:eastAsia="標楷體" w:ascii="標楷體" w:hAnsi="標楷體"/>
                <w:color w:val="000000"/>
              </w:rPr>
            </w:r>
          </w:p>
        </w:tc>
        <w:tc>
          <w:tcPr>
            <w:tcW w:w="1273" w:type="dxa"/>
            <w:tcBorders>
              <w:top w:val="single" w:sz="4" w:space="0" w:color="000000"/>
              <w:left w:val="single" w:sz="4" w:space="0" w:color="000000"/>
              <w:bottom w:val="single" w:sz="4" w:space="0" w:color="000000"/>
              <w:right w:val="single" w:sz="4" w:space="0" w:color="000000"/>
            </w:tcBorders>
            <w:vAlign w:val="center"/>
          </w:tcPr>
          <w:p>
            <w:pPr>
              <w:pStyle w:val="Style55"/>
              <w:widowControl w:val="false"/>
              <w:spacing w:before="0" w:after="120"/>
              <w:jc w:val="center"/>
              <w:rPr>
                <w:rFonts w:ascii="標楷體" w:hAnsi="標楷體" w:eastAsia="標楷體"/>
                <w:color w:val="000000"/>
              </w:rPr>
            </w:pPr>
            <w:r>
              <w:rPr>
                <w:rFonts w:eastAsia="標楷體" w:ascii="標楷體" w:hAnsi="標楷體"/>
                <w:color w:val="000000"/>
              </w:rPr>
              <w:t>1</w:t>
            </w:r>
          </w:p>
        </w:tc>
        <w:tc>
          <w:tcPr>
            <w:tcW w:w="2837" w:type="dxa"/>
            <w:tcBorders>
              <w:top w:val="single" w:sz="4" w:space="0" w:color="000000"/>
              <w:left w:val="single" w:sz="4" w:space="0" w:color="000000"/>
              <w:bottom w:val="single" w:sz="4" w:space="0" w:color="000000"/>
              <w:right w:val="single" w:sz="4" w:space="0" w:color="000000"/>
            </w:tcBorders>
            <w:vAlign w:val="center"/>
          </w:tcPr>
          <w:p>
            <w:pPr>
              <w:pStyle w:val="Style55"/>
              <w:widowControl w:val="false"/>
              <w:rPr>
                <w:rFonts w:ascii="標楷體" w:hAnsi="標楷體" w:eastAsia="標楷體"/>
                <w:color w:val="000000"/>
              </w:rPr>
            </w:pPr>
            <w:r>
              <w:rPr>
                <w:rFonts w:ascii="標楷體" w:hAnsi="標楷體" w:eastAsia="標楷體"/>
                <w:color w:val="000000"/>
              </w:rPr>
              <w:t xml:space="preserve"> </w:t>
            </w:r>
          </w:p>
          <w:p>
            <w:pPr>
              <w:pStyle w:val="Style55"/>
              <w:widowControl w:val="false"/>
              <w:spacing w:before="90" w:after="120"/>
              <w:rPr/>
            </w:pPr>
            <w:hyperlink r:id="rId43">
              <w:r>
                <w:rPr>
                  <w:rStyle w:val="Style7"/>
                  <w:rFonts w:eastAsia="標楷體" w:ascii="標楷體" w:hAnsi="標楷體"/>
                  <w:color w:val="000000"/>
                </w:rPr>
                <w:t>https://isafe.moe.edu.tw/kids</w:t>
              </w:r>
            </w:hyperlink>
          </w:p>
          <w:p>
            <w:pPr>
              <w:pStyle w:val="Style55"/>
              <w:widowControl w:val="false"/>
              <w:spacing w:before="0" w:after="120"/>
              <w:rPr>
                <w:rFonts w:ascii="標楷體" w:hAnsi="標楷體" w:eastAsia="標楷體"/>
                <w:color w:val="000000"/>
              </w:rPr>
            </w:pPr>
            <w:r>
              <w:rPr>
                <w:rFonts w:ascii="標楷體" w:hAnsi="標楷體" w:eastAsia="標楷體"/>
                <w:color w:val="000000"/>
              </w:rPr>
              <w:t>全民資安素養網</w:t>
            </w:r>
          </w:p>
        </w:tc>
        <w:tc>
          <w:tcPr>
            <w:tcW w:w="1700" w:type="dxa"/>
            <w:tcBorders>
              <w:top w:val="single" w:sz="4" w:space="0" w:color="000000"/>
              <w:left w:val="single" w:sz="4" w:space="0" w:color="000000"/>
              <w:bottom w:val="single" w:sz="4" w:space="0" w:color="000000"/>
              <w:right w:val="single" w:sz="4" w:space="0" w:color="000000"/>
            </w:tcBorders>
          </w:tcPr>
          <w:p>
            <w:pPr>
              <w:pStyle w:val="Style55"/>
              <w:widowControl w:val="false"/>
              <w:spacing w:before="0" w:after="120"/>
              <w:ind w:left="622" w:right="0" w:hanging="0"/>
              <w:rPr>
                <w:rFonts w:ascii="標楷體" w:hAnsi="標楷體" w:eastAsia="標楷體"/>
                <w:color w:val="000000"/>
                <w:shd w:fill="FFFF00" w:val="clear"/>
              </w:rPr>
            </w:pPr>
            <w:r>
              <w:rPr>
                <w:rFonts w:eastAsia="標楷體" w:ascii="標楷體" w:hAnsi="標楷體"/>
                <w:color w:val="000000"/>
                <w:shd w:fill="FFFF00" w:val="clear"/>
              </w:rPr>
            </w:r>
          </w:p>
        </w:tc>
      </w:tr>
      <w:tr>
        <w:trPr>
          <w:trHeight w:val="1463" w:hRule="atLeast"/>
        </w:trPr>
        <w:tc>
          <w:tcPr>
            <w:tcW w:w="985" w:type="dxa"/>
            <w:tcBorders>
              <w:top w:val="single" w:sz="4" w:space="0" w:color="000000"/>
              <w:left w:val="single" w:sz="4" w:space="0" w:color="000000"/>
              <w:bottom w:val="single" w:sz="4" w:space="0" w:color="000000"/>
              <w:right w:val="single" w:sz="4" w:space="0" w:color="000000"/>
            </w:tcBorders>
            <w:vAlign w:val="center"/>
          </w:tcPr>
          <w:p>
            <w:pPr>
              <w:pStyle w:val="Style55"/>
              <w:widowControl w:val="false"/>
              <w:spacing w:before="0" w:after="0"/>
              <w:jc w:val="center"/>
              <w:rPr>
                <w:rFonts w:ascii="標楷體" w:hAnsi="標楷體" w:eastAsia="標楷體"/>
                <w:color w:val="000000"/>
              </w:rPr>
            </w:pPr>
            <w:r>
              <w:rPr>
                <w:rFonts w:eastAsia="標楷體" w:ascii="標楷體" w:hAnsi="標楷體"/>
                <w:color w:val="000000"/>
              </w:rPr>
              <w:t>15-18</w:t>
            </w:r>
            <w:r>
              <w:rPr>
                <w:rFonts w:ascii="標楷體" w:hAnsi="標楷體" w:eastAsia="標楷體"/>
                <w:color w:val="000000"/>
              </w:rPr>
              <w:t>週</w:t>
            </w:r>
          </w:p>
        </w:tc>
        <w:tc>
          <w:tcPr>
            <w:tcW w:w="3404" w:type="dxa"/>
            <w:tcBorders>
              <w:top w:val="single" w:sz="4" w:space="0" w:color="000000"/>
              <w:left w:val="single" w:sz="4" w:space="0" w:color="000000"/>
              <w:bottom w:val="single" w:sz="4" w:space="0" w:color="000000"/>
              <w:right w:val="single" w:sz="4" w:space="0" w:color="000000"/>
            </w:tcBorders>
            <w:vAlign w:val="center"/>
          </w:tcPr>
          <w:p>
            <w:pPr>
              <w:pStyle w:val="Style55"/>
              <w:widowControl w:val="false"/>
              <w:ind w:left="0" w:right="0" w:firstLine="703"/>
              <w:rPr>
                <w:rFonts w:ascii="標楷體" w:hAnsi="標楷體" w:eastAsia="標楷體"/>
                <w:color w:val="000000"/>
              </w:rPr>
            </w:pPr>
            <w:r>
              <w:rPr>
                <w:rFonts w:eastAsia="標楷體" w:ascii="標楷體" w:hAnsi="標楷體"/>
                <w:color w:val="000000"/>
              </w:rPr>
              <w:t>Micro:bit</w:t>
            </w:r>
          </w:p>
          <w:p>
            <w:pPr>
              <w:pStyle w:val="Style55"/>
              <w:widowControl w:val="false"/>
              <w:spacing w:before="0" w:after="120"/>
              <w:ind w:left="0" w:right="0" w:firstLine="703"/>
              <w:rPr>
                <w:rFonts w:ascii="標楷體" w:hAnsi="標楷體" w:eastAsia="標楷體"/>
                <w:color w:val="000000"/>
              </w:rPr>
            </w:pPr>
            <w:r>
              <w:rPr>
                <w:rFonts w:ascii="標楷體" w:hAnsi="標楷體" w:eastAsia="標楷體"/>
                <w:color w:val="000000"/>
              </w:rPr>
              <w:t>麥昆車</w:t>
            </w:r>
          </w:p>
        </w:tc>
        <w:tc>
          <w:tcPr>
            <w:tcW w:w="5245" w:type="dxa"/>
            <w:tcBorders>
              <w:top w:val="single" w:sz="4" w:space="0" w:color="000000"/>
              <w:left w:val="single" w:sz="4" w:space="0" w:color="000000"/>
              <w:bottom w:val="single" w:sz="4" w:space="0" w:color="000000"/>
              <w:right w:val="single" w:sz="4" w:space="0" w:color="000000"/>
            </w:tcBorders>
          </w:tcPr>
          <w:p>
            <w:pPr>
              <w:pStyle w:val="Style55"/>
              <w:widowControl w:val="false"/>
              <w:spacing w:before="90" w:after="120"/>
              <w:rPr>
                <w:rFonts w:ascii="標楷體" w:hAnsi="標楷體" w:eastAsia="標楷體"/>
                <w:color w:val="000000"/>
              </w:rPr>
            </w:pPr>
            <w:r>
              <w:rPr>
                <w:rFonts w:ascii="標楷體" w:hAnsi="標楷體" w:eastAsia="標楷體"/>
                <w:color w:val="000000"/>
              </w:rPr>
              <w:t xml:space="preserve">  </w:t>
            </w:r>
          </w:p>
          <w:p>
            <w:pPr>
              <w:pStyle w:val="Style55"/>
              <w:widowControl w:val="false"/>
              <w:numPr>
                <w:ilvl w:val="0"/>
                <w:numId w:val="108"/>
              </w:numPr>
              <w:tabs>
                <w:tab w:val="clear" w:pos="480"/>
              </w:tabs>
              <w:ind w:left="710" w:right="0" w:hanging="426"/>
              <w:rPr>
                <w:rFonts w:ascii="標楷體" w:hAnsi="標楷體" w:eastAsia="標楷體"/>
                <w:color w:val="000000"/>
              </w:rPr>
            </w:pPr>
            <w:r>
              <w:rPr>
                <w:rFonts w:ascii="標楷體" w:hAnsi="標楷體" w:eastAsia="標楷體"/>
                <w:color w:val="000000"/>
              </w:rPr>
              <w:t>認識麥昆車。</w:t>
            </w:r>
          </w:p>
          <w:p>
            <w:pPr>
              <w:pStyle w:val="Style55"/>
              <w:widowControl w:val="false"/>
              <w:numPr>
                <w:ilvl w:val="0"/>
                <w:numId w:val="108"/>
              </w:numPr>
              <w:tabs>
                <w:tab w:val="clear" w:pos="480"/>
              </w:tabs>
              <w:ind w:left="710" w:right="0" w:hanging="426"/>
              <w:rPr>
                <w:rFonts w:ascii="標楷體" w:hAnsi="標楷體" w:eastAsia="標楷體"/>
                <w:color w:val="000000"/>
              </w:rPr>
            </w:pPr>
            <w:r>
              <w:rPr>
                <w:rFonts w:ascii="標楷體" w:hAnsi="標楷體" w:eastAsia="標楷體"/>
                <w:color w:val="000000"/>
              </w:rPr>
              <w:t xml:space="preserve">學會新增「 </w:t>
            </w:r>
            <w:r>
              <w:rPr>
                <w:rFonts w:eastAsia="標楷體" w:ascii="標楷體" w:hAnsi="標楷體"/>
                <w:color w:val="000000"/>
              </w:rPr>
              <w:t xml:space="preserve">Maqueen Plus </w:t>
            </w:r>
            <w:r>
              <w:rPr>
                <w:rFonts w:ascii="標楷體" w:hAnsi="標楷體" w:eastAsia="標楷體"/>
                <w:color w:val="000000"/>
              </w:rPr>
              <w:t>」擴展。</w:t>
            </w:r>
          </w:p>
          <w:p>
            <w:pPr>
              <w:pStyle w:val="Style55"/>
              <w:widowControl w:val="false"/>
              <w:numPr>
                <w:ilvl w:val="0"/>
                <w:numId w:val="108"/>
              </w:numPr>
              <w:tabs>
                <w:tab w:val="clear" w:pos="480"/>
              </w:tabs>
              <w:ind w:left="710" w:right="0" w:hanging="426"/>
              <w:rPr>
                <w:rFonts w:ascii="標楷體" w:hAnsi="標楷體" w:eastAsia="標楷體"/>
                <w:color w:val="000000"/>
              </w:rPr>
            </w:pPr>
            <w:r>
              <w:rPr>
                <w:rFonts w:ascii="標楷體" w:hAnsi="標楷體" w:eastAsia="標楷體"/>
                <w:color w:val="000000"/>
              </w:rPr>
              <w:t xml:space="preserve">認識 </w:t>
            </w:r>
            <w:r>
              <w:rPr>
                <w:rFonts w:eastAsia="標楷體" w:ascii="標楷體" w:hAnsi="標楷體"/>
                <w:color w:val="000000"/>
              </w:rPr>
              <w:t xml:space="preserve">I2C </w:t>
            </w:r>
            <w:r>
              <w:rPr>
                <w:rFonts w:ascii="標楷體" w:hAnsi="標楷體" w:eastAsia="標楷體"/>
                <w:color w:val="000000"/>
              </w:rPr>
              <w:t>初始化。</w:t>
            </w:r>
          </w:p>
          <w:p>
            <w:pPr>
              <w:pStyle w:val="Style55"/>
              <w:widowControl w:val="false"/>
              <w:numPr>
                <w:ilvl w:val="0"/>
                <w:numId w:val="108"/>
              </w:numPr>
              <w:tabs>
                <w:tab w:val="clear" w:pos="480"/>
              </w:tabs>
              <w:ind w:left="710" w:right="0" w:hanging="426"/>
              <w:rPr>
                <w:rFonts w:ascii="標楷體" w:hAnsi="標楷體" w:eastAsia="標楷體"/>
                <w:color w:val="000000"/>
              </w:rPr>
            </w:pPr>
            <w:r>
              <w:rPr>
                <w:rFonts w:ascii="標楷體" w:hAnsi="標楷體" w:eastAsia="標楷體"/>
                <w:color w:val="000000"/>
              </w:rPr>
              <w:t xml:space="preserve">認識 </w:t>
            </w:r>
            <w:r>
              <w:rPr>
                <w:rFonts w:eastAsia="標楷體" w:ascii="標楷體" w:hAnsi="標楷體"/>
                <w:color w:val="000000"/>
              </w:rPr>
              <w:t>LED(RGG</w:t>
            </w:r>
            <w:r>
              <w:rPr>
                <w:rFonts w:ascii="標楷體" w:hAnsi="標楷體" w:eastAsia="標楷體"/>
                <w:color w:val="000000"/>
              </w:rPr>
              <w:t>燈</w:t>
            </w:r>
            <w:r>
              <w:rPr>
                <w:rFonts w:eastAsia="標楷體" w:ascii="標楷體" w:hAnsi="標楷體"/>
                <w:color w:val="000000"/>
              </w:rPr>
              <w:t>)</w:t>
            </w:r>
            <w:r>
              <w:rPr>
                <w:rFonts w:ascii="標楷體" w:hAnsi="標楷體" w:eastAsia="標楷體"/>
                <w:color w:val="000000"/>
              </w:rPr>
              <w:t>功能。</w:t>
            </w:r>
          </w:p>
          <w:p>
            <w:pPr>
              <w:pStyle w:val="Style55"/>
              <w:widowControl w:val="false"/>
              <w:numPr>
                <w:ilvl w:val="0"/>
                <w:numId w:val="108"/>
              </w:numPr>
              <w:tabs>
                <w:tab w:val="clear" w:pos="480"/>
              </w:tabs>
              <w:ind w:left="710" w:right="0" w:hanging="426"/>
              <w:rPr>
                <w:rFonts w:ascii="標楷體" w:hAnsi="標楷體" w:eastAsia="標楷體"/>
                <w:color w:val="000000"/>
              </w:rPr>
            </w:pPr>
            <w:r>
              <w:rPr>
                <w:rFonts w:ascii="標楷體" w:hAnsi="標楷體" w:eastAsia="標楷體"/>
                <w:color w:val="000000"/>
              </w:rPr>
              <w:t>認識馬達功能</w:t>
            </w:r>
            <w:r>
              <w:rPr>
                <w:rFonts w:eastAsia="標楷體" w:ascii="標楷體" w:hAnsi="標楷體"/>
                <w:color w:val="000000"/>
              </w:rPr>
              <w:t>-</w:t>
            </w:r>
            <w:r>
              <w:rPr>
                <w:rFonts w:ascii="標楷體" w:hAnsi="標楷體" w:eastAsia="標楷體"/>
                <w:color w:val="000000"/>
              </w:rPr>
              <w:t>行進。</w:t>
            </w:r>
          </w:p>
          <w:p>
            <w:pPr>
              <w:pStyle w:val="Style55"/>
              <w:widowControl w:val="false"/>
              <w:numPr>
                <w:ilvl w:val="0"/>
                <w:numId w:val="108"/>
              </w:numPr>
              <w:tabs>
                <w:tab w:val="clear" w:pos="480"/>
              </w:tabs>
              <w:ind w:left="710" w:right="0" w:hanging="426"/>
              <w:rPr>
                <w:rFonts w:ascii="標楷體" w:hAnsi="標楷體" w:eastAsia="標楷體"/>
                <w:color w:val="000000"/>
              </w:rPr>
            </w:pPr>
            <w:r>
              <w:rPr>
                <w:rFonts w:ascii="標楷體" w:hAnsi="標楷體" w:eastAsia="標楷體"/>
                <w:color w:val="000000"/>
              </w:rPr>
              <w:t>循跡感測器功能</w:t>
            </w:r>
          </w:p>
          <w:p>
            <w:pPr>
              <w:pStyle w:val="Style55"/>
              <w:widowControl w:val="false"/>
              <w:numPr>
                <w:ilvl w:val="0"/>
                <w:numId w:val="108"/>
              </w:numPr>
              <w:tabs>
                <w:tab w:val="clear" w:pos="480"/>
              </w:tabs>
              <w:ind w:left="710" w:right="0" w:hanging="426"/>
              <w:rPr>
                <w:rFonts w:ascii="標楷體" w:hAnsi="標楷體" w:eastAsia="標楷體"/>
                <w:color w:val="000000"/>
              </w:rPr>
            </w:pPr>
            <w:r>
              <w:rPr>
                <w:rFonts w:ascii="標楷體" w:hAnsi="標楷體" w:eastAsia="標楷體"/>
                <w:color w:val="000000"/>
              </w:rPr>
              <w:t>超音波測量距離</w:t>
            </w:r>
          </w:p>
          <w:p>
            <w:pPr>
              <w:pStyle w:val="Style55"/>
              <w:widowControl w:val="false"/>
              <w:spacing w:before="0" w:after="120"/>
              <w:ind w:left="284" w:right="0" w:hanging="0"/>
              <w:rPr>
                <w:rFonts w:ascii="標楷體" w:hAnsi="標楷體" w:eastAsia="標楷體"/>
                <w:color w:val="000000"/>
              </w:rPr>
            </w:pPr>
            <w:r>
              <w:rPr>
                <w:rFonts w:eastAsia="標楷體" w:ascii="標楷體" w:hAnsi="標楷體"/>
                <w:color w:val="000000"/>
              </w:rPr>
            </w:r>
          </w:p>
        </w:tc>
        <w:tc>
          <w:tcPr>
            <w:tcW w:w="1273" w:type="dxa"/>
            <w:tcBorders>
              <w:top w:val="single" w:sz="4" w:space="0" w:color="000000"/>
              <w:left w:val="single" w:sz="4" w:space="0" w:color="000000"/>
              <w:bottom w:val="single" w:sz="4" w:space="0" w:color="000000"/>
              <w:right w:val="single" w:sz="4" w:space="0" w:color="000000"/>
            </w:tcBorders>
            <w:vAlign w:val="center"/>
          </w:tcPr>
          <w:p>
            <w:pPr>
              <w:pStyle w:val="Style55"/>
              <w:widowControl w:val="false"/>
              <w:spacing w:before="0" w:after="120"/>
              <w:jc w:val="center"/>
              <w:rPr>
                <w:rFonts w:ascii="標楷體" w:hAnsi="標楷體" w:eastAsia="標楷體"/>
                <w:color w:val="000000"/>
              </w:rPr>
            </w:pPr>
            <w:r>
              <w:rPr>
                <w:rFonts w:eastAsia="標楷體" w:ascii="標楷體" w:hAnsi="標楷體"/>
                <w:color w:val="000000"/>
              </w:rPr>
              <w:t>3</w:t>
            </w:r>
          </w:p>
        </w:tc>
        <w:tc>
          <w:tcPr>
            <w:tcW w:w="2837" w:type="dxa"/>
            <w:tcBorders>
              <w:top w:val="single" w:sz="4" w:space="0" w:color="000000"/>
              <w:left w:val="single" w:sz="4" w:space="0" w:color="000000"/>
              <w:bottom w:val="single" w:sz="4" w:space="0" w:color="000000"/>
              <w:right w:val="single" w:sz="4" w:space="0" w:color="000000"/>
            </w:tcBorders>
          </w:tcPr>
          <w:p>
            <w:pPr>
              <w:pStyle w:val="Style55"/>
              <w:widowControl w:val="false"/>
              <w:rPr>
                <w:rFonts w:ascii="標楷體" w:hAnsi="標楷體" w:eastAsia="標楷體"/>
                <w:color w:val="000000"/>
              </w:rPr>
            </w:pPr>
            <w:r>
              <w:rPr>
                <w:rFonts w:eastAsia="標楷體" w:ascii="標楷體" w:hAnsi="標楷體"/>
                <w:color w:val="000000"/>
              </w:rPr>
            </w:r>
          </w:p>
          <w:p>
            <w:pPr>
              <w:pStyle w:val="Style55"/>
              <w:widowControl w:val="false"/>
              <w:rPr>
                <w:rFonts w:ascii="標楷體" w:hAnsi="標楷體" w:eastAsia="標楷體"/>
                <w:color w:val="000000"/>
              </w:rPr>
            </w:pPr>
            <w:r>
              <w:rPr>
                <w:rFonts w:eastAsia="標楷體" w:ascii="標楷體" w:hAnsi="標楷體"/>
                <w:color w:val="000000"/>
              </w:rPr>
              <w:t>MakeCode</w:t>
            </w:r>
            <w:r>
              <w:rPr>
                <w:rFonts w:ascii="標楷體" w:hAnsi="標楷體" w:eastAsia="標楷體"/>
                <w:color w:val="000000"/>
              </w:rPr>
              <w:t>官網</w:t>
            </w:r>
          </w:p>
          <w:p>
            <w:pPr>
              <w:pStyle w:val="Style55"/>
              <w:widowControl w:val="false"/>
              <w:rPr>
                <w:rFonts w:ascii="標楷體" w:hAnsi="標楷體" w:eastAsia="標楷體"/>
                <w:color w:val="000000"/>
              </w:rPr>
            </w:pPr>
            <w:r>
              <w:rPr>
                <w:rFonts w:eastAsia="標楷體" w:ascii="標楷體" w:hAnsi="標楷體"/>
                <w:color w:val="000000"/>
              </w:rPr>
              <w:t>Make code</w:t>
            </w:r>
            <w:r>
              <w:rPr>
                <w:rFonts w:ascii="標楷體" w:hAnsi="標楷體" w:eastAsia="標楷體"/>
                <w:color w:val="000000"/>
              </w:rPr>
              <w:t>離線軟體</w:t>
            </w:r>
          </w:p>
          <w:p>
            <w:pPr>
              <w:pStyle w:val="Style55"/>
              <w:widowControl w:val="false"/>
              <w:rPr>
                <w:rFonts w:ascii="標楷體" w:hAnsi="標楷體" w:eastAsia="標楷體"/>
                <w:color w:val="000000"/>
              </w:rPr>
            </w:pPr>
            <w:r>
              <w:rPr>
                <w:rFonts w:ascii="標楷體" w:hAnsi="標楷體" w:eastAsia="標楷體"/>
                <w:color w:val="000000"/>
              </w:rPr>
              <w:t>教師個人教學網站</w:t>
            </w:r>
          </w:p>
          <w:p>
            <w:pPr>
              <w:pStyle w:val="Style55"/>
              <w:widowControl w:val="false"/>
              <w:rPr>
                <w:rFonts w:ascii="標楷體" w:hAnsi="標楷體" w:eastAsia="標楷體"/>
                <w:color w:val="000000"/>
              </w:rPr>
            </w:pPr>
            <w:r>
              <w:rPr>
                <w:rFonts w:ascii="標楷體" w:hAnsi="標楷體" w:eastAsia="標楷體"/>
                <w:color w:val="000000"/>
              </w:rPr>
              <w:t>麥昆車</w:t>
            </w:r>
          </w:p>
          <w:p>
            <w:pPr>
              <w:pStyle w:val="Style55"/>
              <w:widowControl w:val="false"/>
              <w:spacing w:before="0" w:after="120"/>
              <w:rPr>
                <w:rFonts w:ascii="標楷體" w:hAnsi="標楷體" w:eastAsia="標楷體"/>
                <w:color w:val="000000"/>
              </w:rPr>
            </w:pPr>
            <w:r>
              <w:rPr>
                <w:rFonts w:eastAsia="標楷體" w:ascii="標楷體" w:hAnsi="標楷體"/>
                <w:color w:val="000000"/>
              </w:rPr>
            </w:r>
          </w:p>
        </w:tc>
        <w:tc>
          <w:tcPr>
            <w:tcW w:w="1700" w:type="dxa"/>
            <w:tcBorders>
              <w:top w:val="single" w:sz="4" w:space="0" w:color="000000"/>
              <w:left w:val="single" w:sz="4" w:space="0" w:color="000000"/>
              <w:bottom w:val="single" w:sz="4" w:space="0" w:color="000000"/>
              <w:right w:val="single" w:sz="4" w:space="0" w:color="000000"/>
            </w:tcBorders>
          </w:tcPr>
          <w:p>
            <w:pPr>
              <w:pStyle w:val="Style55"/>
              <w:widowControl w:val="false"/>
              <w:spacing w:before="0" w:after="120"/>
              <w:ind w:left="622" w:right="0" w:hanging="0"/>
              <w:rPr>
                <w:rFonts w:ascii="標楷體" w:hAnsi="標楷體" w:eastAsia="標楷體"/>
                <w:color w:val="000000"/>
                <w:shd w:fill="FFFF00" w:val="clear"/>
              </w:rPr>
            </w:pPr>
            <w:r>
              <w:rPr>
                <w:rFonts w:eastAsia="標楷體" w:ascii="標楷體" w:hAnsi="標楷體"/>
                <w:color w:val="000000"/>
                <w:shd w:fill="FFFF00" w:val="clear"/>
              </w:rPr>
            </w:r>
          </w:p>
        </w:tc>
      </w:tr>
    </w:tbl>
    <w:p>
      <w:pPr>
        <w:pStyle w:val="Normal"/>
        <w:widowControl/>
        <w:rPr>
          <w:rFonts w:ascii="標楷體" w:hAnsi="標楷體" w:eastAsia="標楷體"/>
          <w:color w:val="000000"/>
        </w:rPr>
      </w:pPr>
      <w:r>
        <w:rPr>
          <w:rFonts w:eastAsia="標楷體" w:ascii="標楷體" w:hAnsi="標楷體"/>
          <w:color w:val="000000"/>
        </w:rPr>
      </w:r>
    </w:p>
    <w:p>
      <w:pPr>
        <w:pStyle w:val="Style47"/>
        <w:spacing w:before="90" w:after="0"/>
        <w:ind w:left="0" w:hanging="0"/>
        <w:rPr>
          <w:rFonts w:ascii="標楷體" w:hAnsi="標楷體" w:eastAsia="標楷體"/>
          <w:color w:val="000000"/>
          <w:sz w:val="24"/>
        </w:rPr>
      </w:pPr>
      <w:r>
        <w:rPr>
          <w:rFonts w:eastAsia="標楷體"/>
          <w:color w:val="000000"/>
          <w:sz w:val="24"/>
        </w:rPr>
      </w:r>
    </w:p>
    <w:p>
      <w:pPr>
        <w:pStyle w:val="Normal"/>
        <w:rPr>
          <w:rFonts w:ascii="標楷體" w:hAnsi="標楷體" w:eastAsia="標楷體"/>
          <w:color w:val="000000"/>
        </w:rPr>
      </w:pPr>
      <w:r>
        <w:rPr>
          <w:rFonts w:eastAsia="標楷體" w:ascii="標楷體" w:hAnsi="標楷體"/>
          <w:color w:val="000000"/>
        </w:rPr>
      </w:r>
    </w:p>
    <w:p>
      <w:pPr>
        <w:pStyle w:val="Normal"/>
        <w:rPr>
          <w:rFonts w:ascii="標楷體" w:hAnsi="標楷體" w:eastAsia="標楷體"/>
          <w:color w:val="000000"/>
        </w:rPr>
      </w:pPr>
      <w:r>
        <w:rPr>
          <w:rFonts w:eastAsia="標楷體" w:ascii="標楷體" w:hAnsi="標楷體"/>
          <w:color w:val="000000"/>
        </w:rPr>
      </w:r>
    </w:p>
    <w:p>
      <w:pPr>
        <w:pStyle w:val="Normal"/>
        <w:rPr>
          <w:rFonts w:ascii="標楷體" w:hAnsi="標楷體" w:eastAsia="標楷體"/>
          <w:color w:val="000000"/>
        </w:rPr>
      </w:pPr>
      <w:r>
        <w:rPr>
          <w:rFonts w:eastAsia="標楷體" w:ascii="標楷體" w:hAnsi="標楷體"/>
          <w:color w:val="000000"/>
        </w:rPr>
      </w:r>
    </w:p>
    <w:p>
      <w:pPr>
        <w:pStyle w:val="Normal"/>
        <w:rPr>
          <w:rFonts w:ascii="標楷體" w:hAnsi="標楷體" w:eastAsia="標楷體"/>
          <w:color w:val="000000"/>
        </w:rPr>
      </w:pPr>
      <w:r>
        <w:rPr>
          <w:rFonts w:eastAsia="標楷體" w:ascii="標楷體" w:hAnsi="標楷體"/>
          <w:color w:val="000000"/>
        </w:rPr>
      </w:r>
    </w:p>
    <w:p>
      <w:pPr>
        <w:pStyle w:val="Normal"/>
        <w:rPr>
          <w:rFonts w:ascii="標楷體" w:hAnsi="標楷體" w:eastAsia="標楷體"/>
          <w:color w:val="000000"/>
        </w:rPr>
      </w:pPr>
      <w:r>
        <w:rPr>
          <w:rFonts w:eastAsia="標楷體" w:ascii="標楷體" w:hAnsi="標楷體"/>
          <w:color w:val="000000"/>
        </w:rPr>
      </w:r>
    </w:p>
    <w:p>
      <w:pPr>
        <w:pStyle w:val="Normal"/>
        <w:spacing w:before="96" w:after="0"/>
        <w:jc w:val="center"/>
        <w:rPr>
          <w:rFonts w:ascii="標楷體" w:hAnsi="標楷體" w:eastAsia="標楷體" w:cs="標楷體"/>
          <w:kern w:val="0"/>
        </w:rPr>
      </w:pPr>
      <w:r>
        <w:rPr>
          <w:rFonts w:eastAsia="標楷體" w:cs="標楷體" w:ascii="標楷體" w:hAnsi="標楷體"/>
          <w:kern w:val="0"/>
        </w:rPr>
        <w:t>114</w:t>
      </w:r>
      <w:r>
        <w:rPr>
          <w:rFonts w:ascii="標楷體" w:hAnsi="標楷體" w:cs="標楷體" w:eastAsia="標楷體"/>
          <w:spacing w:val="-9"/>
          <w:kern w:val="0"/>
        </w:rPr>
        <w:t>學年度六年級第一學期其他類課程計畫</w:t>
      </w:r>
    </w:p>
    <w:p>
      <w:pPr>
        <w:pStyle w:val="Normal"/>
        <w:numPr>
          <w:ilvl w:val="0"/>
          <w:numId w:val="133"/>
        </w:numPr>
        <w:tabs>
          <w:tab w:val="clear" w:pos="480"/>
          <w:tab w:val="left" w:pos="1174" w:leader="none"/>
        </w:tabs>
        <w:spacing w:before="72" w:after="0"/>
        <w:ind w:left="1174" w:hanging="240"/>
        <w:rPr>
          <w:rFonts w:ascii="標楷體" w:hAnsi="標楷體" w:eastAsia="標楷體" w:cs="標楷體"/>
          <w:kern w:val="0"/>
        </w:rPr>
      </w:pPr>
      <w:r>
        <w:rPr>
          <w:rFonts w:ascii="標楷體" w:hAnsi="標楷體" w:cs="標楷體" w:eastAsia="標楷體"/>
          <w:kern w:val="0"/>
        </w:rPr>
        <w:t>時數分配：每週學習節數（</w:t>
      </w:r>
      <w:r>
        <w:rPr>
          <w:rFonts w:eastAsia="標楷體" w:cs="標楷體" w:ascii="標楷體" w:hAnsi="標楷體"/>
          <w:kern w:val="0"/>
        </w:rPr>
        <w:t>4</w:t>
      </w:r>
      <w:r>
        <w:rPr>
          <w:rFonts w:ascii="標楷體" w:hAnsi="標楷體" w:cs="標楷體" w:eastAsia="標楷體"/>
          <w:kern w:val="0"/>
        </w:rPr>
        <w:t>）節，上學期</w:t>
      </w:r>
      <w:r>
        <w:rPr>
          <w:rFonts w:eastAsia="標楷體" w:cs="標楷體" w:ascii="標楷體" w:hAnsi="標楷體"/>
          <w:kern w:val="0"/>
        </w:rPr>
        <w:t>(21)</w:t>
      </w:r>
      <w:r>
        <w:rPr>
          <w:rFonts w:ascii="標楷體" w:hAnsi="標楷體" w:cs="標楷體" w:eastAsia="標楷體"/>
          <w:kern w:val="0"/>
        </w:rPr>
        <w:t>週共（</w:t>
      </w:r>
      <w:r>
        <w:rPr>
          <w:rFonts w:eastAsia="標楷體" w:cs="標楷體" w:ascii="標楷體" w:hAnsi="標楷體"/>
          <w:kern w:val="0"/>
        </w:rPr>
        <w:t>84</w:t>
      </w:r>
      <w:r>
        <w:rPr>
          <w:rFonts w:ascii="標楷體" w:hAnsi="標楷體" w:cs="標楷體" w:eastAsia="標楷體"/>
          <w:kern w:val="0"/>
        </w:rPr>
        <w:t>）節、下學期</w:t>
      </w:r>
      <w:r>
        <w:rPr>
          <w:rFonts w:eastAsia="標楷體" w:cs="標楷體" w:ascii="標楷體" w:hAnsi="標楷體"/>
          <w:kern w:val="0"/>
        </w:rPr>
        <w:t>(20)</w:t>
      </w:r>
      <w:r>
        <w:rPr>
          <w:rFonts w:ascii="標楷體" w:hAnsi="標楷體" w:cs="標楷體" w:eastAsia="標楷體"/>
          <w:kern w:val="0"/>
        </w:rPr>
        <w:t>週</w:t>
      </w:r>
      <w:r>
        <w:rPr>
          <w:rFonts w:eastAsia="標楷體" w:cs="標楷體" w:ascii="標楷體" w:hAnsi="標楷體"/>
          <w:kern w:val="0"/>
        </w:rPr>
        <w:t>(80)</w:t>
      </w:r>
      <w:r>
        <w:rPr>
          <w:rFonts w:ascii="標楷體" w:hAnsi="標楷體" w:cs="標楷體" w:eastAsia="標楷體"/>
          <w:kern w:val="0"/>
        </w:rPr>
        <w:t>節，合計</w:t>
      </w:r>
      <w:r>
        <w:rPr>
          <w:rFonts w:eastAsia="標楷體" w:cs="標楷體" w:ascii="標楷體" w:hAnsi="標楷體"/>
          <w:kern w:val="0"/>
        </w:rPr>
        <w:t>(164)</w:t>
      </w:r>
      <w:r>
        <w:rPr>
          <w:rFonts w:ascii="標楷體" w:hAnsi="標楷體" w:cs="標楷體" w:eastAsia="標楷體"/>
          <w:spacing w:val="-5"/>
          <w:kern w:val="0"/>
        </w:rPr>
        <w:t>節。</w:t>
      </w:r>
    </w:p>
    <w:p>
      <w:pPr>
        <w:pStyle w:val="Normal"/>
        <w:numPr>
          <w:ilvl w:val="0"/>
          <w:numId w:val="59"/>
        </w:numPr>
        <w:tabs>
          <w:tab w:val="clear" w:pos="480"/>
          <w:tab w:val="left" w:pos="1174" w:leader="none"/>
        </w:tabs>
        <w:spacing w:before="48" w:after="0"/>
        <w:ind w:left="1174" w:hanging="240"/>
        <w:rPr>
          <w:rFonts w:ascii="標楷體" w:hAnsi="標楷體" w:eastAsia="標楷體" w:cs="標楷體"/>
          <w:kern w:val="0"/>
        </w:rPr>
      </w:pPr>
      <w:r>
        <w:rPr>
          <w:rFonts w:ascii="標楷體" w:hAnsi="標楷體" w:cs="標楷體" w:eastAsia="標楷體"/>
          <w:spacing w:val="-15"/>
          <w:kern w:val="0"/>
        </w:rPr>
        <w:t>本學期課程架構：</w:t>
      </w:r>
      <w:r>
        <w:rPr>
          <w:rFonts w:ascii="標楷體" w:hAnsi="標楷體" w:cs="標楷體" w:eastAsia="標楷體"/>
          <w:kern w:val="0"/>
        </w:rPr>
        <w:t>（請依學校實際情形填列，表格請自行增刪</w:t>
      </w:r>
      <w:r>
        <w:rPr>
          <w:rFonts w:ascii="標楷體" w:hAnsi="標楷體" w:cs="標楷體" w:eastAsia="標楷體"/>
          <w:spacing w:val="-10"/>
          <w:kern w:val="0"/>
        </w:rPr>
        <w:t>）</w:t>
      </w:r>
    </w:p>
    <w:p>
      <w:pPr>
        <w:pStyle w:val="Normal"/>
        <w:numPr>
          <w:ilvl w:val="0"/>
          <w:numId w:val="59"/>
        </w:numPr>
        <w:tabs>
          <w:tab w:val="clear" w:pos="480"/>
          <w:tab w:val="left" w:pos="1294" w:leader="none"/>
        </w:tabs>
        <w:spacing w:before="48" w:after="0"/>
        <w:ind w:left="1294" w:hanging="360"/>
        <w:rPr>
          <w:rFonts w:ascii="標楷體" w:hAnsi="標楷體" w:eastAsia="標楷體" w:cs="標楷體"/>
          <w:kern w:val="0"/>
        </w:rPr>
      </w:pPr>
      <w:r>
        <w:rPr>
          <w:rFonts w:ascii="標楷體" w:hAnsi="標楷體" w:cs="標楷體" w:eastAsia="標楷體"/>
          <w:spacing w:val="-3"/>
          <w:kern w:val="0"/>
        </w:rPr>
        <w:t>下表總節數需先扣除海洋好公民</w:t>
      </w:r>
      <w:r>
        <w:rPr>
          <w:rFonts w:eastAsia="標楷體" w:cs="標楷體" w:ascii="標楷體" w:hAnsi="標楷體"/>
          <w:spacing w:val="-3"/>
          <w:kern w:val="0"/>
        </w:rPr>
        <w:t>(</w:t>
      </w:r>
      <w:r>
        <w:rPr>
          <w:rFonts w:ascii="標楷體" w:hAnsi="標楷體" w:cs="標楷體" w:eastAsia="標楷體"/>
          <w:spacing w:val="-3"/>
          <w:kern w:val="0"/>
        </w:rPr>
        <w:t>彈性課程</w:t>
      </w:r>
      <w:r>
        <w:rPr>
          <w:rFonts w:eastAsia="標楷體" w:cs="標楷體" w:ascii="標楷體" w:hAnsi="標楷體"/>
          <w:spacing w:val="-3"/>
          <w:kern w:val="0"/>
        </w:rPr>
        <w:t>)</w:t>
      </w:r>
      <w:r>
        <w:rPr>
          <w:rFonts w:ascii="標楷體" w:hAnsi="標楷體" w:cs="標楷體" w:eastAsia="標楷體"/>
          <w:spacing w:val="-3"/>
          <w:kern w:val="0"/>
        </w:rPr>
        <w:t>節數。</w:t>
      </w:r>
      <w:r>
        <w:rPr>
          <w:rFonts w:eastAsia="標楷體" w:cs="標楷體" w:ascii="標楷體" w:hAnsi="標楷體"/>
          <w:spacing w:val="-3"/>
          <w:kern w:val="0"/>
        </w:rPr>
        <w:t>14</w:t>
      </w:r>
    </w:p>
    <w:tbl>
      <w:tblPr>
        <w:tblStyle w:val="TableNormal2"/>
        <w:tblW w:w="13759" w:type="dxa"/>
        <w:jc w:val="left"/>
        <w:tblInd w:w="982" w:type="dxa"/>
        <w:tblLayout w:type="fixed"/>
        <w:tblCellMar>
          <w:top w:w="0" w:type="dxa"/>
          <w:left w:w="5" w:type="dxa"/>
          <w:bottom w:w="0" w:type="dxa"/>
          <w:right w:w="5" w:type="dxa"/>
        </w:tblCellMar>
        <w:tblLook w:firstRow="1" w:noVBand="0" w:lastRow="1" w:firstColumn="1" w:lastColumn="1" w:noHBand="0" w:val="01e0"/>
      </w:tblPr>
      <w:tblGrid>
        <w:gridCol w:w="1418"/>
        <w:gridCol w:w="2056"/>
        <w:gridCol w:w="2055"/>
        <w:gridCol w:w="2059"/>
        <w:gridCol w:w="2055"/>
        <w:gridCol w:w="2060"/>
        <w:gridCol w:w="2055"/>
      </w:tblGrid>
      <w:tr>
        <w:trPr>
          <w:trHeight w:val="585" w:hRule="atLeast"/>
        </w:trPr>
        <w:tc>
          <w:tcPr>
            <w:tcW w:w="1418"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480"/>
                <w:tab w:val="left" w:pos="727" w:leader="none"/>
              </w:tabs>
              <w:spacing w:before="151" w:after="0"/>
              <w:jc w:val="center"/>
              <w:rPr>
                <w:rFonts w:ascii="標楷體" w:hAnsi="標楷體" w:eastAsia="標楷體" w:cs="標楷體"/>
              </w:rPr>
            </w:pPr>
            <w:r>
              <w:rPr>
                <w:rFonts w:ascii="標楷體" w:hAnsi="標楷體" w:cs="標楷體" w:eastAsia="標楷體"/>
                <w:spacing w:val="-10"/>
                <w:kern w:val="0"/>
                <w:sz w:val="22"/>
                <w:lang w:val="en-US" w:eastAsia="en-US" w:bidi="ar-SA"/>
              </w:rPr>
              <w:t>項</w:t>
            </w:r>
            <w:r>
              <w:rPr>
                <w:rFonts w:eastAsia="標楷體" w:cs="標楷體" w:ascii="標楷體" w:hAnsi="標楷體"/>
                <w:kern w:val="0"/>
                <w:sz w:val="22"/>
                <w:lang w:val="en-US" w:eastAsia="en-US" w:bidi="ar-SA"/>
              </w:rPr>
              <w:tab/>
            </w:r>
            <w:r>
              <w:rPr>
                <w:rFonts w:ascii="標楷體" w:hAnsi="標楷體" w:cs="標楷體" w:eastAsia="標楷體"/>
                <w:spacing w:val="-10"/>
                <w:kern w:val="0"/>
                <w:sz w:val="22"/>
                <w:lang w:val="en-US" w:eastAsia="en-US" w:bidi="ar-SA"/>
              </w:rPr>
              <w:t>目</w:t>
            </w:r>
          </w:p>
        </w:tc>
        <w:tc>
          <w:tcPr>
            <w:tcW w:w="205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51" w:after="0"/>
              <w:jc w:val="left"/>
              <w:rPr>
                <w:rFonts w:ascii="標楷體" w:hAnsi="標楷體" w:eastAsia="標楷體" w:cs="標楷體"/>
              </w:rPr>
            </w:pPr>
            <w:r>
              <w:rPr>
                <w:rFonts w:ascii="標楷體" w:hAnsi="標楷體" w:cs="標楷體" w:eastAsia="標楷體"/>
                <w:spacing w:val="-2"/>
                <w:kern w:val="0"/>
                <w:sz w:val="22"/>
                <w:lang w:val="en-US" w:eastAsia="en-US" w:bidi="ar-SA"/>
              </w:rPr>
              <w:t>全校性活動</w:t>
            </w:r>
          </w:p>
        </w:tc>
        <w:tc>
          <w:tcPr>
            <w:tcW w:w="205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51" w:after="0"/>
              <w:jc w:val="left"/>
              <w:rPr>
                <w:rFonts w:ascii="標楷體" w:hAnsi="標楷體" w:eastAsia="標楷體" w:cs="標楷體"/>
              </w:rPr>
            </w:pPr>
            <w:r>
              <w:rPr>
                <w:rFonts w:ascii="標楷體" w:hAnsi="標楷體" w:cs="標楷體" w:eastAsia="標楷體"/>
                <w:spacing w:val="-2"/>
                <w:kern w:val="0"/>
                <w:sz w:val="22"/>
                <w:lang w:val="en-US" w:eastAsia="en-US" w:bidi="ar-SA"/>
              </w:rPr>
              <w:t>全年級活動</w:t>
            </w:r>
          </w:p>
        </w:tc>
        <w:tc>
          <w:tcPr>
            <w:tcW w:w="205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78" w:before="6" w:after="0"/>
              <w:ind w:right="137" w:hanging="0"/>
              <w:jc w:val="left"/>
              <w:rPr>
                <w:rFonts w:ascii="標楷體" w:hAnsi="標楷體" w:eastAsia="標楷體" w:cs="標楷體"/>
              </w:rPr>
            </w:pPr>
            <w:r>
              <w:rPr>
                <w:rFonts w:ascii="標楷體" w:hAnsi="標楷體" w:cs="標楷體" w:eastAsia="標楷體"/>
                <w:spacing w:val="-2"/>
                <w:kern w:val="0"/>
                <w:sz w:val="22"/>
                <w:lang w:val="en-US" w:eastAsia="en-US" w:bidi="ar-SA"/>
              </w:rPr>
              <w:t>補救教學</w:t>
            </w:r>
            <w:r>
              <w:rPr>
                <w:rFonts w:eastAsia="標楷體" w:cs="標楷體" w:ascii="標楷體" w:hAnsi="標楷體"/>
                <w:spacing w:val="-2"/>
                <w:kern w:val="0"/>
                <w:sz w:val="22"/>
                <w:lang w:val="en-US" w:eastAsia="en-US" w:bidi="ar-SA"/>
              </w:rPr>
              <w:t>/</w:t>
            </w:r>
            <w:r>
              <w:rPr>
                <w:rFonts w:ascii="標楷體" w:hAnsi="標楷體" w:cs="標楷體" w:eastAsia="標楷體"/>
                <w:spacing w:val="-2"/>
                <w:kern w:val="0"/>
                <w:sz w:val="22"/>
                <w:lang w:val="en-US" w:eastAsia="en-US" w:bidi="ar-SA"/>
              </w:rPr>
              <w:t>自主學</w:t>
            </w:r>
            <w:r>
              <w:rPr>
                <w:rFonts w:ascii="標楷體" w:hAnsi="標楷體" w:cs="標楷體" w:eastAsia="標楷體"/>
                <w:spacing w:val="-10"/>
                <w:kern w:val="0"/>
                <w:sz w:val="22"/>
                <w:lang w:val="en-US" w:eastAsia="en-US" w:bidi="ar-SA"/>
              </w:rPr>
              <w:t>習</w:t>
            </w:r>
          </w:p>
        </w:tc>
        <w:tc>
          <w:tcPr>
            <w:tcW w:w="205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51" w:after="0"/>
              <w:jc w:val="left"/>
              <w:rPr>
                <w:rFonts w:ascii="標楷體" w:hAnsi="標楷體" w:eastAsia="標楷體" w:cs="標楷體"/>
              </w:rPr>
            </w:pPr>
            <w:r>
              <w:rPr>
                <w:rFonts w:ascii="標楷體" w:hAnsi="標楷體" w:cs="標楷體" w:eastAsia="標楷體"/>
                <w:spacing w:val="-2"/>
                <w:kern w:val="0"/>
                <w:sz w:val="22"/>
                <w:lang w:val="en-US" w:eastAsia="en-US" w:bidi="ar-SA"/>
              </w:rPr>
              <w:t>議題融入課程</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center"/>
              <w:rPr>
                <w:rFonts w:eastAsia="標楷體" w:cs="標楷體"/>
              </w:rPr>
            </w:pPr>
            <w:r>
              <w:rPr>
                <w:rFonts w:cs="標楷體" w:eastAsia="標楷體"/>
                <w:kern w:val="0"/>
                <w:sz w:val="22"/>
                <w:lang w:val="en-US" w:eastAsia="en-US" w:bidi="ar-SA"/>
              </w:rPr>
              <w:t>其他</w:t>
            </w:r>
          </w:p>
        </w:tc>
        <w:tc>
          <w:tcPr>
            <w:tcW w:w="205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r>
      <w:tr>
        <w:trPr>
          <w:trHeight w:val="2278" w:hRule="atLeast"/>
        </w:trPr>
        <w:tc>
          <w:tcPr>
            <w:tcW w:w="141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rFonts w:ascii="標楷體" w:hAnsi="標楷體" w:eastAsia="標楷體" w:cs="標楷體"/>
              </w:rPr>
            </w:pPr>
            <w:r>
              <w:rPr>
                <w:rFonts w:eastAsia="標楷體" w:cs="標楷體" w:ascii="標楷體" w:hAnsi="標楷體"/>
              </w:rPr>
            </w:r>
          </w:p>
          <w:p>
            <w:pPr>
              <w:pStyle w:val="Normal"/>
              <w:widowControl w:val="false"/>
              <w:spacing w:before="0" w:after="0"/>
              <w:jc w:val="left"/>
              <w:rPr>
                <w:rFonts w:ascii="標楷體" w:hAnsi="標楷體" w:eastAsia="標楷體" w:cs="標楷體"/>
              </w:rPr>
            </w:pPr>
            <w:r>
              <w:rPr>
                <w:rFonts w:eastAsia="標楷體" w:cs="標楷體" w:ascii="標楷體" w:hAnsi="標楷體"/>
              </w:rPr>
            </w:r>
          </w:p>
          <w:p>
            <w:pPr>
              <w:pStyle w:val="Normal"/>
              <w:widowControl w:val="false"/>
              <w:spacing w:before="183" w:after="0"/>
              <w:jc w:val="left"/>
              <w:rPr>
                <w:rFonts w:ascii="標楷體" w:hAnsi="標楷體" w:eastAsia="標楷體" w:cs="標楷體"/>
              </w:rPr>
            </w:pPr>
            <w:r>
              <w:rPr>
                <w:rFonts w:eastAsia="標楷體" w:cs="標楷體" w:ascii="標楷體" w:hAnsi="標楷體"/>
              </w:rPr>
            </w:r>
          </w:p>
          <w:p>
            <w:pPr>
              <w:pStyle w:val="Normal"/>
              <w:widowControl w:val="false"/>
              <w:spacing w:before="0" w:after="0"/>
              <w:jc w:val="center"/>
              <w:rPr>
                <w:rFonts w:ascii="標楷體" w:hAnsi="標楷體" w:eastAsia="標楷體" w:cs="標楷體"/>
              </w:rPr>
            </w:pPr>
            <w:r>
              <w:rPr>
                <w:rFonts w:ascii="標楷體" w:hAnsi="標楷體" w:cs="標楷體" w:eastAsia="標楷體"/>
                <w:spacing w:val="-2"/>
                <w:kern w:val="0"/>
                <w:sz w:val="22"/>
                <w:lang w:val="en-US" w:eastAsia="en-US" w:bidi="ar-SA"/>
              </w:rPr>
              <w:t>主題或內容</w:t>
            </w:r>
          </w:p>
        </w:tc>
        <w:tc>
          <w:tcPr>
            <w:tcW w:w="2056"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49"/>
              </w:numPr>
              <w:tabs>
                <w:tab w:val="clear" w:pos="480"/>
                <w:tab w:val="left" w:pos="347" w:leader="none"/>
              </w:tabs>
              <w:spacing w:before="26" w:after="0"/>
              <w:ind w:left="347" w:hanging="240"/>
              <w:jc w:val="left"/>
              <w:rPr>
                <w:rFonts w:ascii="標楷體" w:hAnsi="標楷體" w:eastAsia="標楷體" w:cs="標楷體"/>
              </w:rPr>
            </w:pPr>
            <w:r>
              <w:rPr>
                <w:rFonts w:ascii="標楷體" w:hAnsi="標楷體" w:cs="標楷體" w:eastAsia="標楷體"/>
                <w:kern w:val="0"/>
                <w:sz w:val="22"/>
                <w:lang w:val="en-US" w:eastAsia="en-US" w:bidi="ar-SA"/>
              </w:rPr>
              <w:t>防災演練</w:t>
            </w:r>
            <w:r>
              <w:rPr>
                <w:rFonts w:eastAsia="標楷體" w:cs="標楷體" w:ascii="標楷體" w:hAnsi="標楷體"/>
                <w:spacing w:val="-5"/>
                <w:kern w:val="0"/>
                <w:sz w:val="22"/>
                <w:lang w:val="en-US" w:eastAsia="en-US" w:bidi="ar-SA"/>
              </w:rPr>
              <w:t>(2)</w:t>
            </w:r>
          </w:p>
          <w:p>
            <w:pPr>
              <w:pStyle w:val="Normal"/>
              <w:widowControl w:val="false"/>
              <w:numPr>
                <w:ilvl w:val="0"/>
                <w:numId w:val="49"/>
              </w:numPr>
              <w:tabs>
                <w:tab w:val="clear" w:pos="480"/>
                <w:tab w:val="left" w:pos="347" w:leader="none"/>
              </w:tabs>
              <w:spacing w:before="48" w:after="0"/>
              <w:ind w:left="347" w:hanging="240"/>
              <w:jc w:val="left"/>
              <w:rPr>
                <w:rFonts w:ascii="標楷體" w:hAnsi="標楷體" w:eastAsia="標楷體" w:cs="標楷體"/>
              </w:rPr>
            </w:pPr>
            <w:r>
              <w:rPr>
                <w:rFonts w:ascii="標楷體" w:hAnsi="標楷體" w:cs="標楷體" w:eastAsia="標楷體"/>
                <w:kern w:val="0"/>
                <w:sz w:val="22"/>
                <w:lang w:val="en-US" w:eastAsia="en-US" w:bidi="ar-SA"/>
              </w:rPr>
              <w:t>校慶</w:t>
            </w:r>
            <w:r>
              <w:rPr>
                <w:rFonts w:eastAsia="標楷體" w:cs="標楷體" w:ascii="標楷體" w:hAnsi="標楷體"/>
                <w:spacing w:val="-5"/>
                <w:kern w:val="0"/>
                <w:sz w:val="22"/>
                <w:lang w:val="en-US" w:eastAsia="en-US" w:bidi="ar-SA"/>
              </w:rPr>
              <w:t>(7)</w:t>
            </w:r>
          </w:p>
          <w:p>
            <w:pPr>
              <w:pStyle w:val="Normal"/>
              <w:widowControl w:val="false"/>
              <w:numPr>
                <w:ilvl w:val="0"/>
                <w:numId w:val="49"/>
              </w:numPr>
              <w:tabs>
                <w:tab w:val="clear" w:pos="480"/>
                <w:tab w:val="left" w:pos="347" w:leader="none"/>
              </w:tabs>
              <w:spacing w:before="48" w:after="0"/>
              <w:ind w:left="347" w:hanging="240"/>
              <w:jc w:val="left"/>
              <w:rPr>
                <w:rFonts w:ascii="標楷體" w:hAnsi="標楷體" w:eastAsia="標楷體" w:cs="標楷體"/>
              </w:rPr>
            </w:pPr>
            <w:r>
              <w:rPr>
                <w:rFonts w:ascii="標楷體" w:hAnsi="標楷體" w:cs="標楷體" w:eastAsia="標楷體"/>
                <w:kern w:val="0"/>
                <w:sz w:val="22"/>
                <w:lang w:val="en-US" w:eastAsia="en-US" w:bidi="ar-SA"/>
              </w:rPr>
              <w:t>與作家有約</w:t>
            </w:r>
            <w:r>
              <w:rPr>
                <w:rFonts w:eastAsia="標楷體" w:cs="標楷體" w:ascii="標楷體" w:hAnsi="標楷體"/>
                <w:spacing w:val="-5"/>
                <w:kern w:val="0"/>
                <w:sz w:val="22"/>
                <w:lang w:val="en-US" w:eastAsia="en-US" w:bidi="ar-SA"/>
              </w:rPr>
              <w:t>(2)</w:t>
            </w:r>
          </w:p>
        </w:tc>
        <w:tc>
          <w:tcPr>
            <w:tcW w:w="2055"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48"/>
              </w:numPr>
              <w:tabs>
                <w:tab w:val="clear" w:pos="480"/>
                <w:tab w:val="left" w:pos="467" w:leader="none"/>
              </w:tabs>
              <w:spacing w:before="26" w:after="0"/>
              <w:jc w:val="left"/>
              <w:rPr>
                <w:rFonts w:ascii="標楷體" w:hAnsi="標楷體" w:eastAsia="標楷體" w:cs="標楷體"/>
              </w:rPr>
            </w:pPr>
            <w:r>
              <w:rPr>
                <w:rFonts w:ascii="標楷體" w:hAnsi="標楷體" w:cs="標楷體" w:eastAsia="標楷體"/>
                <w:kern w:val="0"/>
                <w:sz w:val="22"/>
                <w:lang w:val="en-US" w:eastAsia="en-US" w:bidi="ar-SA"/>
              </w:rPr>
              <w:t>職探</w:t>
            </w:r>
            <w:r>
              <w:rPr>
                <w:rFonts w:eastAsia="標楷體" w:cs="標楷體" w:ascii="標楷體" w:hAnsi="標楷體"/>
                <w:spacing w:val="-5"/>
                <w:kern w:val="0"/>
                <w:sz w:val="22"/>
                <w:lang w:val="en-US" w:eastAsia="en-US" w:bidi="ar-SA"/>
              </w:rPr>
              <w:t>(4)</w:t>
            </w:r>
          </w:p>
          <w:p>
            <w:pPr>
              <w:pStyle w:val="Normal"/>
              <w:widowControl w:val="false"/>
              <w:numPr>
                <w:ilvl w:val="0"/>
                <w:numId w:val="48"/>
              </w:numPr>
              <w:tabs>
                <w:tab w:val="clear" w:pos="480"/>
                <w:tab w:val="left" w:pos="467" w:leader="none"/>
              </w:tabs>
              <w:spacing w:before="49" w:after="0"/>
              <w:jc w:val="left"/>
              <w:rPr>
                <w:rFonts w:ascii="標楷體" w:hAnsi="標楷體" w:eastAsia="標楷體" w:cs="標楷體"/>
              </w:rPr>
            </w:pPr>
            <w:r>
              <w:rPr>
                <w:rFonts w:ascii="標楷體" w:hAnsi="標楷體" w:cs="標楷體" w:eastAsia="標楷體"/>
                <w:kern w:val="0"/>
                <w:sz w:val="22"/>
                <w:lang w:val="en-US" w:eastAsia="en-US" w:bidi="ar-SA"/>
              </w:rPr>
              <w:t>戶外教育</w:t>
            </w:r>
            <w:r>
              <w:rPr>
                <w:rFonts w:eastAsia="標楷體" w:cs="標楷體" w:ascii="標楷體" w:hAnsi="標楷體"/>
                <w:spacing w:val="-5"/>
                <w:kern w:val="0"/>
                <w:sz w:val="22"/>
                <w:lang w:val="en-US" w:eastAsia="en-US" w:bidi="ar-SA"/>
              </w:rPr>
              <w:t>(8)</w:t>
            </w:r>
          </w:p>
          <w:p>
            <w:pPr>
              <w:pStyle w:val="Normal"/>
              <w:widowControl w:val="false"/>
              <w:spacing w:before="48" w:after="0"/>
              <w:jc w:val="left"/>
              <w:rPr>
                <w:rFonts w:ascii="標楷體" w:hAnsi="標楷體" w:eastAsia="標楷體" w:cs="標楷體"/>
              </w:rPr>
            </w:pPr>
            <w:r>
              <w:rPr>
                <w:rFonts w:eastAsia="標楷體" w:cs="標楷體" w:ascii="標楷體" w:hAnsi="標楷體"/>
              </w:rPr>
            </w:r>
          </w:p>
        </w:tc>
        <w:tc>
          <w:tcPr>
            <w:tcW w:w="205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26" w:after="0"/>
              <w:jc w:val="left"/>
              <w:rPr>
                <w:rFonts w:ascii="標楷體" w:hAnsi="標楷體" w:eastAsia="標楷體" w:cs="標楷體"/>
              </w:rPr>
            </w:pPr>
            <w:r>
              <w:rPr>
                <w:rFonts w:ascii="標楷體" w:hAnsi="標楷體" w:cs="標楷體" w:eastAsia="標楷體"/>
                <w:spacing w:val="-2"/>
                <w:kern w:val="0"/>
                <w:sz w:val="22"/>
                <w:lang w:val="en-US" w:eastAsia="en-US" w:bidi="ar-SA"/>
              </w:rPr>
              <w:t>補救教學</w:t>
            </w:r>
            <w:r>
              <w:rPr>
                <w:rFonts w:eastAsia="標楷體" w:cs="標楷體" w:ascii="標楷體" w:hAnsi="標楷體"/>
                <w:spacing w:val="-2"/>
                <w:kern w:val="0"/>
                <w:sz w:val="22"/>
                <w:lang w:val="en-US" w:eastAsia="en-US" w:bidi="ar-SA"/>
              </w:rPr>
              <w:t>:</w:t>
            </w:r>
          </w:p>
          <w:p>
            <w:pPr>
              <w:pStyle w:val="Normal"/>
              <w:widowControl w:val="false"/>
              <w:numPr>
                <w:ilvl w:val="0"/>
                <w:numId w:val="47"/>
              </w:numPr>
              <w:tabs>
                <w:tab w:val="clear" w:pos="480"/>
                <w:tab w:val="left" w:pos="348" w:leader="none"/>
              </w:tabs>
              <w:spacing w:before="49" w:after="0"/>
              <w:ind w:left="348" w:hanging="240"/>
              <w:jc w:val="left"/>
              <w:rPr>
                <w:rFonts w:ascii="標楷體" w:hAnsi="標楷體" w:eastAsia="標楷體" w:cs="標楷體"/>
              </w:rPr>
            </w:pPr>
            <w:r>
              <w:rPr>
                <w:rFonts w:ascii="標楷體" w:hAnsi="標楷體" w:cs="標楷體" w:eastAsia="標楷體"/>
                <w:spacing w:val="-5"/>
                <w:kern w:val="0"/>
                <w:sz w:val="22"/>
                <w:lang w:val="en-US" w:eastAsia="en-US" w:bidi="ar-SA"/>
              </w:rPr>
              <w:t>國語</w:t>
            </w:r>
          </w:p>
          <w:p>
            <w:pPr>
              <w:pStyle w:val="Normal"/>
              <w:widowControl w:val="false"/>
              <w:numPr>
                <w:ilvl w:val="0"/>
                <w:numId w:val="47"/>
              </w:numPr>
              <w:tabs>
                <w:tab w:val="clear" w:pos="480"/>
                <w:tab w:val="left" w:pos="348" w:leader="none"/>
              </w:tabs>
              <w:spacing w:before="48" w:after="0"/>
              <w:ind w:left="348" w:hanging="240"/>
              <w:jc w:val="left"/>
              <w:rPr>
                <w:rFonts w:ascii="標楷體" w:hAnsi="標楷體" w:eastAsia="標楷體" w:cs="標楷體"/>
              </w:rPr>
            </w:pPr>
            <w:r>
              <w:rPr>
                <w:rFonts w:ascii="標楷體" w:hAnsi="標楷體" w:cs="標楷體" w:eastAsia="標楷體"/>
                <w:spacing w:val="-5"/>
                <w:kern w:val="0"/>
                <w:sz w:val="22"/>
                <w:lang w:val="en-US" w:eastAsia="en-US" w:bidi="ar-SA"/>
              </w:rPr>
              <w:t>數學</w:t>
            </w:r>
          </w:p>
          <w:p>
            <w:pPr>
              <w:pStyle w:val="Normal"/>
              <w:widowControl w:val="false"/>
              <w:spacing w:before="48" w:after="0"/>
              <w:jc w:val="left"/>
              <w:rPr>
                <w:rFonts w:ascii="標楷體" w:hAnsi="標楷體" w:eastAsia="標楷體" w:cs="標楷體"/>
              </w:rPr>
            </w:pPr>
            <w:r>
              <w:rPr>
                <w:rFonts w:ascii="標楷體" w:hAnsi="標楷體" w:cs="標楷體" w:eastAsia="標楷體"/>
                <w:spacing w:val="-2"/>
                <w:kern w:val="0"/>
                <w:sz w:val="22"/>
                <w:lang w:val="en-US" w:eastAsia="en-US" w:bidi="ar-SA"/>
              </w:rPr>
              <w:t>自主學習</w:t>
            </w:r>
            <w:r>
              <w:rPr>
                <w:rFonts w:eastAsia="標楷體" w:cs="標楷體" w:ascii="標楷體" w:hAnsi="標楷體"/>
                <w:spacing w:val="-2"/>
                <w:kern w:val="0"/>
                <w:sz w:val="22"/>
                <w:lang w:val="en-US" w:eastAsia="en-US" w:bidi="ar-SA"/>
              </w:rPr>
              <w:t>:</w:t>
            </w:r>
          </w:p>
          <w:p>
            <w:pPr>
              <w:pStyle w:val="Normal"/>
              <w:widowControl w:val="false"/>
              <w:numPr>
                <w:ilvl w:val="1"/>
                <w:numId w:val="47"/>
              </w:numPr>
              <w:tabs>
                <w:tab w:val="clear" w:pos="480"/>
                <w:tab w:val="left" w:pos="348" w:leader="none"/>
              </w:tabs>
              <w:spacing w:before="48" w:after="0"/>
              <w:ind w:left="348" w:hanging="240"/>
              <w:jc w:val="left"/>
              <w:rPr>
                <w:rFonts w:ascii="標楷體" w:hAnsi="標楷體" w:eastAsia="標楷體" w:cs="標楷體"/>
              </w:rPr>
            </w:pPr>
            <w:r>
              <w:rPr>
                <w:rFonts w:ascii="標楷體" w:hAnsi="標楷體" w:cs="標楷體" w:eastAsia="標楷體"/>
                <w:spacing w:val="-5"/>
                <w:kern w:val="0"/>
                <w:sz w:val="22"/>
                <w:lang w:val="en-US" w:eastAsia="en-US" w:bidi="ar-SA"/>
              </w:rPr>
              <w:t>閱讀</w:t>
            </w:r>
          </w:p>
          <w:p>
            <w:pPr>
              <w:pStyle w:val="Normal"/>
              <w:widowControl w:val="false"/>
              <w:numPr>
                <w:ilvl w:val="1"/>
                <w:numId w:val="47"/>
              </w:numPr>
              <w:tabs>
                <w:tab w:val="clear" w:pos="480"/>
                <w:tab w:val="left" w:pos="348" w:leader="none"/>
              </w:tabs>
              <w:spacing w:before="48" w:after="0"/>
              <w:ind w:left="348" w:hanging="240"/>
              <w:jc w:val="left"/>
              <w:rPr>
                <w:rFonts w:ascii="標楷體" w:hAnsi="標楷體" w:eastAsia="標楷體" w:cs="標楷體"/>
              </w:rPr>
            </w:pPr>
            <w:r>
              <w:rPr>
                <w:rFonts w:ascii="標楷體" w:hAnsi="標楷體" w:cs="標楷體" w:eastAsia="標楷體"/>
                <w:spacing w:val="-4"/>
                <w:kern w:val="0"/>
                <w:sz w:val="22"/>
                <w:lang w:val="en-US" w:eastAsia="en-US" w:bidi="ar-SA"/>
              </w:rPr>
              <w:t>因材網</w:t>
            </w:r>
          </w:p>
        </w:tc>
        <w:tc>
          <w:tcPr>
            <w:tcW w:w="2055"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46"/>
              </w:numPr>
              <w:tabs>
                <w:tab w:val="clear" w:pos="480"/>
                <w:tab w:val="left" w:pos="464" w:leader="none"/>
              </w:tabs>
              <w:spacing w:before="26" w:after="0"/>
              <w:ind w:left="464" w:hanging="361"/>
              <w:jc w:val="left"/>
              <w:rPr>
                <w:rFonts w:ascii="標楷體" w:hAnsi="標楷體" w:eastAsia="標楷體" w:cs="標楷體"/>
              </w:rPr>
            </w:pPr>
            <w:r>
              <w:rPr>
                <w:rFonts w:ascii="標楷體" w:hAnsi="標楷體" w:cs="標楷體" w:eastAsia="標楷體"/>
                <w:kern w:val="0"/>
                <w:sz w:val="22"/>
                <w:lang w:val="en-US" w:eastAsia="en-US" w:bidi="ar-SA"/>
              </w:rPr>
              <w:t>家暴防治</w:t>
            </w:r>
            <w:r>
              <w:rPr>
                <w:rFonts w:eastAsia="標楷體" w:cs="標楷體" w:ascii="標楷體" w:hAnsi="標楷體"/>
                <w:spacing w:val="-5"/>
                <w:kern w:val="0"/>
                <w:sz w:val="22"/>
                <w:lang w:val="en-US" w:eastAsia="en-US" w:bidi="ar-SA"/>
              </w:rPr>
              <w:t>(4)</w:t>
            </w:r>
          </w:p>
          <w:p>
            <w:pPr>
              <w:pStyle w:val="Normal"/>
              <w:widowControl w:val="false"/>
              <w:numPr>
                <w:ilvl w:val="0"/>
                <w:numId w:val="46"/>
              </w:numPr>
              <w:tabs>
                <w:tab w:val="clear" w:pos="480"/>
                <w:tab w:val="left" w:pos="464" w:leader="none"/>
              </w:tabs>
              <w:spacing w:before="49" w:after="0"/>
              <w:ind w:left="464" w:hanging="361"/>
              <w:jc w:val="left"/>
              <w:rPr>
                <w:rFonts w:ascii="標楷體" w:hAnsi="標楷體" w:eastAsia="標楷體" w:cs="標楷體"/>
              </w:rPr>
            </w:pPr>
            <w:r>
              <w:rPr>
                <w:rFonts w:ascii="標楷體" w:hAnsi="標楷體" w:cs="標楷體" w:eastAsia="標楷體"/>
                <w:kern w:val="0"/>
                <w:sz w:val="22"/>
                <w:lang w:val="en-US" w:eastAsia="en-US" w:bidi="ar-SA"/>
              </w:rPr>
              <w:t>家庭教育</w:t>
            </w:r>
            <w:r>
              <w:rPr>
                <w:rFonts w:eastAsia="標楷體" w:cs="標楷體" w:ascii="標楷體" w:hAnsi="標楷體"/>
                <w:spacing w:val="-5"/>
                <w:kern w:val="0"/>
                <w:sz w:val="22"/>
                <w:lang w:val="en-US" w:eastAsia="en-US" w:bidi="ar-SA"/>
              </w:rPr>
              <w:t>(4)</w:t>
            </w:r>
          </w:p>
          <w:p>
            <w:pPr>
              <w:pStyle w:val="Normal"/>
              <w:widowControl w:val="false"/>
              <w:numPr>
                <w:ilvl w:val="0"/>
                <w:numId w:val="46"/>
              </w:numPr>
              <w:tabs>
                <w:tab w:val="clear" w:pos="480"/>
                <w:tab w:val="left" w:pos="464" w:leader="none"/>
              </w:tabs>
              <w:spacing w:before="48" w:after="0"/>
              <w:ind w:left="464" w:hanging="361"/>
              <w:jc w:val="left"/>
              <w:rPr>
                <w:rFonts w:ascii="標楷體" w:hAnsi="標楷體" w:eastAsia="標楷體" w:cs="標楷體"/>
              </w:rPr>
            </w:pPr>
            <w:r>
              <w:rPr>
                <w:rFonts w:ascii="標楷體" w:hAnsi="標楷體" w:cs="標楷體" w:eastAsia="標楷體"/>
                <w:kern w:val="0"/>
                <w:sz w:val="22"/>
                <w:lang w:val="en-US" w:eastAsia="en-US" w:bidi="ar-SA"/>
              </w:rPr>
              <w:t>性侵防治</w:t>
            </w:r>
            <w:r>
              <w:rPr>
                <w:rFonts w:eastAsia="標楷體" w:cs="標楷體" w:ascii="標楷體" w:hAnsi="標楷體"/>
                <w:spacing w:val="-5"/>
                <w:kern w:val="0"/>
                <w:sz w:val="22"/>
                <w:lang w:val="en-US" w:eastAsia="en-US" w:bidi="ar-SA"/>
              </w:rPr>
              <w:t>(3)</w:t>
            </w:r>
          </w:p>
          <w:p>
            <w:pPr>
              <w:pStyle w:val="Normal"/>
              <w:widowControl w:val="false"/>
              <w:numPr>
                <w:ilvl w:val="0"/>
                <w:numId w:val="46"/>
              </w:numPr>
              <w:tabs>
                <w:tab w:val="clear" w:pos="480"/>
                <w:tab w:val="left" w:pos="464" w:leader="none"/>
              </w:tabs>
              <w:spacing w:before="48" w:after="0"/>
              <w:ind w:left="464" w:hanging="361"/>
              <w:jc w:val="left"/>
              <w:rPr>
                <w:rFonts w:ascii="標楷體" w:hAnsi="標楷體" w:eastAsia="標楷體" w:cs="標楷體"/>
              </w:rPr>
            </w:pPr>
            <w:r>
              <w:rPr>
                <w:rFonts w:ascii="標楷體" w:hAnsi="標楷體" w:cs="標楷體" w:eastAsia="標楷體"/>
                <w:kern w:val="0"/>
                <w:sz w:val="22"/>
                <w:lang w:val="en-US" w:eastAsia="en-US" w:bidi="ar-SA"/>
              </w:rPr>
              <w:t>性平</w:t>
            </w:r>
            <w:r>
              <w:rPr>
                <w:rFonts w:eastAsia="標楷體" w:cs="標楷體" w:ascii="標楷體" w:hAnsi="標楷體"/>
                <w:spacing w:val="-5"/>
                <w:kern w:val="0"/>
                <w:sz w:val="22"/>
                <w:lang w:val="en-US" w:eastAsia="en-US" w:bidi="ar-SA"/>
              </w:rPr>
              <w:t>(3)</w:t>
            </w:r>
          </w:p>
        </w:tc>
        <w:tc>
          <w:tcPr>
            <w:tcW w:w="206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rFonts w:ascii="標楷體" w:hAnsi="標楷體" w:eastAsia="標楷體" w:cs="標楷體"/>
                <w:spacing w:val="26"/>
                <w:lang w:eastAsia="zh-TW"/>
              </w:rPr>
            </w:pPr>
            <w:r>
              <w:rPr>
                <w:rFonts w:eastAsia="標楷體" w:cs="標楷體" w:ascii="標楷體" w:hAnsi="標楷體"/>
                <w:spacing w:val="26"/>
                <w:kern w:val="0"/>
                <w:sz w:val="22"/>
                <w:lang w:val="en-US" w:eastAsia="en-US" w:bidi="ar-SA"/>
              </w:rPr>
              <w:t>1.</w:t>
            </w:r>
            <w:r>
              <w:rPr>
                <w:rFonts w:ascii="標楷體" w:hAnsi="標楷體" w:cs="標楷體" w:eastAsia="標楷體"/>
                <w:spacing w:val="26"/>
                <w:kern w:val="0"/>
                <w:sz w:val="22"/>
                <w:lang w:val="en-US" w:eastAsia="en-US" w:bidi="ar-SA"/>
              </w:rPr>
              <w:t>書法教育</w:t>
            </w:r>
            <w:r>
              <w:rPr>
                <w:rFonts w:eastAsia="標楷體" w:cs="標楷體" w:ascii="標楷體" w:hAnsi="標楷體"/>
                <w:spacing w:val="-5"/>
                <w:kern w:val="0"/>
                <w:sz w:val="22"/>
                <w:lang w:val="en-US" w:eastAsia="en-US" w:bidi="ar-SA"/>
              </w:rPr>
              <w:t>(9)</w:t>
            </w:r>
          </w:p>
          <w:p>
            <w:pPr>
              <w:pStyle w:val="Normal"/>
              <w:widowControl w:val="false"/>
              <w:spacing w:before="0" w:after="0"/>
              <w:jc w:val="left"/>
              <w:rPr>
                <w:rFonts w:eastAsia="標楷體" w:cs="標楷體"/>
              </w:rPr>
            </w:pPr>
            <w:r>
              <w:rPr>
                <w:rFonts w:eastAsia="標楷體" w:cs="標楷體" w:ascii="標楷體" w:hAnsi="標楷體"/>
                <w:spacing w:val="26"/>
                <w:kern w:val="0"/>
                <w:sz w:val="22"/>
                <w:lang w:val="en-US" w:eastAsia="en-US" w:bidi="ar-SA"/>
              </w:rPr>
              <w:t>2.</w:t>
            </w:r>
            <w:r>
              <w:rPr>
                <w:rFonts w:ascii="標楷體" w:hAnsi="標楷體" w:cs="標楷體" w:eastAsia="標楷體"/>
                <w:spacing w:val="26"/>
                <w:kern w:val="0"/>
                <w:sz w:val="22"/>
                <w:lang w:val="en-US" w:eastAsia="en-US" w:bidi="ar-SA"/>
              </w:rPr>
              <w:t>學力檢測</w:t>
            </w:r>
            <w:r>
              <w:rPr>
                <w:rFonts w:ascii="標楷體" w:hAnsi="標楷體" w:cs="標楷體" w:eastAsia="標楷體"/>
                <w:spacing w:val="-4"/>
                <w:kern w:val="0"/>
                <w:sz w:val="22"/>
                <w:lang w:val="en-US" w:eastAsia="en-US" w:bidi="ar-SA"/>
              </w:rPr>
              <w:t>試題探討</w:t>
            </w:r>
            <w:r>
              <w:rPr>
                <w:rFonts w:eastAsia="標楷體" w:cs="標楷體" w:ascii="標楷體" w:hAnsi="標楷體"/>
                <w:spacing w:val="-5"/>
                <w:kern w:val="0"/>
                <w:sz w:val="22"/>
                <w:lang w:val="en-US" w:eastAsia="en-US" w:bidi="ar-SA"/>
              </w:rPr>
              <w:t>(8)</w:t>
            </w:r>
          </w:p>
        </w:tc>
        <w:tc>
          <w:tcPr>
            <w:tcW w:w="205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r>
      <w:tr>
        <w:trPr>
          <w:trHeight w:val="487" w:hRule="atLeast"/>
        </w:trPr>
        <w:tc>
          <w:tcPr>
            <w:tcW w:w="1418"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480"/>
                <w:tab w:val="left" w:pos="847" w:leader="none"/>
              </w:tabs>
              <w:spacing w:before="86" w:after="0"/>
              <w:jc w:val="center"/>
              <w:rPr>
                <w:rFonts w:ascii="標楷體" w:hAnsi="標楷體" w:eastAsia="標楷體" w:cs="標楷體"/>
              </w:rPr>
            </w:pPr>
            <w:r>
              <w:rPr>
                <w:rFonts w:ascii="標楷體" w:hAnsi="標楷體" w:cs="標楷體" w:eastAsia="標楷體"/>
                <w:spacing w:val="-10"/>
                <w:kern w:val="0"/>
                <w:sz w:val="22"/>
                <w:lang w:val="en-US" w:eastAsia="en-US" w:bidi="ar-SA"/>
              </w:rPr>
              <w:t>節</w:t>
            </w:r>
            <w:r>
              <w:rPr>
                <w:rFonts w:eastAsia="標楷體" w:cs="標楷體" w:ascii="標楷體" w:hAnsi="標楷體"/>
                <w:kern w:val="0"/>
                <w:sz w:val="22"/>
                <w:lang w:val="en-US" w:eastAsia="en-US" w:bidi="ar-SA"/>
              </w:rPr>
              <w:tab/>
            </w:r>
            <w:r>
              <w:rPr>
                <w:rFonts w:ascii="標楷體" w:hAnsi="標楷體" w:cs="標楷體" w:eastAsia="標楷體"/>
                <w:spacing w:val="-10"/>
                <w:kern w:val="0"/>
                <w:sz w:val="22"/>
                <w:lang w:val="en-US" w:eastAsia="en-US" w:bidi="ar-SA"/>
              </w:rPr>
              <w:t>數</w:t>
            </w:r>
          </w:p>
        </w:tc>
        <w:tc>
          <w:tcPr>
            <w:tcW w:w="205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86" w:after="0"/>
              <w:ind w:right="5" w:hanging="0"/>
              <w:jc w:val="center"/>
              <w:rPr>
                <w:rFonts w:ascii="標楷體" w:hAnsi="標楷體" w:eastAsia="標楷體" w:cs="標楷體"/>
              </w:rPr>
            </w:pPr>
            <w:r>
              <w:rPr>
                <w:rFonts w:eastAsia="標楷體" w:cs="標楷體" w:ascii="標楷體" w:hAnsi="標楷體"/>
                <w:spacing w:val="-5"/>
                <w:kern w:val="0"/>
                <w:sz w:val="22"/>
                <w:lang w:val="en-US" w:eastAsia="en-US" w:bidi="ar-SA"/>
              </w:rPr>
              <w:t>11</w:t>
            </w:r>
          </w:p>
        </w:tc>
        <w:tc>
          <w:tcPr>
            <w:tcW w:w="205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86" w:after="0"/>
              <w:ind w:right="10" w:hanging="0"/>
              <w:jc w:val="center"/>
              <w:rPr>
                <w:rFonts w:ascii="標楷體" w:hAnsi="標楷體" w:eastAsia="標楷體" w:cs="標楷體"/>
              </w:rPr>
            </w:pPr>
            <w:r>
              <w:rPr>
                <w:rFonts w:eastAsia="標楷體" w:cs="標楷體" w:ascii="標楷體" w:hAnsi="標楷體"/>
                <w:spacing w:val="-5"/>
                <w:kern w:val="0"/>
                <w:sz w:val="22"/>
                <w:lang w:val="en-US" w:eastAsia="en-US" w:bidi="ar-SA"/>
              </w:rPr>
              <w:t>12</w:t>
            </w:r>
          </w:p>
        </w:tc>
        <w:tc>
          <w:tcPr>
            <w:tcW w:w="205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86" w:after="0"/>
              <w:jc w:val="center"/>
              <w:rPr>
                <w:rFonts w:ascii="標楷體" w:hAnsi="標楷體" w:eastAsia="標楷體" w:cs="標楷體"/>
              </w:rPr>
            </w:pPr>
            <w:r>
              <w:rPr>
                <w:rFonts w:eastAsia="標楷體" w:cs="標楷體" w:ascii="標楷體" w:hAnsi="標楷體"/>
                <w:spacing w:val="-5"/>
                <w:kern w:val="0"/>
                <w:sz w:val="22"/>
                <w:lang w:val="en-US" w:eastAsia="en-US" w:bidi="ar-SA"/>
              </w:rPr>
              <w:t>16</w:t>
            </w:r>
          </w:p>
        </w:tc>
        <w:tc>
          <w:tcPr>
            <w:tcW w:w="205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86" w:after="0"/>
              <w:ind w:right="15" w:hanging="0"/>
              <w:jc w:val="center"/>
              <w:rPr>
                <w:rFonts w:ascii="標楷體" w:hAnsi="標楷體" w:eastAsia="標楷體" w:cs="標楷體"/>
              </w:rPr>
            </w:pPr>
            <w:r>
              <w:rPr>
                <w:rFonts w:eastAsia="標楷體" w:cs="標楷體" w:ascii="標楷體" w:hAnsi="標楷體"/>
                <w:color w:val="FF0000"/>
                <w:spacing w:val="-5"/>
                <w:kern w:val="0"/>
                <w:sz w:val="22"/>
                <w:lang w:val="en-US" w:eastAsia="en-US" w:bidi="ar-SA"/>
              </w:rPr>
              <w:t>14</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center"/>
              <w:rPr>
                <w:rFonts w:eastAsia="標楷體" w:cs="標楷體"/>
                <w:lang w:eastAsia="zh-TW"/>
              </w:rPr>
            </w:pPr>
            <w:r>
              <w:rPr>
                <w:rFonts w:eastAsia="標楷體" w:cs="標楷體"/>
                <w:kern w:val="0"/>
                <w:sz w:val="22"/>
                <w:lang w:val="en-US" w:eastAsia="zh-TW" w:bidi="ar-SA"/>
              </w:rPr>
              <w:t>17</w:t>
            </w:r>
          </w:p>
        </w:tc>
        <w:tc>
          <w:tcPr>
            <w:tcW w:w="205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r>
      <w:tr>
        <w:trPr>
          <w:trHeight w:val="563" w:hRule="atLeast"/>
        </w:trPr>
        <w:tc>
          <w:tcPr>
            <w:tcW w:w="13758" w:type="dxa"/>
            <w:gridSpan w:val="7"/>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0"/>
              </w:numPr>
              <w:spacing w:before="125" w:after="0"/>
              <w:ind w:left="0" w:right="1" w:hanging="0"/>
              <w:jc w:val="center"/>
              <w:rPr>
                <w:rFonts w:ascii="標楷體" w:hAnsi="標楷體" w:eastAsia="標楷體" w:cs="標楷體"/>
              </w:rPr>
            </w:pPr>
            <w:r>
              <w:rPr>
                <w:rFonts w:ascii="標楷體" w:hAnsi="標楷體" w:cs="標楷體" w:eastAsia="標楷體"/>
                <w:kern w:val="0"/>
                <w:sz w:val="22"/>
                <w:lang w:val="en-US" w:eastAsia="en-US" w:bidi="ar-SA"/>
              </w:rPr>
              <w:t>總節數</w:t>
            </w:r>
            <w:r>
              <w:rPr>
                <w:rFonts w:ascii="標楷體" w:hAnsi="標楷體" w:cs="標楷體" w:eastAsia="標楷體"/>
                <w:spacing w:val="-5"/>
                <w:kern w:val="0"/>
                <w:sz w:val="22"/>
                <w:lang w:val="en-US" w:eastAsia="en-US" w:bidi="ar-SA"/>
              </w:rPr>
              <w:t>：</w:t>
            </w:r>
            <w:r>
              <w:rPr>
                <w:rFonts w:eastAsia="標楷體" w:cs="標楷體" w:ascii="標楷體" w:hAnsi="標楷體"/>
                <w:spacing w:val="-5"/>
                <w:kern w:val="0"/>
                <w:sz w:val="22"/>
                <w:lang w:val="en-US" w:eastAsia="en-US" w:bidi="ar-SA"/>
              </w:rPr>
              <w:t>70</w:t>
            </w:r>
          </w:p>
        </w:tc>
      </w:tr>
    </w:tbl>
    <w:p>
      <w:pPr>
        <w:pStyle w:val="Normal"/>
        <w:rPr/>
      </w:pPr>
      <w:bookmarkStart w:id="13" w:name="_GoBack"/>
      <w:bookmarkEnd w:id="13"/>
      <w:r>
        <w:rPr/>
        <w:t>4.</w:t>
      </w:r>
      <w:r>
        <w:rPr/>
        <w:t>本學期課程內涵：</w:t>
      </w:r>
      <w:r>
        <w:rPr/>
        <w:t>(</w:t>
      </w:r>
      <w:r>
        <w:rPr/>
        <w:t>請依據其他類課程架構安排分別編寫課程計畫</w:t>
      </w:r>
      <w:r>
        <w:rPr/>
        <w:t>)</w:t>
      </w:r>
    </w:p>
    <w:p>
      <w:pPr>
        <w:pStyle w:val="Normal"/>
        <w:rPr/>
      </w:pPr>
      <w:r>
        <w:rPr/>
      </w:r>
    </w:p>
    <w:tbl>
      <w:tblPr>
        <w:tblStyle w:val="TableNormal2"/>
        <w:tblW w:w="14796" w:type="dxa"/>
        <w:jc w:val="left"/>
        <w:tblInd w:w="464" w:type="dxa"/>
        <w:tblLayout w:type="fixed"/>
        <w:tblCellMar>
          <w:top w:w="0" w:type="dxa"/>
          <w:left w:w="5" w:type="dxa"/>
          <w:bottom w:w="0" w:type="dxa"/>
          <w:right w:w="5" w:type="dxa"/>
        </w:tblCellMar>
        <w:tblLook w:firstRow="1" w:noVBand="0" w:lastRow="1" w:firstColumn="1" w:lastColumn="1" w:noHBand="0" w:val="01e0"/>
      </w:tblPr>
      <w:tblGrid>
        <w:gridCol w:w="1272"/>
        <w:gridCol w:w="1842"/>
        <w:gridCol w:w="1132"/>
        <w:gridCol w:w="2271"/>
        <w:gridCol w:w="3545"/>
        <w:gridCol w:w="710"/>
        <w:gridCol w:w="1421"/>
        <w:gridCol w:w="1559"/>
        <w:gridCol w:w="1042"/>
      </w:tblGrid>
      <w:tr>
        <w:trPr>
          <w:trHeight w:val="520" w:hRule="atLeast"/>
        </w:trPr>
        <w:tc>
          <w:tcPr>
            <w:tcW w:w="14794" w:type="dxa"/>
            <w:gridSpan w:val="9"/>
            <w:tcBorders>
              <w:top w:val="single" w:sz="4" w:space="0" w:color="000000"/>
              <w:left w:val="single" w:sz="4" w:space="0" w:color="000000"/>
              <w:bottom w:val="single" w:sz="4" w:space="0" w:color="000000"/>
              <w:right w:val="single" w:sz="4" w:space="0" w:color="000000"/>
            </w:tcBorders>
          </w:tcPr>
          <w:p>
            <w:pPr>
              <w:pStyle w:val="Normal"/>
              <w:widowControl w:val="false"/>
              <w:spacing w:before="35" w:after="0"/>
              <w:jc w:val="left"/>
              <w:rPr>
                <w:rFonts w:ascii="標楷體" w:hAnsi="標楷體" w:eastAsia="標楷體" w:cs="標楷體"/>
              </w:rPr>
            </w:pPr>
            <w:r>
              <w:rPr>
                <w:rFonts w:ascii="標楷體" w:hAnsi="標楷體" w:cs="標楷體" w:eastAsia="標楷體"/>
                <w:spacing w:val="-2"/>
                <w:kern w:val="0"/>
                <w:sz w:val="22"/>
                <w:lang w:val="en-US" w:eastAsia="en-US" w:bidi="ar-SA"/>
              </w:rPr>
              <w:t>項目：全校性活動</w:t>
            </w:r>
          </w:p>
        </w:tc>
      </w:tr>
      <w:tr>
        <w:trPr>
          <w:trHeight w:val="578" w:hRule="atLeast"/>
        </w:trPr>
        <w:tc>
          <w:tcPr>
            <w:tcW w:w="127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left"/>
              <w:rPr>
                <w:rFonts w:ascii="標楷體" w:hAnsi="標楷體" w:eastAsia="標楷體" w:cs="標楷體"/>
              </w:rPr>
            </w:pPr>
            <w:r>
              <w:rPr>
                <w:rFonts w:ascii="標楷體" w:hAnsi="標楷體" w:cs="標楷體" w:eastAsia="標楷體"/>
                <w:spacing w:val="-3"/>
                <w:kern w:val="0"/>
                <w:sz w:val="22"/>
                <w:lang w:val="en-US" w:eastAsia="en-US" w:bidi="ar-SA"/>
              </w:rPr>
              <w:t>教學期程</w:t>
            </w:r>
          </w:p>
        </w:tc>
        <w:tc>
          <w:tcPr>
            <w:tcW w:w="184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left"/>
              <w:rPr>
                <w:rFonts w:ascii="標楷體" w:hAnsi="標楷體" w:eastAsia="標楷體" w:cs="標楷體"/>
              </w:rPr>
            </w:pPr>
            <w:r>
              <w:rPr>
                <w:rFonts w:ascii="標楷體" w:hAnsi="標楷體" w:cs="標楷體" w:eastAsia="標楷體"/>
                <w:spacing w:val="-2"/>
                <w:kern w:val="0"/>
                <w:sz w:val="22"/>
                <w:lang w:val="en-US" w:eastAsia="en-US" w:bidi="ar-SA"/>
              </w:rPr>
              <w:t>主題</w:t>
            </w:r>
            <w:r>
              <w:rPr>
                <w:rFonts w:eastAsia="標楷體" w:cs="標楷體" w:ascii="標楷體" w:hAnsi="標楷體"/>
                <w:spacing w:val="-2"/>
                <w:kern w:val="0"/>
                <w:sz w:val="22"/>
                <w:lang w:val="en-US" w:eastAsia="en-US" w:bidi="ar-SA"/>
              </w:rPr>
              <w:t>/</w:t>
            </w:r>
            <w:r>
              <w:rPr>
                <w:rFonts w:ascii="標楷體" w:hAnsi="標楷體" w:cs="標楷體" w:eastAsia="標楷體"/>
                <w:spacing w:val="-2"/>
                <w:kern w:val="0"/>
                <w:sz w:val="22"/>
                <w:lang w:val="en-US" w:eastAsia="en-US" w:bidi="ar-SA"/>
              </w:rPr>
              <w:t>單元名稱</w:t>
            </w:r>
          </w:p>
        </w:tc>
        <w:tc>
          <w:tcPr>
            <w:tcW w:w="113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center"/>
              <w:rPr>
                <w:rFonts w:ascii="標楷體" w:hAnsi="標楷體" w:eastAsia="標楷體" w:cs="標楷體"/>
              </w:rPr>
            </w:pPr>
            <w:r>
              <w:rPr>
                <w:rFonts w:ascii="標楷體" w:hAnsi="標楷體" w:cs="標楷體" w:eastAsia="標楷體"/>
                <w:spacing w:val="-3"/>
                <w:kern w:val="0"/>
                <w:sz w:val="22"/>
                <w:lang w:val="en-US" w:eastAsia="en-US" w:bidi="ar-SA"/>
              </w:rPr>
              <w:t>核心素養</w:t>
            </w:r>
          </w:p>
        </w:tc>
        <w:tc>
          <w:tcPr>
            <w:tcW w:w="227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center"/>
              <w:rPr>
                <w:rFonts w:ascii="標楷體" w:hAnsi="標楷體" w:eastAsia="標楷體" w:cs="標楷體"/>
              </w:rPr>
            </w:pPr>
            <w:r>
              <w:rPr>
                <w:rFonts w:ascii="標楷體" w:hAnsi="標楷體" w:cs="標楷體" w:eastAsia="標楷體"/>
                <w:spacing w:val="-3"/>
                <w:kern w:val="0"/>
                <w:sz w:val="22"/>
                <w:lang w:val="en-US" w:eastAsia="en-US" w:bidi="ar-SA"/>
              </w:rPr>
              <w:t>學習目標</w:t>
            </w:r>
          </w:p>
        </w:tc>
        <w:tc>
          <w:tcPr>
            <w:tcW w:w="354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center"/>
              <w:rPr>
                <w:rFonts w:ascii="標楷體" w:hAnsi="標楷體" w:eastAsia="標楷體" w:cs="標楷體"/>
              </w:rPr>
            </w:pPr>
            <w:r>
              <w:rPr>
                <w:rFonts w:ascii="標楷體" w:hAnsi="標楷體" w:cs="標楷體" w:eastAsia="標楷體"/>
                <w:spacing w:val="-20"/>
                <w:kern w:val="0"/>
                <w:sz w:val="22"/>
                <w:lang w:val="en-US" w:eastAsia="en-US" w:bidi="ar-SA"/>
              </w:rPr>
              <w:t>教學重點</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ind w:right="25" w:hanging="0"/>
              <w:jc w:val="center"/>
              <w:rPr>
                <w:rFonts w:ascii="標楷體" w:hAnsi="標楷體" w:eastAsia="標楷體" w:cs="標楷體"/>
              </w:rPr>
            </w:pPr>
            <w:r>
              <w:rPr>
                <w:rFonts w:ascii="標楷體" w:hAnsi="標楷體" w:cs="標楷體" w:eastAsia="標楷體"/>
                <w:spacing w:val="-5"/>
                <w:kern w:val="0"/>
                <w:sz w:val="22"/>
                <w:lang w:val="en-US" w:eastAsia="en-US" w:bidi="ar-SA"/>
              </w:rPr>
              <w:t>節數</w:t>
            </w:r>
          </w:p>
        </w:tc>
        <w:tc>
          <w:tcPr>
            <w:tcW w:w="142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left"/>
              <w:rPr>
                <w:rFonts w:ascii="標楷體" w:hAnsi="標楷體" w:eastAsia="標楷體" w:cs="標楷體"/>
              </w:rPr>
            </w:pPr>
            <w:r>
              <w:rPr>
                <w:rFonts w:ascii="標楷體" w:hAnsi="標楷體" w:cs="標楷體" w:eastAsia="標楷體"/>
                <w:spacing w:val="-3"/>
                <w:kern w:val="0"/>
                <w:sz w:val="22"/>
                <w:lang w:val="en-US" w:eastAsia="en-US" w:bidi="ar-SA"/>
              </w:rPr>
              <w:t>評量方式</w:t>
            </w:r>
          </w:p>
        </w:tc>
        <w:tc>
          <w:tcPr>
            <w:tcW w:w="155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center"/>
              <w:rPr>
                <w:rFonts w:ascii="標楷體" w:hAnsi="標楷體" w:eastAsia="標楷體" w:cs="標楷體"/>
              </w:rPr>
            </w:pPr>
            <w:r>
              <w:rPr>
                <w:rFonts w:ascii="標楷體" w:hAnsi="標楷體" w:cs="標楷體" w:eastAsia="標楷體"/>
                <w:spacing w:val="-3"/>
                <w:kern w:val="0"/>
                <w:sz w:val="22"/>
                <w:lang w:val="en-US" w:eastAsia="en-US" w:bidi="ar-SA"/>
              </w:rPr>
              <w:t>教學資源</w:t>
            </w:r>
          </w:p>
        </w:tc>
        <w:tc>
          <w:tcPr>
            <w:tcW w:w="104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left"/>
              <w:rPr>
                <w:rFonts w:ascii="標楷體" w:hAnsi="標楷體" w:eastAsia="標楷體" w:cs="標楷體"/>
              </w:rPr>
            </w:pPr>
            <w:r>
              <w:rPr>
                <w:rFonts w:ascii="標楷體" w:hAnsi="標楷體" w:cs="標楷體" w:eastAsia="標楷體"/>
                <w:spacing w:val="-5"/>
                <w:kern w:val="0"/>
                <w:sz w:val="22"/>
                <w:lang w:val="en-US" w:eastAsia="en-US" w:bidi="ar-SA"/>
              </w:rPr>
              <w:t>備註</w:t>
            </w:r>
          </w:p>
        </w:tc>
      </w:tr>
      <w:tr>
        <w:trPr>
          <w:trHeight w:val="1082" w:hRule="atLeast"/>
        </w:trPr>
        <w:tc>
          <w:tcPr>
            <w:tcW w:w="127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38" w:after="0"/>
              <w:jc w:val="left"/>
              <w:rPr>
                <w:rFonts w:ascii="標楷體" w:hAnsi="標楷體" w:eastAsia="標楷體" w:cs="標楷體"/>
                <w:color w:val="FF0000"/>
              </w:rPr>
            </w:pPr>
            <w:r>
              <w:rPr>
                <w:rFonts w:eastAsia="標楷體" w:cs="標楷體" w:ascii="標楷體" w:hAnsi="標楷體"/>
                <w:color w:val="FF0000"/>
                <w:kern w:val="0"/>
                <w:sz w:val="22"/>
                <w:lang w:val="en-US" w:eastAsia="en-US" w:bidi="ar-SA"/>
              </w:rPr>
              <w:t>114</w:t>
            </w:r>
            <w:r>
              <w:rPr>
                <w:rFonts w:eastAsia="標楷體" w:cs="標楷體" w:ascii="標楷體" w:hAnsi="標楷體"/>
                <w:color w:val="FF0000"/>
                <w:spacing w:val="-40"/>
                <w:kern w:val="0"/>
                <w:sz w:val="22"/>
                <w:lang w:val="en-US" w:eastAsia="en-US" w:bidi="ar-SA"/>
              </w:rPr>
              <w:t xml:space="preserve"> </w:t>
            </w:r>
            <w:r>
              <w:rPr>
                <w:rFonts w:ascii="標楷體" w:hAnsi="標楷體" w:cs="標楷體" w:eastAsia="標楷體"/>
                <w:color w:val="FF0000"/>
                <w:spacing w:val="-40"/>
                <w:kern w:val="0"/>
                <w:sz w:val="22"/>
                <w:lang w:val="en-US" w:eastAsia="en-US" w:bidi="ar-SA"/>
              </w:rPr>
              <w:t xml:space="preserve">年 </w:t>
            </w:r>
            <w:r>
              <w:rPr>
                <w:rFonts w:eastAsia="標楷體" w:cs="標楷體" w:ascii="標楷體" w:hAnsi="標楷體"/>
                <w:color w:val="FF0000"/>
                <w:kern w:val="0"/>
                <w:sz w:val="22"/>
                <w:lang w:val="en-US" w:eastAsia="en-US" w:bidi="ar-SA"/>
              </w:rPr>
              <w:t>9</w:t>
            </w:r>
            <w:r>
              <w:rPr>
                <w:rFonts w:eastAsia="標楷體" w:cs="標楷體" w:ascii="標楷體" w:hAnsi="標楷體"/>
                <w:color w:val="FF0000"/>
                <w:spacing w:val="-35"/>
                <w:kern w:val="0"/>
                <w:sz w:val="22"/>
                <w:lang w:val="en-US" w:eastAsia="en-US" w:bidi="ar-SA"/>
              </w:rPr>
              <w:t xml:space="preserve"> </w:t>
            </w:r>
            <w:r>
              <w:rPr>
                <w:rFonts w:ascii="標楷體" w:hAnsi="標楷體" w:cs="標楷體" w:eastAsia="標楷體"/>
                <w:color w:val="FF0000"/>
                <w:spacing w:val="-35"/>
                <w:kern w:val="0"/>
                <w:sz w:val="22"/>
                <w:lang w:val="en-US" w:eastAsia="en-US" w:bidi="ar-SA"/>
              </w:rPr>
              <w:t>月</w:t>
            </w:r>
          </w:p>
          <w:p>
            <w:pPr>
              <w:pStyle w:val="Normal"/>
              <w:widowControl w:val="false"/>
              <w:spacing w:lineRule="atLeast" w:line="360" w:before="0" w:after="0"/>
              <w:ind w:right="150" w:hanging="0"/>
              <w:jc w:val="left"/>
              <w:rPr>
                <w:rFonts w:ascii="標楷體" w:hAnsi="標楷體" w:eastAsia="標楷體" w:cs="標楷體"/>
                <w:color w:val="FF0000"/>
              </w:rPr>
            </w:pPr>
            <w:r>
              <w:rPr>
                <w:rFonts w:eastAsia="標楷體" w:cs="標楷體" w:ascii="標楷體" w:hAnsi="標楷體"/>
                <w:color w:val="FF0000"/>
                <w:kern w:val="0"/>
                <w:sz w:val="22"/>
                <w:lang w:val="en-US" w:eastAsia="en-US" w:bidi="ar-SA"/>
              </w:rPr>
              <w:t>11</w:t>
            </w:r>
            <w:r>
              <w:rPr>
                <w:rFonts w:ascii="標楷體" w:hAnsi="標楷體" w:cs="標楷體" w:eastAsia="標楷體"/>
                <w:color w:val="FF0000"/>
                <w:kern w:val="0"/>
                <w:sz w:val="20"/>
                <w:lang w:val="en-US" w:eastAsia="en-US" w:bidi="ar-SA"/>
              </w:rPr>
              <w:t>、</w:t>
            </w:r>
            <w:r>
              <w:rPr>
                <w:rFonts w:eastAsia="標楷體" w:cs="標楷體" w:ascii="標楷體" w:hAnsi="標楷體"/>
                <w:color w:val="FF0000"/>
                <w:kern w:val="0"/>
                <w:sz w:val="22"/>
                <w:lang w:val="en-US" w:eastAsia="en-US" w:bidi="ar-SA"/>
              </w:rPr>
              <w:t>19</w:t>
            </w:r>
            <w:r>
              <w:rPr>
                <w:rFonts w:eastAsia="標楷體" w:cs="標楷體" w:ascii="標楷體" w:hAnsi="標楷體"/>
                <w:color w:val="FF0000"/>
                <w:spacing w:val="-21"/>
                <w:kern w:val="0"/>
                <w:sz w:val="22"/>
                <w:lang w:val="en-US" w:eastAsia="en-US" w:bidi="ar-SA"/>
              </w:rPr>
              <w:t xml:space="preserve"> </w:t>
            </w:r>
            <w:r>
              <w:rPr>
                <w:rFonts w:ascii="標楷體" w:hAnsi="標楷體" w:cs="標楷體" w:eastAsia="標楷體"/>
                <w:color w:val="FF0000"/>
                <w:spacing w:val="-21"/>
                <w:kern w:val="0"/>
                <w:sz w:val="22"/>
                <w:lang w:val="en-US" w:eastAsia="en-US" w:bidi="ar-SA"/>
              </w:rPr>
              <w:t>日</w:t>
            </w:r>
            <w:r>
              <w:rPr>
                <w:rFonts w:ascii="標楷體" w:hAnsi="標楷體" w:cs="標楷體" w:eastAsia="標楷體"/>
                <w:color w:val="FF0000"/>
                <w:spacing w:val="-30"/>
                <w:kern w:val="0"/>
                <w:sz w:val="22"/>
                <w:lang w:val="en-US" w:eastAsia="en-US" w:bidi="ar-SA"/>
              </w:rPr>
              <w:t xml:space="preserve">第 </w:t>
            </w:r>
            <w:r>
              <w:rPr>
                <w:rFonts w:eastAsia="標楷體" w:cs="標楷體" w:ascii="標楷體" w:hAnsi="標楷體"/>
                <w:color w:val="FF0000"/>
                <w:kern w:val="0"/>
                <w:sz w:val="22"/>
                <w:lang w:val="en-US" w:eastAsia="en-US" w:bidi="ar-SA"/>
              </w:rPr>
              <w:t>2</w:t>
            </w:r>
            <w:r>
              <w:rPr>
                <w:rFonts w:ascii="標楷體" w:hAnsi="標楷體" w:cs="標楷體" w:eastAsia="標楷體"/>
                <w:color w:val="FF0000"/>
                <w:kern w:val="0"/>
                <w:sz w:val="22"/>
                <w:lang w:val="en-US" w:eastAsia="en-US" w:bidi="ar-SA"/>
              </w:rPr>
              <w:t>、</w:t>
            </w:r>
            <w:r>
              <w:rPr>
                <w:rFonts w:eastAsia="標楷體" w:cs="標楷體" w:ascii="標楷體" w:hAnsi="標楷體"/>
                <w:color w:val="FF0000"/>
                <w:kern w:val="0"/>
                <w:sz w:val="22"/>
                <w:lang w:val="en-US" w:eastAsia="en-US" w:bidi="ar-SA"/>
              </w:rPr>
              <w:t>3</w:t>
            </w:r>
            <w:r>
              <w:rPr>
                <w:rFonts w:eastAsia="標楷體" w:cs="標楷體" w:ascii="標楷體" w:hAnsi="標楷體"/>
                <w:color w:val="FF0000"/>
                <w:spacing w:val="-35"/>
                <w:kern w:val="0"/>
                <w:sz w:val="22"/>
                <w:lang w:val="en-US" w:eastAsia="en-US" w:bidi="ar-SA"/>
              </w:rPr>
              <w:t xml:space="preserve"> </w:t>
            </w:r>
            <w:r>
              <w:rPr>
                <w:rFonts w:ascii="標楷體" w:hAnsi="標楷體" w:cs="標楷體" w:eastAsia="標楷體"/>
                <w:color w:val="FF0000"/>
                <w:spacing w:val="-35"/>
                <w:kern w:val="0"/>
                <w:sz w:val="22"/>
                <w:lang w:val="en-US" w:eastAsia="en-US" w:bidi="ar-SA"/>
              </w:rPr>
              <w:t>週</w:t>
            </w:r>
          </w:p>
        </w:tc>
        <w:tc>
          <w:tcPr>
            <w:tcW w:w="184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38" w:after="0"/>
              <w:jc w:val="left"/>
              <w:rPr>
                <w:rFonts w:ascii="標楷體" w:hAnsi="標楷體" w:eastAsia="標楷體" w:cs="標楷體"/>
              </w:rPr>
            </w:pPr>
            <w:r>
              <w:rPr>
                <w:rFonts w:ascii="標楷體" w:hAnsi="標楷體" w:cs="標楷體" w:eastAsia="標楷體"/>
                <w:spacing w:val="-3"/>
                <w:kern w:val="0"/>
                <w:sz w:val="22"/>
                <w:lang w:val="en-US" w:eastAsia="en-US" w:bidi="ar-SA"/>
              </w:rPr>
              <w:t>防災演練</w:t>
            </w:r>
          </w:p>
        </w:tc>
        <w:tc>
          <w:tcPr>
            <w:tcW w:w="113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38" w:after="0"/>
              <w:jc w:val="center"/>
              <w:rPr>
                <w:rFonts w:ascii="標楷體" w:hAnsi="標楷體" w:eastAsia="標楷體" w:cs="標楷體"/>
              </w:rPr>
            </w:pPr>
            <w:r>
              <w:rPr>
                <w:rFonts w:eastAsia="標楷體" w:cs="標楷體" w:ascii="標楷體" w:hAnsi="標楷體"/>
                <w:kern w:val="0"/>
                <w:sz w:val="22"/>
                <w:lang w:val="en-US" w:eastAsia="en-US" w:bidi="ar-SA"/>
              </w:rPr>
              <w:t>E-</w:t>
            </w:r>
            <w:r>
              <w:rPr>
                <w:rFonts w:eastAsia="標楷體" w:cs="標楷體" w:ascii="標楷體" w:hAnsi="標楷體"/>
                <w:spacing w:val="-5"/>
                <w:kern w:val="0"/>
                <w:sz w:val="22"/>
                <w:lang w:val="en-US" w:eastAsia="en-US" w:bidi="ar-SA"/>
              </w:rPr>
              <w:t>A2</w:t>
            </w:r>
          </w:p>
        </w:tc>
        <w:tc>
          <w:tcPr>
            <w:tcW w:w="227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38" w:after="0"/>
              <w:ind w:right="69" w:hanging="0"/>
              <w:jc w:val="left"/>
              <w:rPr>
                <w:rFonts w:ascii="標楷體" w:hAnsi="標楷體" w:eastAsia="標楷體" w:cs="標楷體"/>
                <w:lang w:eastAsia="zh-TW"/>
              </w:rPr>
            </w:pPr>
            <w:r>
              <w:rPr>
                <w:rFonts w:ascii="標楷體" w:hAnsi="標楷體" w:cs="標楷體" w:eastAsia="標楷體"/>
                <w:spacing w:val="-2"/>
                <w:kern w:val="0"/>
                <w:sz w:val="22"/>
                <w:lang w:val="en-US" w:eastAsia="zh-TW" w:bidi="ar-SA"/>
              </w:rPr>
              <w:t>能夠因應突發問題，採取適切行動</w:t>
            </w:r>
          </w:p>
        </w:tc>
        <w:tc>
          <w:tcPr>
            <w:tcW w:w="354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38" w:after="0"/>
              <w:jc w:val="left"/>
              <w:rPr>
                <w:rFonts w:ascii="標楷體" w:hAnsi="標楷體" w:eastAsia="標楷體" w:cs="標楷體"/>
                <w:lang w:eastAsia="zh-TW"/>
              </w:rPr>
            </w:pPr>
            <w:r>
              <w:rPr>
                <w:rFonts w:eastAsia="標楷體" w:cs="標楷體" w:ascii="標楷體" w:hAnsi="標楷體"/>
                <w:kern w:val="0"/>
                <w:sz w:val="22"/>
                <w:lang w:val="en-US" w:eastAsia="en-US" w:bidi="ar-SA"/>
              </w:rPr>
              <w:t>1.</w:t>
            </w:r>
            <w:r>
              <w:rPr>
                <w:rFonts w:ascii="標楷體" w:hAnsi="標楷體" w:cs="標楷體" w:eastAsia="標楷體"/>
                <w:spacing w:val="-1"/>
                <w:kern w:val="0"/>
                <w:sz w:val="22"/>
                <w:lang w:val="en-US" w:eastAsia="en-US" w:bidi="ar-SA"/>
              </w:rPr>
              <w:t>就地掩護方式及逃生。</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38" w:after="0"/>
              <w:ind w:right="25" w:hanging="0"/>
              <w:jc w:val="center"/>
              <w:rPr>
                <w:rFonts w:ascii="標楷體" w:hAnsi="標楷體" w:eastAsia="標楷體" w:cs="標楷體"/>
              </w:rPr>
            </w:pPr>
            <w:r>
              <w:rPr>
                <w:rFonts w:eastAsia="標楷體" w:cs="標楷體" w:ascii="標楷體" w:hAnsi="標楷體"/>
                <w:spacing w:val="-10"/>
                <w:kern w:val="0"/>
                <w:sz w:val="22"/>
                <w:lang w:val="en-US" w:eastAsia="en-US" w:bidi="ar-SA"/>
              </w:rPr>
              <w:t>2</w:t>
            </w:r>
          </w:p>
        </w:tc>
        <w:tc>
          <w:tcPr>
            <w:tcW w:w="142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38" w:after="0"/>
              <w:jc w:val="left"/>
              <w:rPr>
                <w:rFonts w:ascii="標楷體" w:hAnsi="標楷體" w:eastAsia="標楷體" w:cs="標楷體"/>
              </w:rPr>
            </w:pPr>
            <w:r>
              <w:rPr>
                <w:rFonts w:ascii="標楷體" w:hAnsi="標楷體" w:cs="標楷體" w:eastAsia="標楷體"/>
                <w:spacing w:val="-2"/>
                <w:kern w:val="0"/>
                <w:sz w:val="22"/>
                <w:lang w:val="en-US" w:eastAsia="en-US" w:bidi="ar-SA"/>
              </w:rPr>
              <w:t>觀察、實作</w:t>
            </w:r>
          </w:p>
        </w:tc>
        <w:tc>
          <w:tcPr>
            <w:tcW w:w="155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38" w:after="0"/>
              <w:ind w:right="83" w:hanging="0"/>
              <w:jc w:val="left"/>
              <w:rPr>
                <w:rFonts w:ascii="標楷體" w:hAnsi="標楷體" w:eastAsia="標楷體" w:cs="標楷體"/>
              </w:rPr>
            </w:pPr>
            <w:r>
              <w:rPr>
                <w:rFonts w:ascii="標楷體" w:hAnsi="標楷體" w:cs="標楷體" w:eastAsia="標楷體"/>
                <w:spacing w:val="-2"/>
                <w:kern w:val="0"/>
                <w:sz w:val="22"/>
                <w:lang w:val="en-US" w:eastAsia="en-US" w:bidi="ar-SA"/>
              </w:rPr>
              <w:t>教學影片及防</w:t>
            </w:r>
            <w:r>
              <w:rPr>
                <w:rFonts w:ascii="標楷體" w:hAnsi="標楷體" w:cs="標楷體" w:eastAsia="標楷體"/>
                <w:spacing w:val="-4"/>
                <w:kern w:val="0"/>
                <w:sz w:val="22"/>
                <w:lang w:val="en-US" w:eastAsia="en-US" w:bidi="ar-SA"/>
              </w:rPr>
              <w:t>災計畫</w:t>
            </w:r>
          </w:p>
        </w:tc>
        <w:tc>
          <w:tcPr>
            <w:tcW w:w="104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38" w:after="0"/>
              <w:ind w:right="48" w:hanging="0"/>
              <w:jc w:val="left"/>
              <w:rPr>
                <w:rFonts w:ascii="標楷體" w:hAnsi="標楷體" w:eastAsia="標楷體" w:cs="標楷體"/>
              </w:rPr>
            </w:pPr>
            <w:r>
              <w:rPr>
                <w:rFonts w:ascii="標楷體" w:hAnsi="標楷體" w:cs="標楷體" w:eastAsia="標楷體"/>
                <w:spacing w:val="-4"/>
                <w:kern w:val="0"/>
                <w:sz w:val="22"/>
                <w:lang w:val="en-US" w:eastAsia="en-US" w:bidi="ar-SA"/>
              </w:rPr>
              <w:t>預演及正</w:t>
            </w:r>
            <w:r>
              <w:rPr>
                <w:rFonts w:ascii="標楷體" w:hAnsi="標楷體" w:cs="標楷體" w:eastAsia="標楷體"/>
                <w:spacing w:val="-3"/>
                <w:kern w:val="0"/>
                <w:sz w:val="22"/>
                <w:lang w:val="en-US" w:eastAsia="en-US" w:bidi="ar-SA"/>
              </w:rPr>
              <w:t>式分兩天</w:t>
            </w:r>
          </w:p>
        </w:tc>
      </w:tr>
      <w:tr>
        <w:trPr>
          <w:trHeight w:val="179" w:hRule="atLeast"/>
        </w:trPr>
        <w:tc>
          <w:tcPr>
            <w:tcW w:w="127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304" w:before="35" w:after="0"/>
              <w:jc w:val="left"/>
              <w:rPr>
                <w:rFonts w:ascii="標楷體" w:hAnsi="標楷體" w:eastAsia="標楷體" w:cs="標楷體"/>
                <w:color w:val="FF0000"/>
              </w:rPr>
            </w:pPr>
            <w:r>
              <w:rPr>
                <w:rFonts w:eastAsia="標楷體" w:cs="標楷體" w:ascii="標楷體" w:hAnsi="標楷體"/>
                <w:color w:val="FF0000"/>
                <w:kern w:val="0"/>
                <w:sz w:val="22"/>
                <w:lang w:val="en-US" w:eastAsia="en-US" w:bidi="ar-SA"/>
              </w:rPr>
              <w:t>114</w:t>
            </w:r>
            <w:r>
              <w:rPr>
                <w:rFonts w:eastAsia="標楷體" w:cs="標楷體" w:ascii="標楷體" w:hAnsi="標楷體"/>
                <w:color w:val="FF0000"/>
                <w:spacing w:val="-40"/>
                <w:kern w:val="0"/>
                <w:sz w:val="22"/>
                <w:lang w:val="en-US" w:eastAsia="en-US" w:bidi="ar-SA"/>
              </w:rPr>
              <w:t xml:space="preserve"> </w:t>
            </w:r>
            <w:r>
              <w:rPr>
                <w:rFonts w:ascii="標楷體" w:hAnsi="標楷體" w:cs="標楷體" w:eastAsia="標楷體"/>
                <w:color w:val="FF0000"/>
                <w:spacing w:val="-40"/>
                <w:kern w:val="0"/>
                <w:sz w:val="22"/>
                <w:lang w:val="en-US" w:eastAsia="en-US" w:bidi="ar-SA"/>
              </w:rPr>
              <w:t xml:space="preserve">年 </w:t>
            </w:r>
            <w:r>
              <w:rPr>
                <w:rFonts w:eastAsia="標楷體" w:cs="標楷體" w:ascii="標楷體" w:hAnsi="標楷體"/>
                <w:color w:val="FF0000"/>
                <w:spacing w:val="-5"/>
                <w:kern w:val="0"/>
                <w:sz w:val="22"/>
                <w:lang w:val="en-US" w:eastAsia="en-US" w:bidi="ar-SA"/>
              </w:rPr>
              <w:t>11</w:t>
            </w:r>
            <w:r>
              <w:rPr>
                <w:rFonts w:ascii="標楷體" w:hAnsi="標楷體" w:cs="標楷體" w:eastAsia="標楷體"/>
                <w:color w:val="FF0000"/>
                <w:spacing w:val="-30"/>
                <w:kern w:val="0"/>
                <w:sz w:val="22"/>
                <w:lang w:val="en-US" w:eastAsia="en-US" w:bidi="ar-SA"/>
              </w:rPr>
              <w:t xml:space="preserve">月 </w:t>
            </w:r>
            <w:r>
              <w:rPr>
                <w:rFonts w:eastAsia="標楷體" w:cs="標楷體" w:ascii="標楷體" w:hAnsi="標楷體"/>
                <w:color w:val="FF0000"/>
                <w:spacing w:val="-5"/>
                <w:kern w:val="0"/>
                <w:sz w:val="22"/>
                <w:lang w:val="en-US" w:eastAsia="en-US" w:bidi="ar-SA"/>
              </w:rPr>
              <w:t>15</w:t>
            </w:r>
            <w:r>
              <w:rPr>
                <w:rFonts w:eastAsia="標楷體" w:cs="標楷體" w:ascii="標楷體" w:hAnsi="標楷體"/>
                <w:color w:val="FF0000"/>
                <w:spacing w:val="-35"/>
                <w:kern w:val="0"/>
                <w:sz w:val="22"/>
                <w:lang w:val="en-US" w:eastAsia="en-US" w:bidi="ar-SA"/>
              </w:rPr>
              <w:t xml:space="preserve"> </w:t>
            </w:r>
            <w:r>
              <w:rPr>
                <w:rFonts w:ascii="標楷體" w:hAnsi="標楷體" w:cs="標楷體" w:eastAsia="標楷體"/>
                <w:color w:val="FF0000"/>
                <w:spacing w:val="-35"/>
                <w:kern w:val="0"/>
                <w:sz w:val="22"/>
                <w:lang w:val="en-US" w:eastAsia="en-US" w:bidi="ar-SA"/>
              </w:rPr>
              <w:t>日</w:t>
            </w:r>
          </w:p>
          <w:p>
            <w:pPr>
              <w:pStyle w:val="Normal"/>
              <w:widowControl w:val="false"/>
              <w:spacing w:before="96" w:after="0"/>
              <w:jc w:val="left"/>
              <w:rPr>
                <w:rFonts w:ascii="標楷體" w:hAnsi="標楷體" w:eastAsia="標楷體" w:cs="標楷體"/>
                <w:color w:val="FF0000"/>
              </w:rPr>
            </w:pPr>
            <w:r>
              <w:rPr>
                <w:rFonts w:eastAsia="標楷體" w:cs="標楷體" w:ascii="標楷體" w:hAnsi="標楷體"/>
                <w:color w:val="FF0000"/>
              </w:rPr>
            </w:r>
          </w:p>
          <w:p>
            <w:pPr>
              <w:pStyle w:val="Normal"/>
              <w:widowControl w:val="false"/>
              <w:spacing w:lineRule="exact" w:line="304" w:before="35" w:after="0"/>
              <w:jc w:val="left"/>
              <w:rPr>
                <w:rFonts w:ascii="標楷體" w:hAnsi="標楷體" w:eastAsia="標楷體" w:cs="標楷體"/>
                <w:color w:val="FF0000"/>
              </w:rPr>
            </w:pPr>
            <w:r>
              <w:rPr>
                <w:rFonts w:ascii="標楷體" w:hAnsi="標楷體" w:cs="標楷體" w:eastAsia="標楷體"/>
                <w:color w:val="FF0000"/>
                <w:spacing w:val="-30"/>
                <w:kern w:val="0"/>
                <w:sz w:val="22"/>
                <w:lang w:val="en-US" w:eastAsia="en-US" w:bidi="ar-SA"/>
              </w:rPr>
              <w:t xml:space="preserve">第 </w:t>
            </w:r>
            <w:r>
              <w:rPr>
                <w:rFonts w:eastAsia="標楷體" w:cs="標楷體" w:ascii="標楷體" w:hAnsi="標楷體"/>
                <w:color w:val="FF0000"/>
                <w:spacing w:val="-5"/>
                <w:kern w:val="0"/>
                <w:sz w:val="22"/>
                <w:lang w:val="en-US" w:eastAsia="en-US" w:bidi="ar-SA"/>
              </w:rPr>
              <w:t>11</w:t>
            </w:r>
            <w:r>
              <w:rPr>
                <w:rFonts w:eastAsia="標楷體" w:cs="標楷體" w:ascii="標楷體" w:hAnsi="標楷體"/>
                <w:color w:val="FF0000"/>
                <w:spacing w:val="-35"/>
                <w:kern w:val="0"/>
                <w:sz w:val="22"/>
                <w:lang w:val="en-US" w:eastAsia="en-US" w:bidi="ar-SA"/>
              </w:rPr>
              <w:t xml:space="preserve"> </w:t>
            </w:r>
            <w:r>
              <w:rPr>
                <w:rFonts w:ascii="標楷體" w:hAnsi="標楷體" w:cs="標楷體" w:eastAsia="標楷體"/>
                <w:color w:val="FF0000"/>
                <w:spacing w:val="-35"/>
                <w:kern w:val="0"/>
                <w:sz w:val="22"/>
                <w:lang w:val="en-US" w:eastAsia="en-US" w:bidi="ar-SA"/>
              </w:rPr>
              <w:t>週</w:t>
            </w:r>
          </w:p>
        </w:tc>
        <w:tc>
          <w:tcPr>
            <w:tcW w:w="184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304" w:before="35" w:after="0"/>
              <w:jc w:val="left"/>
              <w:rPr>
                <w:rFonts w:ascii="標楷體" w:hAnsi="標楷體" w:eastAsia="標楷體" w:cs="標楷體"/>
              </w:rPr>
            </w:pPr>
            <w:r>
              <w:rPr>
                <w:rFonts w:ascii="標楷體" w:hAnsi="標楷體" w:cs="標楷體" w:eastAsia="標楷體"/>
                <w:spacing w:val="-5"/>
                <w:kern w:val="0"/>
                <w:sz w:val="22"/>
                <w:lang w:val="en-US" w:eastAsia="en-US" w:bidi="ar-SA"/>
              </w:rPr>
              <w:t>校慶</w:t>
            </w:r>
          </w:p>
        </w:tc>
        <w:tc>
          <w:tcPr>
            <w:tcW w:w="11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304" w:before="35" w:after="0"/>
              <w:jc w:val="center"/>
              <w:rPr>
                <w:rFonts w:ascii="標楷體" w:hAnsi="標楷體" w:eastAsia="標楷體" w:cs="標楷體"/>
              </w:rPr>
            </w:pPr>
            <w:r>
              <w:rPr>
                <w:rFonts w:eastAsia="標楷體" w:cs="標楷體" w:ascii="標楷體" w:hAnsi="標楷體"/>
                <w:kern w:val="0"/>
                <w:sz w:val="22"/>
                <w:lang w:val="en-US" w:eastAsia="en-US" w:bidi="ar-SA"/>
              </w:rPr>
              <w:t>E-</w:t>
            </w:r>
            <w:r>
              <w:rPr>
                <w:rFonts w:eastAsia="標楷體" w:cs="標楷體" w:ascii="標楷體" w:hAnsi="標楷體"/>
                <w:spacing w:val="-5"/>
                <w:kern w:val="0"/>
                <w:sz w:val="22"/>
                <w:lang w:val="en-US" w:eastAsia="en-US" w:bidi="ar-SA"/>
              </w:rPr>
              <w:t>C2</w:t>
            </w:r>
          </w:p>
        </w:tc>
        <w:tc>
          <w:tcPr>
            <w:tcW w:w="227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304" w:before="35" w:after="0"/>
              <w:jc w:val="left"/>
              <w:rPr>
                <w:rFonts w:ascii="標楷體" w:hAnsi="標楷體" w:eastAsia="標楷體" w:cs="標楷體"/>
              </w:rPr>
            </w:pPr>
            <w:r>
              <w:rPr>
                <w:rFonts w:eastAsia="標楷體" w:cs="標楷體" w:ascii="標楷體" w:hAnsi="標楷體"/>
                <w:kern w:val="0"/>
                <w:sz w:val="22"/>
                <w:lang w:val="en-US" w:eastAsia="en-US" w:bidi="ar-SA"/>
              </w:rPr>
              <w:t>1.</w:t>
            </w:r>
            <w:r>
              <w:rPr>
                <w:rFonts w:ascii="標楷體" w:hAnsi="標楷體" w:cs="標楷體" w:eastAsia="標楷體"/>
                <w:spacing w:val="-2"/>
                <w:kern w:val="0"/>
                <w:sz w:val="22"/>
                <w:lang w:val="en-US" w:eastAsia="en-US" w:bidi="ar-SA"/>
              </w:rPr>
              <w:t>展現團隊合作精神</w:t>
            </w:r>
          </w:p>
          <w:p>
            <w:pPr>
              <w:pStyle w:val="Normal"/>
              <w:widowControl w:val="false"/>
              <w:spacing w:lineRule="auto" w:line="276" w:before="38" w:after="0"/>
              <w:ind w:right="67" w:hanging="0"/>
              <w:jc w:val="left"/>
              <w:rPr>
                <w:rFonts w:ascii="標楷體" w:hAnsi="標楷體" w:eastAsia="標楷體" w:cs="標楷體"/>
                <w:lang w:eastAsia="zh-TW"/>
              </w:rPr>
            </w:pPr>
            <w:r>
              <w:rPr>
                <w:rFonts w:eastAsia="標楷體" w:cs="標楷體" w:ascii="標楷體" w:hAnsi="標楷體"/>
                <w:spacing w:val="-2"/>
                <w:kern w:val="0"/>
                <w:sz w:val="22"/>
                <w:lang w:val="en-US" w:eastAsia="en-US" w:bidi="ar-SA"/>
              </w:rPr>
              <w:t>2.</w:t>
            </w:r>
            <w:r>
              <w:rPr>
                <w:rFonts w:ascii="標楷體" w:hAnsi="標楷體" w:cs="標楷體" w:eastAsia="標楷體"/>
                <w:spacing w:val="-2"/>
                <w:kern w:val="0"/>
                <w:sz w:val="22"/>
                <w:lang w:val="en-US" w:eastAsia="en-US" w:bidi="ar-SA"/>
              </w:rPr>
              <w:t>在實際生活中運用</w:t>
            </w:r>
            <w:r>
              <w:rPr>
                <w:rFonts w:ascii="標楷體" w:hAnsi="標楷體" w:cs="標楷體" w:eastAsia="標楷體"/>
                <w:spacing w:val="-6"/>
                <w:kern w:val="0"/>
                <w:sz w:val="22"/>
                <w:lang w:val="en-US" w:eastAsia="en-US" w:bidi="ar-SA"/>
              </w:rPr>
              <w:t>數學</w:t>
            </w:r>
          </w:p>
        </w:tc>
        <w:tc>
          <w:tcPr>
            <w:tcW w:w="354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304" w:before="35" w:after="0"/>
              <w:jc w:val="left"/>
              <w:rPr>
                <w:rFonts w:ascii="標楷體" w:hAnsi="標楷體" w:eastAsia="標楷體" w:cs="標楷體"/>
                <w:lang w:eastAsia="zh-TW"/>
              </w:rPr>
            </w:pPr>
            <w:r>
              <w:rPr>
                <w:rFonts w:eastAsia="標楷體" w:cs="標楷體" w:ascii="標楷體" w:hAnsi="標楷體"/>
                <w:kern w:val="0"/>
                <w:sz w:val="22"/>
                <w:lang w:val="en-US" w:eastAsia="en-US" w:bidi="ar-SA"/>
              </w:rPr>
              <w:t>1.</w:t>
            </w:r>
            <w:r>
              <w:rPr>
                <w:rFonts w:ascii="標楷體" w:hAnsi="標楷體" w:cs="標楷體" w:eastAsia="標楷體"/>
                <w:spacing w:val="-1"/>
                <w:kern w:val="0"/>
                <w:sz w:val="22"/>
                <w:lang w:val="en-US" w:eastAsia="en-US" w:bidi="ar-SA"/>
              </w:rPr>
              <w:t>促進身心平衡發展，努力參與</w:t>
            </w:r>
            <w:r>
              <w:rPr>
                <w:rFonts w:ascii="標楷體" w:hAnsi="標楷體" w:cs="標楷體" w:eastAsia="標楷體"/>
                <w:spacing w:val="-2"/>
                <w:kern w:val="0"/>
                <w:sz w:val="22"/>
                <w:lang w:val="en-US" w:eastAsia="en-US" w:bidi="ar-SA"/>
              </w:rPr>
              <w:t>各項活動。</w:t>
            </w:r>
          </w:p>
          <w:p>
            <w:pPr>
              <w:pStyle w:val="Normal"/>
              <w:widowControl w:val="false"/>
              <w:numPr>
                <w:ilvl w:val="0"/>
                <w:numId w:val="58"/>
              </w:numPr>
              <w:tabs>
                <w:tab w:val="clear" w:pos="480"/>
                <w:tab w:val="left" w:pos="268" w:leader="none"/>
              </w:tabs>
              <w:spacing w:before="0" w:after="0"/>
              <w:ind w:left="266" w:hanging="238"/>
              <w:jc w:val="left"/>
              <w:rPr>
                <w:rFonts w:ascii="標楷體" w:hAnsi="標楷體" w:eastAsia="標楷體" w:cs="標楷體"/>
              </w:rPr>
            </w:pPr>
            <w:r>
              <w:rPr>
                <w:rFonts w:ascii="標楷體" w:hAnsi="標楷體" w:cs="標楷體" w:eastAsia="標楷體"/>
                <w:spacing w:val="-1"/>
                <w:kern w:val="0"/>
                <w:sz w:val="22"/>
                <w:lang w:val="en-US" w:eastAsia="en-US" w:bidi="ar-SA"/>
              </w:rPr>
              <w:t>學習同儕互助與合作。</w:t>
            </w:r>
          </w:p>
          <w:p>
            <w:pPr>
              <w:pStyle w:val="Normal"/>
              <w:widowControl w:val="false"/>
              <w:numPr>
                <w:ilvl w:val="0"/>
                <w:numId w:val="58"/>
              </w:numPr>
              <w:tabs>
                <w:tab w:val="clear" w:pos="480"/>
                <w:tab w:val="left" w:pos="268" w:leader="none"/>
              </w:tabs>
              <w:spacing w:before="0" w:after="0"/>
              <w:ind w:left="266" w:hanging="238"/>
              <w:jc w:val="left"/>
              <w:rPr>
                <w:rFonts w:ascii="標楷體" w:hAnsi="標楷體" w:eastAsia="標楷體" w:cs="標楷體"/>
              </w:rPr>
            </w:pPr>
            <w:r>
              <w:rPr>
                <w:rFonts w:ascii="標楷體" w:hAnsi="標楷體" w:cs="標楷體" w:eastAsia="標楷體"/>
                <w:spacing w:val="-2"/>
                <w:kern w:val="0"/>
                <w:sz w:val="22"/>
                <w:lang w:val="en-US" w:eastAsia="en-US" w:bidi="ar-SA"/>
              </w:rPr>
              <w:t>學習班際人際交流。</w:t>
            </w:r>
          </w:p>
          <w:p>
            <w:pPr>
              <w:pStyle w:val="Normal"/>
              <w:widowControl w:val="false"/>
              <w:spacing w:lineRule="exact" w:line="304" w:before="35" w:after="0"/>
              <w:jc w:val="left"/>
              <w:rPr>
                <w:rFonts w:ascii="標楷體" w:hAnsi="標楷體" w:eastAsia="標楷體" w:cs="標楷體"/>
                <w:lang w:eastAsia="zh-TW"/>
              </w:rPr>
            </w:pPr>
            <w:r>
              <w:rPr>
                <w:rFonts w:ascii="標楷體" w:hAnsi="標楷體" w:cs="標楷體" w:eastAsia="標楷體"/>
                <w:spacing w:val="-2"/>
                <w:kern w:val="0"/>
                <w:sz w:val="22"/>
                <w:lang w:val="en-US" w:eastAsia="en-US" w:bidi="ar-SA"/>
              </w:rPr>
              <w:t>學習評估成本與售價</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304" w:before="35" w:after="0"/>
              <w:ind w:right="25" w:hanging="0"/>
              <w:jc w:val="center"/>
              <w:rPr>
                <w:rFonts w:ascii="標楷體" w:hAnsi="標楷體" w:eastAsia="標楷體" w:cs="標楷體"/>
              </w:rPr>
            </w:pPr>
            <w:r>
              <w:rPr>
                <w:rFonts w:eastAsia="標楷體" w:cs="標楷體" w:ascii="標楷體" w:hAnsi="標楷體"/>
                <w:spacing w:val="-10"/>
                <w:kern w:val="0"/>
                <w:sz w:val="22"/>
                <w:lang w:val="en-US" w:eastAsia="en-US" w:bidi="ar-SA"/>
              </w:rPr>
              <w:t>7</w:t>
            </w:r>
          </w:p>
        </w:tc>
        <w:tc>
          <w:tcPr>
            <w:tcW w:w="142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304" w:before="35" w:after="0"/>
              <w:jc w:val="left"/>
              <w:rPr>
                <w:rFonts w:ascii="標楷體" w:hAnsi="標楷體" w:eastAsia="標楷體" w:cs="標楷體"/>
              </w:rPr>
            </w:pPr>
            <w:r>
              <w:rPr>
                <w:rFonts w:ascii="標楷體" w:hAnsi="標楷體" w:cs="標楷體" w:eastAsia="標楷體"/>
                <w:spacing w:val="-4"/>
                <w:kern w:val="0"/>
                <w:sz w:val="22"/>
                <w:lang w:val="en-US" w:eastAsia="en-US" w:bidi="ar-SA"/>
              </w:rPr>
              <w:t>觀察、</w:t>
            </w:r>
            <w:r>
              <w:rPr>
                <w:rFonts w:ascii="標楷體" w:hAnsi="標楷體" w:cs="標楷體" w:eastAsia="標楷體"/>
                <w:spacing w:val="-3"/>
                <w:kern w:val="0"/>
                <w:sz w:val="22"/>
                <w:lang w:val="en-US" w:eastAsia="en-US" w:bidi="ar-SA"/>
              </w:rPr>
              <w:t>實作展示</w:t>
            </w:r>
          </w:p>
        </w:tc>
        <w:tc>
          <w:tcPr>
            <w:tcW w:w="155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304" w:before="35" w:after="0"/>
              <w:ind w:right="60" w:hanging="0"/>
              <w:jc w:val="center"/>
              <w:rPr>
                <w:rFonts w:ascii="標楷體" w:hAnsi="標楷體" w:eastAsia="標楷體" w:cs="標楷體"/>
              </w:rPr>
            </w:pPr>
            <w:r>
              <w:rPr>
                <w:rFonts w:ascii="標楷體" w:hAnsi="標楷體" w:cs="標楷體" w:eastAsia="標楷體"/>
                <w:spacing w:val="-2"/>
                <w:kern w:val="0"/>
                <w:sz w:val="22"/>
                <w:lang w:val="en-US" w:eastAsia="en-US" w:bidi="ar-SA"/>
              </w:rPr>
              <w:t>欲販售之食物及活動項目</w:t>
            </w:r>
          </w:p>
        </w:tc>
        <w:tc>
          <w:tcPr>
            <w:tcW w:w="104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r>
      <w:tr>
        <w:trPr>
          <w:trHeight w:val="179" w:hRule="atLeast"/>
        </w:trPr>
        <w:tc>
          <w:tcPr>
            <w:tcW w:w="1272" w:type="dxa"/>
            <w:tcBorders>
              <w:left w:val="single" w:sz="4" w:space="0" w:color="000000"/>
              <w:bottom w:val="single" w:sz="4" w:space="0" w:color="000000"/>
              <w:right w:val="single" w:sz="4" w:space="0" w:color="000000"/>
            </w:tcBorders>
          </w:tcPr>
          <w:p>
            <w:pPr>
              <w:pStyle w:val="Normal"/>
              <w:widowControl w:val="false"/>
              <w:spacing w:before="35" w:after="0"/>
              <w:jc w:val="left"/>
              <w:rPr>
                <w:rFonts w:ascii="標楷體" w:hAnsi="標楷體" w:eastAsia="標楷體" w:cs="標楷體"/>
                <w:color w:val="FF0000"/>
              </w:rPr>
            </w:pPr>
            <w:r>
              <w:rPr>
                <w:rFonts w:eastAsia="標楷體" w:cs="標楷體" w:ascii="標楷體" w:hAnsi="標楷體"/>
                <w:color w:val="FF0000"/>
                <w:kern w:val="0"/>
                <w:sz w:val="22"/>
                <w:lang w:val="en-US" w:eastAsia="en-US" w:bidi="ar-SA"/>
              </w:rPr>
              <w:t>114</w:t>
            </w:r>
            <w:r>
              <w:rPr>
                <w:rFonts w:eastAsia="標楷體" w:cs="標楷體" w:ascii="標楷體" w:hAnsi="標楷體"/>
                <w:color w:val="FF0000"/>
                <w:spacing w:val="-40"/>
                <w:kern w:val="0"/>
                <w:sz w:val="22"/>
                <w:lang w:val="en-US" w:eastAsia="en-US" w:bidi="ar-SA"/>
              </w:rPr>
              <w:t xml:space="preserve"> </w:t>
            </w:r>
            <w:r>
              <w:rPr>
                <w:rFonts w:ascii="標楷體" w:hAnsi="標楷體" w:cs="標楷體" w:eastAsia="標楷體"/>
                <w:color w:val="FF0000"/>
                <w:spacing w:val="-40"/>
                <w:kern w:val="0"/>
                <w:sz w:val="22"/>
                <w:lang w:val="en-US" w:eastAsia="en-US" w:bidi="ar-SA"/>
              </w:rPr>
              <w:t xml:space="preserve">年 </w:t>
            </w:r>
            <w:r>
              <w:rPr>
                <w:rFonts w:eastAsia="標楷體" w:cs="標楷體" w:ascii="標楷體" w:hAnsi="標楷體"/>
                <w:color w:val="FF0000"/>
                <w:spacing w:val="-5"/>
                <w:kern w:val="0"/>
                <w:sz w:val="22"/>
                <w:lang w:val="en-US" w:eastAsia="en-US" w:bidi="ar-SA"/>
              </w:rPr>
              <w:t>11</w:t>
            </w:r>
          </w:p>
          <w:p>
            <w:pPr>
              <w:pStyle w:val="Normal"/>
              <w:widowControl w:val="false"/>
              <w:spacing w:before="48" w:after="0"/>
              <w:jc w:val="left"/>
              <w:rPr>
                <w:rFonts w:ascii="標楷體" w:hAnsi="標楷體" w:eastAsia="標楷體" w:cs="標楷體"/>
                <w:color w:val="FF0000"/>
              </w:rPr>
            </w:pPr>
            <w:r>
              <w:rPr>
                <w:rFonts w:ascii="標楷體" w:hAnsi="標楷體" w:cs="標楷體" w:eastAsia="標楷體"/>
                <w:color w:val="FF0000"/>
                <w:spacing w:val="-30"/>
                <w:kern w:val="0"/>
                <w:sz w:val="22"/>
                <w:lang w:val="en-US" w:eastAsia="en-US" w:bidi="ar-SA"/>
              </w:rPr>
              <w:t xml:space="preserve">月 </w:t>
            </w:r>
            <w:r>
              <w:rPr>
                <w:rFonts w:eastAsia="標楷體" w:cs="標楷體" w:ascii="標楷體" w:hAnsi="標楷體"/>
                <w:color w:val="FF0000"/>
                <w:kern w:val="0"/>
                <w:sz w:val="22"/>
                <w:lang w:val="en-US" w:eastAsia="en-US" w:bidi="ar-SA"/>
              </w:rPr>
              <w:t>25</w:t>
            </w:r>
            <w:r>
              <w:rPr>
                <w:rFonts w:eastAsia="標楷體" w:cs="標楷體" w:ascii="標楷體" w:hAnsi="標楷體"/>
                <w:color w:val="FF0000"/>
                <w:spacing w:val="-35"/>
                <w:kern w:val="0"/>
                <w:sz w:val="22"/>
                <w:lang w:val="en-US" w:eastAsia="en-US" w:bidi="ar-SA"/>
              </w:rPr>
              <w:t xml:space="preserve"> </w:t>
            </w:r>
            <w:r>
              <w:rPr>
                <w:rFonts w:ascii="標楷體" w:hAnsi="標楷體" w:cs="標楷體" w:eastAsia="標楷體"/>
                <w:color w:val="FF0000"/>
                <w:spacing w:val="-35"/>
                <w:kern w:val="0"/>
                <w:sz w:val="22"/>
                <w:lang w:val="en-US" w:eastAsia="en-US" w:bidi="ar-SA"/>
              </w:rPr>
              <w:t>日</w:t>
            </w:r>
          </w:p>
          <w:p>
            <w:pPr>
              <w:pStyle w:val="Normal"/>
              <w:widowControl w:val="false"/>
              <w:spacing w:before="96" w:after="0"/>
              <w:jc w:val="left"/>
              <w:rPr>
                <w:rFonts w:ascii="標楷體" w:hAnsi="標楷體" w:eastAsia="標楷體" w:cs="標楷體"/>
                <w:color w:val="FF0000"/>
              </w:rPr>
            </w:pPr>
            <w:r>
              <w:rPr>
                <w:rFonts w:eastAsia="標楷體" w:cs="標楷體" w:ascii="標楷體" w:hAnsi="標楷體"/>
                <w:color w:val="FF0000"/>
              </w:rPr>
            </w:r>
          </w:p>
          <w:p>
            <w:pPr>
              <w:pStyle w:val="Normal"/>
              <w:widowControl w:val="false"/>
              <w:spacing w:before="0" w:after="0"/>
              <w:jc w:val="left"/>
              <w:rPr>
                <w:rFonts w:ascii="標楷體" w:hAnsi="標楷體" w:eastAsia="標楷體" w:cs="標楷體"/>
                <w:color w:val="FF0000"/>
              </w:rPr>
            </w:pPr>
            <w:r>
              <w:rPr>
                <w:rFonts w:ascii="標楷體" w:hAnsi="標楷體" w:cs="標楷體" w:eastAsia="標楷體"/>
                <w:color w:val="FF0000"/>
                <w:spacing w:val="-30"/>
                <w:kern w:val="0"/>
                <w:sz w:val="22"/>
                <w:lang w:val="en-US" w:eastAsia="en-US" w:bidi="ar-SA"/>
              </w:rPr>
              <w:t xml:space="preserve">第 </w:t>
            </w:r>
            <w:r>
              <w:rPr>
                <w:rFonts w:eastAsia="標楷體" w:cs="標楷體" w:ascii="標楷體" w:hAnsi="標楷體"/>
                <w:color w:val="FF0000"/>
                <w:kern w:val="0"/>
                <w:sz w:val="22"/>
                <w:lang w:val="en-US" w:eastAsia="en-US" w:bidi="ar-SA"/>
              </w:rPr>
              <w:t>13</w:t>
            </w:r>
            <w:r>
              <w:rPr>
                <w:rFonts w:eastAsia="標楷體" w:cs="標楷體" w:ascii="標楷體" w:hAnsi="標楷體"/>
                <w:color w:val="FF0000"/>
                <w:spacing w:val="-35"/>
                <w:kern w:val="0"/>
                <w:sz w:val="22"/>
                <w:lang w:val="en-US" w:eastAsia="en-US" w:bidi="ar-SA"/>
              </w:rPr>
              <w:t xml:space="preserve"> </w:t>
            </w:r>
            <w:r>
              <w:rPr>
                <w:rFonts w:ascii="標楷體" w:hAnsi="標楷體" w:cs="標楷體" w:eastAsia="標楷體"/>
                <w:color w:val="FF0000"/>
                <w:spacing w:val="-35"/>
                <w:kern w:val="0"/>
                <w:sz w:val="22"/>
                <w:lang w:val="en-US" w:eastAsia="en-US" w:bidi="ar-SA"/>
              </w:rPr>
              <w:t>週</w:t>
            </w:r>
          </w:p>
        </w:tc>
        <w:tc>
          <w:tcPr>
            <w:tcW w:w="1842" w:type="dxa"/>
            <w:tcBorders>
              <w:left w:val="single" w:sz="4" w:space="0" w:color="000000"/>
              <w:bottom w:val="single" w:sz="4" w:space="0" w:color="000000"/>
              <w:right w:val="single" w:sz="4" w:space="0" w:color="000000"/>
            </w:tcBorders>
          </w:tcPr>
          <w:p>
            <w:pPr>
              <w:pStyle w:val="Normal"/>
              <w:widowControl w:val="false"/>
              <w:spacing w:before="35" w:after="0"/>
              <w:jc w:val="left"/>
              <w:rPr>
                <w:rFonts w:ascii="標楷體" w:hAnsi="標楷體" w:eastAsia="標楷體" w:cs="標楷體"/>
              </w:rPr>
            </w:pPr>
            <w:r>
              <w:rPr>
                <w:rFonts w:ascii="標楷體" w:hAnsi="標楷體" w:cs="標楷體" w:eastAsia="標楷體"/>
                <w:spacing w:val="-2"/>
                <w:kern w:val="0"/>
                <w:sz w:val="22"/>
                <w:lang w:val="en-US" w:eastAsia="en-US" w:bidi="ar-SA"/>
              </w:rPr>
              <w:t>與作家有約</w:t>
            </w:r>
          </w:p>
        </w:tc>
        <w:tc>
          <w:tcPr>
            <w:tcW w:w="1132" w:type="dxa"/>
            <w:tcBorders>
              <w:left w:val="single" w:sz="4" w:space="0" w:color="000000"/>
              <w:bottom w:val="single" w:sz="4" w:space="0" w:color="000000"/>
              <w:right w:val="single" w:sz="4" w:space="0" w:color="000000"/>
            </w:tcBorders>
          </w:tcPr>
          <w:p>
            <w:pPr>
              <w:pStyle w:val="Normal"/>
              <w:widowControl w:val="false"/>
              <w:spacing w:before="35" w:after="0"/>
              <w:jc w:val="center"/>
              <w:rPr>
                <w:rFonts w:ascii="標楷體" w:hAnsi="標楷體" w:eastAsia="標楷體" w:cs="標楷體"/>
              </w:rPr>
            </w:pPr>
            <w:r>
              <w:rPr>
                <w:rFonts w:eastAsia="標楷體" w:cs="標楷體" w:ascii="標楷體" w:hAnsi="標楷體"/>
                <w:kern w:val="0"/>
                <w:sz w:val="22"/>
                <w:lang w:val="en-US" w:eastAsia="en-US" w:bidi="ar-SA"/>
              </w:rPr>
              <w:t>E-</w:t>
            </w:r>
            <w:r>
              <w:rPr>
                <w:rFonts w:eastAsia="標楷體" w:cs="標楷體" w:ascii="標楷體" w:hAnsi="標楷體"/>
                <w:spacing w:val="-5"/>
                <w:kern w:val="0"/>
                <w:sz w:val="22"/>
                <w:lang w:val="en-US" w:eastAsia="en-US" w:bidi="ar-SA"/>
              </w:rPr>
              <w:t>A1</w:t>
            </w:r>
          </w:p>
        </w:tc>
        <w:tc>
          <w:tcPr>
            <w:tcW w:w="2271" w:type="dxa"/>
            <w:tcBorders>
              <w:left w:val="single" w:sz="4" w:space="0" w:color="000000"/>
              <w:bottom w:val="single" w:sz="4" w:space="0" w:color="000000"/>
              <w:right w:val="single" w:sz="4" w:space="0" w:color="000000"/>
            </w:tcBorders>
          </w:tcPr>
          <w:p>
            <w:pPr>
              <w:pStyle w:val="Normal"/>
              <w:widowControl w:val="false"/>
              <w:spacing w:lineRule="exact" w:line="320" w:before="35" w:after="0"/>
              <w:ind w:right="69" w:hanging="0"/>
              <w:jc w:val="both"/>
              <w:rPr>
                <w:rFonts w:ascii="標楷體" w:hAnsi="標楷體" w:eastAsia="標楷體" w:cs="標楷體"/>
                <w:lang w:eastAsia="zh-TW"/>
              </w:rPr>
            </w:pPr>
            <w:r>
              <w:rPr>
                <w:rFonts w:ascii="標楷體" w:hAnsi="標楷體" w:cs="標楷體" w:eastAsia="標楷體"/>
                <w:spacing w:val="-2"/>
                <w:kern w:val="0"/>
                <w:sz w:val="22"/>
                <w:lang w:val="en-US" w:eastAsia="zh-TW" w:bidi="ar-SA"/>
              </w:rPr>
              <w:t>融入主題書單共讀討論，和作家開啟深度對話交流，協助學生主動探索更寬廣的世界，延展出熱情與豐</w:t>
            </w:r>
          </w:p>
          <w:p>
            <w:pPr>
              <w:pStyle w:val="Normal"/>
              <w:widowControl w:val="false"/>
              <w:spacing w:lineRule="exact" w:line="320" w:before="7" w:after="0"/>
              <w:jc w:val="left"/>
              <w:rPr>
                <w:rFonts w:ascii="標楷體" w:hAnsi="標楷體" w:eastAsia="標楷體" w:cs="標楷體"/>
              </w:rPr>
            </w:pPr>
            <w:r>
              <w:rPr>
                <w:rFonts w:ascii="標楷體" w:hAnsi="標楷體" w:cs="標楷體" w:eastAsia="標楷體"/>
                <w:spacing w:val="-2"/>
                <w:kern w:val="0"/>
                <w:sz w:val="22"/>
                <w:lang w:val="en-US" w:eastAsia="en-US" w:bidi="ar-SA"/>
              </w:rPr>
              <w:t>富的生命態度</w:t>
            </w:r>
          </w:p>
        </w:tc>
        <w:tc>
          <w:tcPr>
            <w:tcW w:w="3545" w:type="dxa"/>
            <w:tcBorders>
              <w:left w:val="single" w:sz="4" w:space="0" w:color="000000"/>
              <w:bottom w:val="single" w:sz="4" w:space="0" w:color="000000"/>
              <w:right w:val="single" w:sz="4" w:space="0" w:color="000000"/>
            </w:tcBorders>
          </w:tcPr>
          <w:p>
            <w:pPr>
              <w:pStyle w:val="Normal"/>
              <w:widowControl w:val="false"/>
              <w:numPr>
                <w:ilvl w:val="0"/>
                <w:numId w:val="57"/>
              </w:numPr>
              <w:tabs>
                <w:tab w:val="clear" w:pos="480"/>
                <w:tab w:val="left" w:pos="388" w:leader="none"/>
              </w:tabs>
              <w:spacing w:lineRule="auto" w:line="276" w:before="35" w:after="0"/>
              <w:ind w:left="388" w:right="25" w:hanging="360"/>
              <w:jc w:val="left"/>
              <w:rPr>
                <w:rFonts w:ascii="標楷體" w:hAnsi="標楷體" w:eastAsia="標楷體" w:cs="標楷體"/>
                <w:lang w:eastAsia="zh-TW"/>
              </w:rPr>
            </w:pPr>
            <w:r>
              <w:rPr>
                <w:rFonts w:ascii="標楷體" w:hAnsi="標楷體" w:cs="標楷體" w:eastAsia="標楷體"/>
                <w:spacing w:val="-2"/>
                <w:kern w:val="0"/>
                <w:sz w:val="22"/>
                <w:lang w:val="en-US" w:eastAsia="en-US" w:bidi="ar-SA"/>
              </w:rPr>
              <w:t>閱讀作家不同文本，享受閱讀</w:t>
            </w:r>
            <w:r>
              <w:rPr>
                <w:rFonts w:ascii="標楷體" w:hAnsi="標楷體" w:cs="標楷體" w:eastAsia="標楷體"/>
                <w:spacing w:val="-4"/>
                <w:kern w:val="0"/>
                <w:sz w:val="22"/>
                <w:lang w:val="en-US" w:eastAsia="en-US" w:bidi="ar-SA"/>
              </w:rPr>
              <w:t>的樂趣</w:t>
            </w:r>
          </w:p>
          <w:p>
            <w:pPr>
              <w:pStyle w:val="Normal"/>
              <w:widowControl w:val="false"/>
              <w:numPr>
                <w:ilvl w:val="0"/>
                <w:numId w:val="57"/>
              </w:numPr>
              <w:tabs>
                <w:tab w:val="clear" w:pos="480"/>
                <w:tab w:val="left" w:pos="388" w:leader="none"/>
              </w:tabs>
              <w:spacing w:before="3" w:after="0"/>
              <w:jc w:val="left"/>
              <w:rPr>
                <w:rFonts w:ascii="標楷體" w:hAnsi="標楷體" w:eastAsia="標楷體" w:cs="標楷體"/>
                <w:lang w:eastAsia="zh-TW"/>
              </w:rPr>
            </w:pPr>
            <w:r>
              <w:rPr>
                <w:rFonts w:ascii="標楷體" w:hAnsi="標楷體" w:cs="標楷體" w:eastAsia="標楷體"/>
                <w:spacing w:val="-1"/>
                <w:kern w:val="0"/>
                <w:sz w:val="22"/>
                <w:lang w:val="en-US" w:eastAsia="zh-TW" w:bidi="ar-SA"/>
              </w:rPr>
              <w:t>學習書中字裡行間的智慧</w:t>
            </w:r>
          </w:p>
          <w:p>
            <w:pPr>
              <w:pStyle w:val="Normal"/>
              <w:widowControl w:val="false"/>
              <w:numPr>
                <w:ilvl w:val="0"/>
                <w:numId w:val="57"/>
              </w:numPr>
              <w:tabs>
                <w:tab w:val="clear" w:pos="480"/>
                <w:tab w:val="left" w:pos="388" w:leader="none"/>
              </w:tabs>
              <w:spacing w:before="48" w:after="0"/>
              <w:jc w:val="left"/>
              <w:rPr>
                <w:rFonts w:ascii="標楷體" w:hAnsi="標楷體" w:eastAsia="標楷體" w:cs="標楷體"/>
                <w:lang w:eastAsia="zh-TW"/>
              </w:rPr>
            </w:pPr>
            <w:r>
              <w:rPr>
                <w:rFonts w:ascii="標楷體" w:hAnsi="標楷體" w:cs="標楷體" w:eastAsia="標楷體"/>
                <w:spacing w:val="-1"/>
                <w:kern w:val="0"/>
                <w:sz w:val="22"/>
                <w:lang w:val="en-US" w:eastAsia="zh-TW" w:bidi="ar-SA"/>
              </w:rPr>
              <w:t>思考作家如何取材及寫作創意</w:t>
            </w:r>
          </w:p>
          <w:p>
            <w:pPr>
              <w:pStyle w:val="Normal"/>
              <w:widowControl w:val="false"/>
              <w:numPr>
                <w:ilvl w:val="0"/>
                <w:numId w:val="57"/>
              </w:numPr>
              <w:tabs>
                <w:tab w:val="clear" w:pos="480"/>
                <w:tab w:val="left" w:pos="388" w:leader="none"/>
              </w:tabs>
              <w:spacing w:before="48" w:after="0"/>
              <w:jc w:val="left"/>
              <w:rPr>
                <w:rFonts w:ascii="標楷體" w:hAnsi="標楷體" w:eastAsia="標楷體" w:cs="標楷體"/>
              </w:rPr>
            </w:pPr>
            <w:r>
              <w:rPr>
                <w:rFonts w:ascii="標楷體" w:hAnsi="標楷體" w:cs="標楷體" w:eastAsia="標楷體"/>
                <w:spacing w:val="-2"/>
                <w:kern w:val="0"/>
                <w:sz w:val="22"/>
                <w:lang w:val="en-US" w:eastAsia="en-US" w:bidi="ar-SA"/>
              </w:rPr>
              <w:t>學習寫作方式</w:t>
            </w:r>
          </w:p>
        </w:tc>
        <w:tc>
          <w:tcPr>
            <w:tcW w:w="710" w:type="dxa"/>
            <w:tcBorders>
              <w:left w:val="single" w:sz="4" w:space="0" w:color="000000"/>
              <w:bottom w:val="single" w:sz="4" w:space="0" w:color="000000"/>
              <w:right w:val="single" w:sz="4" w:space="0" w:color="000000"/>
            </w:tcBorders>
          </w:tcPr>
          <w:p>
            <w:pPr>
              <w:pStyle w:val="Normal"/>
              <w:widowControl w:val="false"/>
              <w:spacing w:before="35" w:after="0"/>
              <w:ind w:right="25" w:hanging="0"/>
              <w:jc w:val="center"/>
              <w:rPr>
                <w:rFonts w:ascii="標楷體" w:hAnsi="標楷體" w:eastAsia="標楷體" w:cs="標楷體"/>
              </w:rPr>
            </w:pPr>
            <w:r>
              <w:rPr>
                <w:rFonts w:eastAsia="標楷體" w:cs="標楷體" w:ascii="標楷體" w:hAnsi="標楷體"/>
                <w:spacing w:val="-10"/>
                <w:kern w:val="0"/>
                <w:sz w:val="22"/>
                <w:lang w:val="en-US" w:eastAsia="en-US" w:bidi="ar-SA"/>
              </w:rPr>
              <w:t>2</w:t>
            </w:r>
          </w:p>
        </w:tc>
        <w:tc>
          <w:tcPr>
            <w:tcW w:w="1421" w:type="dxa"/>
            <w:tcBorders>
              <w:left w:val="single" w:sz="4" w:space="0" w:color="000000"/>
              <w:bottom w:val="single" w:sz="4" w:space="0" w:color="000000"/>
              <w:right w:val="single" w:sz="4" w:space="0" w:color="000000"/>
            </w:tcBorders>
          </w:tcPr>
          <w:p>
            <w:pPr>
              <w:pStyle w:val="Normal"/>
              <w:widowControl w:val="false"/>
              <w:spacing w:lineRule="auto" w:line="276" w:before="35" w:after="0"/>
              <w:ind w:right="423" w:hanging="0"/>
              <w:jc w:val="both"/>
              <w:rPr>
                <w:rFonts w:ascii="標楷體" w:hAnsi="標楷體" w:eastAsia="標楷體" w:cs="標楷體"/>
                <w:lang w:eastAsia="zh-TW"/>
              </w:rPr>
            </w:pPr>
            <w:r>
              <w:rPr>
                <w:rFonts w:ascii="標楷體" w:hAnsi="標楷體" w:cs="標楷體" w:eastAsia="標楷體"/>
                <w:spacing w:val="-4"/>
                <w:kern w:val="0"/>
                <w:sz w:val="22"/>
                <w:lang w:val="en-US" w:eastAsia="zh-TW" w:bidi="ar-SA"/>
              </w:rPr>
              <w:t>閱讀書籍口語表達舉手發表學習單</w:t>
            </w:r>
          </w:p>
        </w:tc>
        <w:tc>
          <w:tcPr>
            <w:tcW w:w="1559" w:type="dxa"/>
            <w:tcBorders>
              <w:left w:val="single" w:sz="4" w:space="0" w:color="000000"/>
              <w:bottom w:val="single" w:sz="4" w:space="0" w:color="000000"/>
              <w:right w:val="single" w:sz="4" w:space="0" w:color="000000"/>
            </w:tcBorders>
          </w:tcPr>
          <w:p>
            <w:pPr>
              <w:pStyle w:val="Normal"/>
              <w:widowControl w:val="false"/>
              <w:spacing w:before="35" w:after="0"/>
              <w:jc w:val="left"/>
              <w:rPr>
                <w:rFonts w:ascii="標楷體" w:hAnsi="標楷體" w:eastAsia="標楷體" w:cs="標楷體"/>
              </w:rPr>
            </w:pPr>
            <w:r>
              <w:rPr>
                <w:rFonts w:ascii="標楷體" w:hAnsi="標楷體" w:cs="標楷體" w:eastAsia="標楷體"/>
                <w:spacing w:val="-5"/>
                <w:kern w:val="0"/>
                <w:sz w:val="22"/>
                <w:lang w:val="en-US" w:eastAsia="en-US" w:bidi="ar-SA"/>
              </w:rPr>
              <w:t>書籍</w:t>
            </w:r>
          </w:p>
        </w:tc>
        <w:tc>
          <w:tcPr>
            <w:tcW w:w="1042" w:type="dxa"/>
            <w:tcBorders>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r>
    </w:tbl>
    <w:p>
      <w:pPr>
        <w:pStyle w:val="Normal"/>
        <w:rPr/>
      </w:pPr>
      <w:r>
        <w:rPr/>
      </w:r>
    </w:p>
    <w:p>
      <w:pPr>
        <w:pStyle w:val="Normal"/>
        <w:rPr/>
      </w:pPr>
      <w:r>
        <w:rPr/>
      </w:r>
    </w:p>
    <w:tbl>
      <w:tblPr>
        <w:tblW w:w="14788" w:type="dxa"/>
        <w:jc w:val="center"/>
        <w:tblInd w:w="0" w:type="dxa"/>
        <w:tblLayout w:type="fixed"/>
        <w:tblCellMar>
          <w:top w:w="0" w:type="dxa"/>
          <w:left w:w="28" w:type="dxa"/>
          <w:bottom w:w="0" w:type="dxa"/>
          <w:right w:w="28" w:type="dxa"/>
        </w:tblCellMar>
      </w:tblPr>
      <w:tblGrid>
        <w:gridCol w:w="1104"/>
        <w:gridCol w:w="1566"/>
        <w:gridCol w:w="1152"/>
        <w:gridCol w:w="2551"/>
        <w:gridCol w:w="3546"/>
        <w:gridCol w:w="565"/>
        <w:gridCol w:w="1560"/>
        <w:gridCol w:w="1418"/>
        <w:gridCol w:w="1324"/>
      </w:tblGrid>
      <w:tr>
        <w:trPr>
          <w:trHeight w:val="519" w:hRule="atLeast"/>
        </w:trPr>
        <w:tc>
          <w:tcPr>
            <w:tcW w:w="14786" w:type="dxa"/>
            <w:gridSpan w:val="9"/>
            <w:tcBorders>
              <w:top w:val="single" w:sz="4" w:space="0" w:color="000000"/>
              <w:left w:val="single" w:sz="4" w:space="0" w:color="000000"/>
              <w:bottom w:val="single" w:sz="4" w:space="0" w:color="000000"/>
              <w:right w:val="single" w:sz="4" w:space="0" w:color="000000"/>
            </w:tcBorders>
          </w:tcPr>
          <w:p>
            <w:pPr>
              <w:pStyle w:val="Normal"/>
              <w:widowControl w:val="false"/>
              <w:ind w:left="-22" w:right="0" w:hanging="7"/>
              <w:rPr>
                <w:rFonts w:ascii="標楷體" w:hAnsi="標楷體" w:eastAsia="標楷體"/>
                <w:color w:val="000000"/>
                <w:szCs w:val="24"/>
              </w:rPr>
            </w:pPr>
            <w:r>
              <w:rPr>
                <w:rFonts w:ascii="標楷體" w:hAnsi="標楷體" w:eastAsia="標楷體"/>
                <w:color w:val="000000"/>
                <w:szCs w:val="24"/>
              </w:rPr>
              <w:t xml:space="preserve"> </w:t>
            </w:r>
            <w:r>
              <w:rPr>
                <w:rFonts w:ascii="標楷體" w:hAnsi="標楷體" w:eastAsia="標楷體"/>
                <w:color w:val="000000"/>
                <w:szCs w:val="24"/>
              </w:rPr>
              <w:t>項目：全年級活動</w:t>
            </w:r>
          </w:p>
        </w:tc>
      </w:tr>
      <w:tr>
        <w:trPr>
          <w:trHeight w:val="580" w:hRule="atLeast"/>
        </w:trPr>
        <w:tc>
          <w:tcPr>
            <w:tcW w:w="11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教學期程</w:t>
            </w:r>
          </w:p>
        </w:tc>
        <w:tc>
          <w:tcPr>
            <w:tcW w:w="15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主題</w:t>
            </w:r>
            <w:r>
              <w:rPr>
                <w:rFonts w:eastAsia="標楷體" w:ascii="標楷體" w:hAnsi="標楷體"/>
                <w:color w:val="000000"/>
                <w:szCs w:val="24"/>
              </w:rPr>
              <w:t>/</w:t>
            </w:r>
            <w:r>
              <w:rPr>
                <w:rFonts w:ascii="標楷體" w:hAnsi="標楷體" w:eastAsia="標楷體"/>
                <w:color w:val="000000"/>
                <w:szCs w:val="24"/>
              </w:rPr>
              <w:t>單元</w:t>
            </w:r>
          </w:p>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名稱</w:t>
            </w:r>
          </w:p>
        </w:tc>
        <w:tc>
          <w:tcPr>
            <w:tcW w:w="115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核心素養</w:t>
            </w:r>
          </w:p>
        </w:tc>
        <w:tc>
          <w:tcPr>
            <w:tcW w:w="255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學習目標</w:t>
            </w:r>
          </w:p>
        </w:tc>
        <w:tc>
          <w:tcPr>
            <w:tcW w:w="354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pacing w:val="-10"/>
                <w:szCs w:val="24"/>
              </w:rPr>
            </w:pPr>
            <w:r>
              <w:rPr>
                <w:rFonts w:ascii="標楷體" w:hAnsi="標楷體" w:eastAsia="標楷體"/>
                <w:color w:val="000000"/>
                <w:spacing w:val="-10"/>
                <w:szCs w:val="24"/>
              </w:rPr>
              <w:t>教學重點</w:t>
            </w:r>
          </w:p>
        </w:tc>
        <w:tc>
          <w:tcPr>
            <w:tcW w:w="5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節數</w:t>
            </w:r>
          </w:p>
        </w:tc>
        <w:tc>
          <w:tcPr>
            <w:tcW w:w="15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評量方式</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教學資源</w:t>
            </w:r>
          </w:p>
        </w:tc>
        <w:tc>
          <w:tcPr>
            <w:tcW w:w="13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備註</w:t>
            </w:r>
          </w:p>
        </w:tc>
      </w:tr>
      <w:tr>
        <w:trPr>
          <w:trHeight w:val="636" w:hRule="atLeast"/>
        </w:trPr>
        <w:tc>
          <w:tcPr>
            <w:tcW w:w="110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標楷體" w:hAnsi="標楷體" w:eastAsia="標楷體"/>
                <w:color w:val="000000"/>
                <w:szCs w:val="24"/>
              </w:rPr>
            </w:pPr>
            <w:r>
              <w:rPr>
                <w:rFonts w:ascii="標楷體" w:hAnsi="標楷體" w:eastAsia="標楷體"/>
                <w:color w:val="000000"/>
                <w:szCs w:val="24"/>
              </w:rPr>
              <w:t>第一</w:t>
            </w:r>
            <w:r>
              <w:rPr>
                <w:rFonts w:eastAsia="標楷體" w:ascii="標楷體" w:hAnsi="標楷體"/>
                <w:color w:val="000000"/>
                <w:szCs w:val="24"/>
              </w:rPr>
              <w:t>~</w:t>
            </w:r>
            <w:r>
              <w:rPr>
                <w:rFonts w:ascii="標楷體" w:hAnsi="標楷體" w:eastAsia="標楷體"/>
                <w:color w:val="000000"/>
                <w:szCs w:val="24"/>
              </w:rPr>
              <w:t>四週</w:t>
            </w:r>
          </w:p>
        </w:tc>
        <w:tc>
          <w:tcPr>
            <w:tcW w:w="156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職業探索</w:t>
            </w:r>
          </w:p>
          <w:p>
            <w:pPr>
              <w:pStyle w:val="Normal"/>
              <w:widowControl w:val="false"/>
              <w:rPr>
                <w:rFonts w:ascii="標楷體" w:hAnsi="標楷體" w:eastAsia="標楷體"/>
                <w:color w:val="000000"/>
                <w:szCs w:val="24"/>
              </w:rPr>
            </w:pPr>
            <w:r>
              <w:rPr>
                <w:rFonts w:ascii="標楷體" w:hAnsi="標楷體" w:eastAsia="標楷體"/>
                <w:color w:val="000000"/>
                <w:szCs w:val="24"/>
              </w:rPr>
              <w:t>（積體電路）</w:t>
            </w:r>
          </w:p>
        </w:tc>
        <w:tc>
          <w:tcPr>
            <w:tcW w:w="115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E-A1</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E-A2</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E-B2</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E-C3</w:t>
            </w:r>
          </w:p>
        </w:tc>
        <w:tc>
          <w:tcPr>
            <w:tcW w:w="2551"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探索各項職業以進行未來生涯規畫</w:t>
            </w:r>
          </w:p>
        </w:tc>
        <w:tc>
          <w:tcPr>
            <w:tcW w:w="3546" w:type="dxa"/>
            <w:tcBorders>
              <w:top w:val="single" w:sz="4" w:space="0" w:color="000000"/>
              <w:left w:val="single" w:sz="4" w:space="0" w:color="000000"/>
              <w:bottom w:val="single" w:sz="4" w:space="0" w:color="000000"/>
              <w:right w:val="single" w:sz="4" w:space="0" w:color="000000"/>
            </w:tcBorders>
          </w:tcPr>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認識電子電路與生活關係</w:t>
            </w:r>
          </w:p>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電子電路的基本觀念</w:t>
            </w:r>
          </w:p>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3.</w:t>
            </w:r>
            <w:r>
              <w:rPr>
                <w:rFonts w:ascii="標楷體" w:hAnsi="標楷體" w:eastAsia="標楷體"/>
                <w:color w:val="000000"/>
                <w:szCs w:val="24"/>
              </w:rPr>
              <w:t>實際操作電子積木</w:t>
            </w:r>
          </w:p>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4.</w:t>
            </w:r>
            <w:r>
              <w:rPr>
                <w:rFonts w:ascii="標楷體" w:hAnsi="標楷體" w:eastAsia="標楷體"/>
                <w:color w:val="000000"/>
                <w:szCs w:val="24"/>
              </w:rPr>
              <w:t>能夠依照指令設計電路</w:t>
            </w:r>
          </w:p>
        </w:tc>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ind w:left="317" w:right="0" w:hanging="317"/>
              <w:jc w:val="center"/>
              <w:rPr>
                <w:rFonts w:ascii="標楷體" w:hAnsi="標楷體" w:eastAsia="標楷體"/>
                <w:color w:val="000000"/>
                <w:szCs w:val="24"/>
              </w:rPr>
            </w:pPr>
            <w:r>
              <w:rPr>
                <w:rFonts w:eastAsia="標楷體" w:ascii="標楷體" w:hAnsi="標楷體"/>
                <w:color w:val="000000"/>
                <w:szCs w:val="24"/>
              </w:rPr>
              <w:t>4</w:t>
            </w:r>
          </w:p>
        </w:tc>
        <w:tc>
          <w:tcPr>
            <w:tcW w:w="1560"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口語表達</w:t>
            </w:r>
          </w:p>
          <w:p>
            <w:pPr>
              <w:pStyle w:val="Normal"/>
              <w:widowControl w:val="false"/>
              <w:rPr>
                <w:rFonts w:ascii="標楷體" w:hAnsi="標楷體" w:eastAsia="標楷體"/>
                <w:color w:val="000000"/>
                <w:szCs w:val="24"/>
              </w:rPr>
            </w:pPr>
            <w:r>
              <w:rPr>
                <w:rFonts w:ascii="標楷體" w:hAnsi="標楷體" w:eastAsia="標楷體"/>
                <w:color w:val="000000"/>
                <w:szCs w:val="24"/>
              </w:rPr>
              <w:t>分組合作</w:t>
            </w:r>
          </w:p>
          <w:p>
            <w:pPr>
              <w:pStyle w:val="Normal"/>
              <w:widowControl w:val="false"/>
              <w:rPr>
                <w:rFonts w:ascii="標楷體" w:hAnsi="標楷體" w:eastAsia="標楷體"/>
                <w:color w:val="000000"/>
                <w:szCs w:val="24"/>
              </w:rPr>
            </w:pPr>
            <w:r>
              <w:rPr>
                <w:rFonts w:ascii="標楷體" w:hAnsi="標楷體" w:eastAsia="標楷體"/>
                <w:color w:val="000000"/>
                <w:szCs w:val="24"/>
              </w:rPr>
              <w:t>實際操作</w:t>
            </w:r>
          </w:p>
          <w:p>
            <w:pPr>
              <w:pStyle w:val="Normal"/>
              <w:widowControl w:val="false"/>
              <w:rPr>
                <w:rFonts w:ascii="標楷體" w:hAnsi="標楷體" w:eastAsia="標楷體"/>
                <w:color w:val="000000"/>
                <w:szCs w:val="24"/>
              </w:rPr>
            </w:pPr>
            <w:r>
              <w:rPr>
                <w:rFonts w:eastAsia="標楷體" w:ascii="標楷體" w:hAnsi="標楷體"/>
                <w:color w:val="000000"/>
                <w:szCs w:val="24"/>
              </w:rPr>
            </w:r>
          </w:p>
        </w:tc>
        <w:tc>
          <w:tcPr>
            <w:tcW w:w="141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平板電腦</w:t>
            </w:r>
          </w:p>
          <w:p>
            <w:pPr>
              <w:pStyle w:val="Normal"/>
              <w:widowControl w:val="false"/>
              <w:rPr>
                <w:rFonts w:ascii="標楷體" w:hAnsi="標楷體" w:eastAsia="標楷體"/>
                <w:color w:val="000000"/>
                <w:szCs w:val="24"/>
              </w:rPr>
            </w:pPr>
            <w:r>
              <w:rPr>
                <w:rFonts w:ascii="標楷體" w:hAnsi="標楷體" w:eastAsia="標楷體"/>
                <w:color w:val="000000"/>
                <w:szCs w:val="24"/>
              </w:rPr>
              <w:t>簡易電子電路操作箱</w:t>
            </w:r>
          </w:p>
        </w:tc>
        <w:tc>
          <w:tcPr>
            <w:tcW w:w="1324" w:type="dxa"/>
            <w:tcBorders>
              <w:top w:val="single" w:sz="4" w:space="0" w:color="000000"/>
              <w:left w:val="single" w:sz="4" w:space="0" w:color="000000"/>
              <w:bottom w:val="single" w:sz="4" w:space="0" w:color="000000"/>
              <w:right w:val="single" w:sz="4" w:space="0" w:color="000000"/>
            </w:tcBorders>
          </w:tcPr>
          <w:p>
            <w:pPr>
              <w:pStyle w:val="Normal"/>
              <w:widowControl w:val="false"/>
              <w:ind w:left="-22" w:right="0" w:hanging="7"/>
              <w:rPr>
                <w:rFonts w:ascii="標楷體" w:hAnsi="標楷體" w:eastAsia="標楷體"/>
                <w:color w:val="000000"/>
                <w:szCs w:val="24"/>
              </w:rPr>
            </w:pPr>
            <w:r>
              <w:rPr>
                <w:rFonts w:eastAsia="標楷體" w:ascii="標楷體" w:hAnsi="標楷體"/>
                <w:color w:val="000000"/>
                <w:szCs w:val="24"/>
              </w:rPr>
            </w:r>
          </w:p>
        </w:tc>
      </w:tr>
      <w:tr>
        <w:trPr>
          <w:trHeight w:val="72" w:hRule="atLeast"/>
        </w:trPr>
        <w:tc>
          <w:tcPr>
            <w:tcW w:w="110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標楷體" w:hAnsi="標楷體" w:eastAsia="標楷體"/>
                <w:color w:val="000000"/>
                <w:szCs w:val="24"/>
              </w:rPr>
            </w:pPr>
            <w:r>
              <w:rPr>
                <w:rFonts w:ascii="標楷體" w:hAnsi="標楷體" w:eastAsia="標楷體"/>
                <w:color w:val="000000"/>
                <w:szCs w:val="24"/>
              </w:rPr>
              <w:t>第四週</w:t>
            </w:r>
          </w:p>
        </w:tc>
        <w:tc>
          <w:tcPr>
            <w:tcW w:w="156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海洋教育體驗課程</w:t>
            </w:r>
            <w:r>
              <w:rPr>
                <w:rFonts w:eastAsia="標楷體" w:ascii="標楷體" w:hAnsi="標楷體"/>
                <w:color w:val="000000"/>
                <w:szCs w:val="24"/>
              </w:rPr>
              <w:t>(</w:t>
            </w:r>
            <w:r>
              <w:rPr>
                <w:rFonts w:ascii="標楷體" w:hAnsi="標楷體" w:eastAsia="標楷體"/>
                <w:color w:val="000000"/>
                <w:szCs w:val="24"/>
              </w:rPr>
              <w:t>獨木舟體驗活動</w:t>
            </w:r>
            <w:r>
              <w:rPr>
                <w:rFonts w:eastAsia="標楷體" w:ascii="標楷體" w:hAnsi="標楷體"/>
                <w:color w:val="000000"/>
                <w:szCs w:val="24"/>
              </w:rPr>
              <w:t>)</w:t>
            </w:r>
          </w:p>
        </w:tc>
        <w:tc>
          <w:tcPr>
            <w:tcW w:w="115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E-A1</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E-C1</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E-C2</w:t>
            </w:r>
          </w:p>
        </w:tc>
        <w:tc>
          <w:tcPr>
            <w:tcW w:w="2551"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探索海洋</w:t>
            </w:r>
          </w:p>
          <w:p>
            <w:pPr>
              <w:pStyle w:val="Normal"/>
              <w:widowControl w:val="false"/>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親近海洋</w:t>
            </w:r>
          </w:p>
          <w:p>
            <w:pPr>
              <w:pStyle w:val="Normal"/>
              <w:widowControl w:val="false"/>
              <w:rPr>
                <w:rFonts w:ascii="標楷體" w:hAnsi="標楷體" w:eastAsia="標楷體"/>
                <w:color w:val="000000"/>
                <w:szCs w:val="24"/>
              </w:rPr>
            </w:pPr>
            <w:r>
              <w:rPr>
                <w:rFonts w:eastAsia="標楷體" w:ascii="標楷體" w:hAnsi="標楷體"/>
                <w:color w:val="000000"/>
                <w:szCs w:val="24"/>
              </w:rPr>
              <w:t>3.</w:t>
            </w:r>
            <w:r>
              <w:rPr>
                <w:rFonts w:ascii="標楷體" w:hAnsi="標楷體" w:eastAsia="標楷體"/>
                <w:color w:val="000000"/>
                <w:szCs w:val="24"/>
              </w:rPr>
              <w:t>海洋環境保育</w:t>
            </w:r>
          </w:p>
          <w:p>
            <w:pPr>
              <w:pStyle w:val="Normal"/>
              <w:widowControl w:val="false"/>
              <w:rPr>
                <w:rFonts w:ascii="標楷體" w:hAnsi="標楷體" w:eastAsia="標楷體"/>
                <w:color w:val="000000"/>
                <w:szCs w:val="24"/>
              </w:rPr>
            </w:pPr>
            <w:r>
              <w:rPr>
                <w:rFonts w:eastAsia="標楷體" w:ascii="標楷體" w:hAnsi="標楷體"/>
                <w:color w:val="000000"/>
                <w:szCs w:val="24"/>
              </w:rPr>
              <w:t>4.</w:t>
            </w:r>
            <w:r>
              <w:rPr>
                <w:rFonts w:ascii="標楷體" w:hAnsi="標楷體" w:eastAsia="標楷體"/>
                <w:color w:val="000000"/>
                <w:szCs w:val="24"/>
              </w:rPr>
              <w:t>學習團隊合作</w:t>
            </w:r>
          </w:p>
        </w:tc>
        <w:tc>
          <w:tcPr>
            <w:tcW w:w="3546" w:type="dxa"/>
            <w:tcBorders>
              <w:top w:val="single" w:sz="4" w:space="0" w:color="000000"/>
              <w:left w:val="single" w:sz="4" w:space="0" w:color="000000"/>
              <w:bottom w:val="single" w:sz="4" w:space="0" w:color="000000"/>
              <w:right w:val="single" w:sz="4" w:space="0" w:color="000000"/>
            </w:tcBorders>
          </w:tcPr>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周邊環境認識與海洋安全教育</w:t>
            </w:r>
          </w:p>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獨木舟與龍舟板知識操作指導</w:t>
            </w:r>
          </w:p>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3.</w:t>
            </w:r>
            <w:r>
              <w:rPr>
                <w:rFonts w:ascii="標楷體" w:hAnsi="標楷體" w:eastAsia="標楷體"/>
                <w:color w:val="000000"/>
                <w:szCs w:val="24"/>
              </w:rPr>
              <w:t>個人裝備介紹與救生衣穿戴</w:t>
            </w:r>
          </w:p>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4.</w:t>
            </w:r>
            <w:r>
              <w:rPr>
                <w:rFonts w:ascii="標楷體" w:hAnsi="標楷體" w:eastAsia="標楷體"/>
                <w:color w:val="000000"/>
                <w:szCs w:val="24"/>
              </w:rPr>
              <w:t>水中基本操作</w:t>
            </w:r>
          </w:p>
        </w:tc>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ind w:left="317" w:right="0" w:hanging="317"/>
              <w:jc w:val="center"/>
              <w:rPr>
                <w:rFonts w:ascii="標楷體" w:hAnsi="標楷體" w:eastAsia="標楷體"/>
                <w:color w:val="000000"/>
                <w:szCs w:val="24"/>
              </w:rPr>
            </w:pPr>
            <w:r>
              <w:rPr>
                <w:rFonts w:eastAsia="標楷體" w:ascii="標楷體" w:hAnsi="標楷體"/>
                <w:color w:val="000000"/>
                <w:szCs w:val="24"/>
              </w:rPr>
              <w:t>4</w:t>
            </w:r>
          </w:p>
        </w:tc>
        <w:tc>
          <w:tcPr>
            <w:tcW w:w="1560"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實際操作</w:t>
            </w:r>
          </w:p>
          <w:p>
            <w:pPr>
              <w:pStyle w:val="Normal"/>
              <w:widowControl w:val="false"/>
              <w:rPr>
                <w:rFonts w:ascii="標楷體" w:hAnsi="標楷體" w:eastAsia="標楷體"/>
                <w:color w:val="000000"/>
                <w:szCs w:val="24"/>
              </w:rPr>
            </w:pPr>
            <w:r>
              <w:rPr>
                <w:rFonts w:ascii="標楷體" w:hAnsi="標楷體" w:eastAsia="標楷體"/>
                <w:color w:val="000000"/>
                <w:szCs w:val="24"/>
              </w:rPr>
              <w:t>分組合作</w:t>
            </w:r>
          </w:p>
        </w:tc>
        <w:tc>
          <w:tcPr>
            <w:tcW w:w="141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獨木舟</w:t>
            </w:r>
          </w:p>
          <w:p>
            <w:pPr>
              <w:pStyle w:val="Normal"/>
              <w:widowControl w:val="false"/>
              <w:rPr>
                <w:rFonts w:ascii="標楷體" w:hAnsi="標楷體" w:eastAsia="標楷體"/>
                <w:color w:val="000000"/>
                <w:szCs w:val="24"/>
              </w:rPr>
            </w:pPr>
            <w:r>
              <w:rPr>
                <w:rFonts w:eastAsia="標楷體" w:ascii="標楷體" w:hAnsi="標楷體"/>
                <w:color w:val="000000"/>
                <w:szCs w:val="24"/>
              </w:rPr>
            </w:r>
          </w:p>
        </w:tc>
        <w:tc>
          <w:tcPr>
            <w:tcW w:w="1324" w:type="dxa"/>
            <w:tcBorders>
              <w:top w:val="single" w:sz="4" w:space="0" w:color="000000"/>
              <w:left w:val="single" w:sz="4" w:space="0" w:color="000000"/>
              <w:bottom w:val="single" w:sz="4" w:space="0" w:color="000000"/>
              <w:right w:val="single" w:sz="4" w:space="0" w:color="000000"/>
            </w:tcBorders>
          </w:tcPr>
          <w:p>
            <w:pPr>
              <w:pStyle w:val="Normal"/>
              <w:widowControl w:val="false"/>
              <w:ind w:left="-22" w:right="0" w:hanging="7"/>
              <w:rPr>
                <w:rFonts w:ascii="標楷體" w:hAnsi="標楷體" w:eastAsia="標楷體"/>
                <w:color w:val="000000"/>
                <w:szCs w:val="24"/>
              </w:rPr>
            </w:pPr>
            <w:r>
              <w:rPr>
                <w:rFonts w:ascii="標楷體" w:hAnsi="標楷體" w:eastAsia="標楷體"/>
                <w:color w:val="000000"/>
                <w:szCs w:val="24"/>
              </w:rPr>
              <w:t>家長同意書</w:t>
            </w:r>
          </w:p>
        </w:tc>
      </w:tr>
      <w:tr>
        <w:trPr>
          <w:trHeight w:val="72" w:hRule="atLeast"/>
        </w:trPr>
        <w:tc>
          <w:tcPr>
            <w:tcW w:w="110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標楷體" w:hAnsi="標楷體" w:eastAsia="標楷體"/>
                <w:color w:val="000000"/>
                <w:szCs w:val="24"/>
              </w:rPr>
            </w:pPr>
            <w:r>
              <w:rPr>
                <w:rFonts w:ascii="標楷體" w:hAnsi="標楷體" w:eastAsia="標楷體"/>
                <w:color w:val="000000"/>
                <w:szCs w:val="24"/>
              </w:rPr>
              <w:t>第十週</w:t>
            </w:r>
          </w:p>
        </w:tc>
        <w:tc>
          <w:tcPr>
            <w:tcW w:w="156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戶外教育</w:t>
            </w:r>
          </w:p>
        </w:tc>
        <w:tc>
          <w:tcPr>
            <w:tcW w:w="115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E-A2</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E-C2</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E-C3</w:t>
            </w:r>
          </w:p>
        </w:tc>
        <w:tc>
          <w:tcPr>
            <w:tcW w:w="2551"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善用教室外、戶外及校外教學，認識生活環境。</w:t>
            </w:r>
          </w:p>
        </w:tc>
        <w:tc>
          <w:tcPr>
            <w:tcW w:w="3546" w:type="dxa"/>
            <w:tcBorders>
              <w:top w:val="single" w:sz="4" w:space="0" w:color="000000"/>
              <w:left w:val="single" w:sz="4" w:space="0" w:color="000000"/>
              <w:bottom w:val="single" w:sz="4" w:space="0" w:color="000000"/>
              <w:right w:val="single" w:sz="4" w:space="0" w:color="000000"/>
            </w:tcBorders>
          </w:tcPr>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 xml:space="preserve">介紹校外教學地點 </w:t>
            </w:r>
          </w:p>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 xml:space="preserve">校外教學分組準備 </w:t>
            </w:r>
          </w:p>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3.</w:t>
            </w:r>
            <w:r>
              <w:rPr>
                <w:rFonts w:ascii="標楷體" w:hAnsi="標楷體" w:eastAsia="標楷體"/>
                <w:color w:val="000000"/>
                <w:szCs w:val="24"/>
              </w:rPr>
              <w:t xml:space="preserve">校外教學禮貌教導 </w:t>
            </w:r>
          </w:p>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4.</w:t>
            </w:r>
            <w:r>
              <w:rPr>
                <w:rFonts w:ascii="標楷體" w:hAnsi="標楷體" w:eastAsia="標楷體"/>
                <w:color w:val="000000"/>
                <w:szCs w:val="24"/>
              </w:rPr>
              <w:t>活動進行需注意事項說明</w:t>
            </w:r>
          </w:p>
        </w:tc>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ind w:left="317" w:right="0" w:hanging="317"/>
              <w:jc w:val="center"/>
              <w:rPr>
                <w:rFonts w:ascii="標楷體" w:hAnsi="標楷體" w:eastAsia="標楷體"/>
                <w:color w:val="000000"/>
                <w:szCs w:val="24"/>
              </w:rPr>
            </w:pPr>
            <w:r>
              <w:rPr>
                <w:rFonts w:eastAsia="標楷體" w:ascii="標楷體" w:hAnsi="標楷體"/>
                <w:color w:val="000000"/>
                <w:szCs w:val="24"/>
              </w:rPr>
              <w:t>8</w:t>
            </w:r>
          </w:p>
        </w:tc>
        <w:tc>
          <w:tcPr>
            <w:tcW w:w="1560"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口語表達</w:t>
            </w:r>
          </w:p>
          <w:p>
            <w:pPr>
              <w:pStyle w:val="Normal"/>
              <w:widowControl w:val="false"/>
              <w:rPr>
                <w:rFonts w:ascii="標楷體" w:hAnsi="標楷體" w:eastAsia="標楷體"/>
                <w:color w:val="000000"/>
                <w:szCs w:val="24"/>
              </w:rPr>
            </w:pPr>
            <w:r>
              <w:rPr>
                <w:rFonts w:ascii="標楷體" w:hAnsi="標楷體" w:eastAsia="標楷體"/>
                <w:color w:val="000000"/>
                <w:szCs w:val="24"/>
              </w:rPr>
              <w:t xml:space="preserve">實際操作 </w:t>
            </w:r>
          </w:p>
          <w:p>
            <w:pPr>
              <w:pStyle w:val="Normal"/>
              <w:widowControl w:val="false"/>
              <w:rPr>
                <w:rFonts w:ascii="標楷體" w:hAnsi="標楷體" w:eastAsia="標楷體"/>
                <w:color w:val="000000"/>
                <w:szCs w:val="24"/>
              </w:rPr>
            </w:pPr>
            <w:r>
              <w:rPr>
                <w:rFonts w:ascii="標楷體" w:hAnsi="標楷體" w:eastAsia="標楷體"/>
                <w:color w:val="000000"/>
                <w:szCs w:val="24"/>
              </w:rPr>
              <w:t xml:space="preserve">分組合作 </w:t>
            </w:r>
          </w:p>
          <w:p>
            <w:pPr>
              <w:pStyle w:val="Normal"/>
              <w:widowControl w:val="false"/>
              <w:rPr>
                <w:rFonts w:ascii="標楷體" w:hAnsi="標楷體" w:eastAsia="標楷體"/>
                <w:color w:val="000000"/>
                <w:szCs w:val="24"/>
              </w:rPr>
            </w:pPr>
            <w:r>
              <w:rPr>
                <w:rFonts w:ascii="標楷體" w:hAnsi="標楷體" w:eastAsia="標楷體"/>
                <w:color w:val="000000"/>
                <w:szCs w:val="24"/>
              </w:rPr>
              <w:t>學習單</w:t>
            </w:r>
          </w:p>
        </w:tc>
        <w:tc>
          <w:tcPr>
            <w:tcW w:w="141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學習單</w:t>
            </w:r>
          </w:p>
        </w:tc>
        <w:tc>
          <w:tcPr>
            <w:tcW w:w="1324" w:type="dxa"/>
            <w:tcBorders>
              <w:top w:val="single" w:sz="4" w:space="0" w:color="000000"/>
              <w:left w:val="single" w:sz="4" w:space="0" w:color="000000"/>
              <w:bottom w:val="single" w:sz="4" w:space="0" w:color="000000"/>
              <w:right w:val="single" w:sz="4" w:space="0" w:color="000000"/>
            </w:tcBorders>
          </w:tcPr>
          <w:p>
            <w:pPr>
              <w:pStyle w:val="Normal"/>
              <w:widowControl w:val="false"/>
              <w:ind w:left="-22" w:right="0" w:hanging="7"/>
              <w:rPr>
                <w:rFonts w:ascii="標楷體" w:hAnsi="標楷體" w:eastAsia="標楷體"/>
                <w:color w:val="000000"/>
                <w:szCs w:val="24"/>
              </w:rPr>
            </w:pPr>
            <w:r>
              <w:rPr>
                <w:rFonts w:eastAsia="標楷體" w:ascii="標楷體" w:hAnsi="標楷體"/>
                <w:color w:val="000000"/>
                <w:szCs w:val="24"/>
              </w:rPr>
            </w:r>
          </w:p>
        </w:tc>
      </w:tr>
      <w:tr>
        <w:trPr>
          <w:trHeight w:val="72" w:hRule="atLeast"/>
        </w:trPr>
        <w:tc>
          <w:tcPr>
            <w:tcW w:w="110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標楷體" w:hAnsi="標楷體" w:eastAsia="標楷體"/>
                <w:color w:val="000000"/>
                <w:szCs w:val="24"/>
              </w:rPr>
            </w:pPr>
            <w:r>
              <w:rPr>
                <w:rFonts w:ascii="標楷體" w:hAnsi="標楷體" w:eastAsia="標楷體"/>
                <w:color w:val="000000"/>
                <w:szCs w:val="24"/>
              </w:rPr>
              <w:t>第四週</w:t>
            </w:r>
          </w:p>
        </w:tc>
        <w:tc>
          <w:tcPr>
            <w:tcW w:w="156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核災疏散演練</w:t>
            </w:r>
          </w:p>
        </w:tc>
        <w:tc>
          <w:tcPr>
            <w:tcW w:w="115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E-A2</w:t>
            </w:r>
          </w:p>
        </w:tc>
        <w:tc>
          <w:tcPr>
            <w:tcW w:w="2551"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能夠因應突發問題，採取適切行動</w:t>
            </w:r>
          </w:p>
        </w:tc>
        <w:tc>
          <w:tcPr>
            <w:tcW w:w="3546" w:type="dxa"/>
            <w:tcBorders>
              <w:top w:val="single" w:sz="4" w:space="0" w:color="000000"/>
              <w:left w:val="single" w:sz="4" w:space="0" w:color="000000"/>
              <w:bottom w:val="single" w:sz="4" w:space="0" w:color="000000"/>
              <w:right w:val="single" w:sz="4" w:space="0" w:color="000000"/>
            </w:tcBorders>
          </w:tcPr>
          <w:p>
            <w:pPr>
              <w:pStyle w:val="Normal"/>
              <w:widowControl w:val="false"/>
              <w:ind w:left="113" w:right="0" w:hanging="113"/>
              <w:rPr>
                <w:rFonts w:ascii="標楷體" w:hAnsi="標楷體" w:eastAsia="標楷體"/>
                <w:color w:val="000000"/>
                <w:szCs w:val="24"/>
              </w:rPr>
            </w:pPr>
            <w:r>
              <w:rPr>
                <w:rFonts w:ascii="標楷體" w:hAnsi="標楷體" w:eastAsia="標楷體"/>
                <w:color w:val="000000"/>
                <w:szCs w:val="24"/>
              </w:rPr>
              <w:t>若欲核災，就地掩護方式及逃生路線以及避難場所</w:t>
            </w:r>
          </w:p>
        </w:tc>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ind w:left="317" w:right="0" w:hanging="317"/>
              <w:jc w:val="center"/>
              <w:rPr>
                <w:rFonts w:ascii="標楷體" w:hAnsi="標楷體" w:eastAsia="標楷體"/>
                <w:color w:val="000000"/>
                <w:szCs w:val="24"/>
              </w:rPr>
            </w:pPr>
            <w:r>
              <w:rPr>
                <w:rFonts w:eastAsia="標楷體" w:ascii="標楷體" w:hAnsi="標楷體"/>
                <w:color w:val="000000"/>
                <w:szCs w:val="24"/>
              </w:rPr>
              <w:t>4</w:t>
            </w:r>
          </w:p>
        </w:tc>
        <w:tc>
          <w:tcPr>
            <w:tcW w:w="1560"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觀察、實作</w:t>
            </w:r>
          </w:p>
        </w:tc>
        <w:tc>
          <w:tcPr>
            <w:tcW w:w="141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eastAsia="標楷體" w:ascii="標楷體" w:hAnsi="標楷體"/>
                <w:color w:val="000000"/>
                <w:szCs w:val="24"/>
              </w:rPr>
            </w:r>
          </w:p>
        </w:tc>
        <w:tc>
          <w:tcPr>
            <w:tcW w:w="1324" w:type="dxa"/>
            <w:tcBorders>
              <w:top w:val="single" w:sz="4" w:space="0" w:color="000000"/>
              <w:left w:val="single" w:sz="4" w:space="0" w:color="000000"/>
              <w:bottom w:val="single" w:sz="4" w:space="0" w:color="000000"/>
              <w:right w:val="single" w:sz="4" w:space="0" w:color="000000"/>
            </w:tcBorders>
          </w:tcPr>
          <w:p>
            <w:pPr>
              <w:pStyle w:val="Normal"/>
              <w:widowControl w:val="false"/>
              <w:ind w:left="-22" w:right="0" w:hanging="7"/>
              <w:rPr>
                <w:rFonts w:ascii="標楷體" w:hAnsi="標楷體" w:eastAsia="標楷體"/>
                <w:color w:val="000000"/>
                <w:szCs w:val="24"/>
              </w:rPr>
            </w:pPr>
            <w:r>
              <w:rPr>
                <w:rFonts w:eastAsia="標楷體" w:ascii="標楷體" w:hAnsi="標楷體"/>
                <w:color w:val="000000"/>
                <w:szCs w:val="24"/>
              </w:rPr>
            </w:r>
          </w:p>
        </w:tc>
      </w:tr>
      <w:tr>
        <w:trPr>
          <w:trHeight w:val="72" w:hRule="atLeast"/>
        </w:trPr>
        <w:tc>
          <w:tcPr>
            <w:tcW w:w="110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標楷體" w:hAnsi="標楷體" w:eastAsia="標楷體"/>
                <w:color w:val="000000"/>
                <w:szCs w:val="24"/>
              </w:rPr>
            </w:pPr>
            <w:r>
              <w:rPr>
                <w:rFonts w:ascii="標楷體" w:hAnsi="標楷體" w:eastAsia="標楷體"/>
                <w:color w:val="000000"/>
                <w:szCs w:val="24"/>
              </w:rPr>
              <w:t>第十七週</w:t>
            </w:r>
          </w:p>
        </w:tc>
        <w:tc>
          <w:tcPr>
            <w:tcW w:w="156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班際投籃比賽</w:t>
            </w:r>
          </w:p>
        </w:tc>
        <w:tc>
          <w:tcPr>
            <w:tcW w:w="115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E-C2</w:t>
            </w:r>
          </w:p>
        </w:tc>
        <w:tc>
          <w:tcPr>
            <w:tcW w:w="2551"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學習籃球運動技巧以及展現運動家精神</w:t>
            </w:r>
          </w:p>
        </w:tc>
        <w:tc>
          <w:tcPr>
            <w:tcW w:w="3546" w:type="dxa"/>
            <w:tcBorders>
              <w:top w:val="single" w:sz="4" w:space="0" w:color="000000"/>
              <w:left w:val="single" w:sz="4" w:space="0" w:color="000000"/>
              <w:bottom w:val="single" w:sz="4" w:space="0" w:color="000000"/>
              <w:right w:val="single" w:sz="4" w:space="0" w:color="000000"/>
            </w:tcBorders>
          </w:tcPr>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促進身心平衡發展，努力參體育活動。</w:t>
            </w:r>
          </w:p>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學習同儕互助與合作。</w:t>
            </w:r>
          </w:p>
        </w:tc>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ind w:left="317" w:right="0" w:hanging="317"/>
              <w:jc w:val="center"/>
              <w:rPr>
                <w:rFonts w:ascii="標楷體" w:hAnsi="標楷體" w:eastAsia="標楷體"/>
                <w:color w:val="000000"/>
                <w:szCs w:val="24"/>
              </w:rPr>
            </w:pPr>
            <w:r>
              <w:rPr>
                <w:rFonts w:eastAsia="標楷體" w:ascii="標楷體" w:hAnsi="標楷體"/>
                <w:color w:val="000000"/>
                <w:szCs w:val="24"/>
              </w:rPr>
              <w:t>2</w:t>
            </w:r>
          </w:p>
        </w:tc>
        <w:tc>
          <w:tcPr>
            <w:tcW w:w="1560"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觀察、實作</w:t>
            </w:r>
          </w:p>
        </w:tc>
        <w:tc>
          <w:tcPr>
            <w:tcW w:w="141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籃球、籃球框</w:t>
            </w:r>
          </w:p>
        </w:tc>
        <w:tc>
          <w:tcPr>
            <w:tcW w:w="1324" w:type="dxa"/>
            <w:tcBorders>
              <w:top w:val="single" w:sz="4" w:space="0" w:color="000000"/>
              <w:left w:val="single" w:sz="4" w:space="0" w:color="000000"/>
              <w:bottom w:val="single" w:sz="4" w:space="0" w:color="000000"/>
              <w:right w:val="single" w:sz="4" w:space="0" w:color="000000"/>
            </w:tcBorders>
          </w:tcPr>
          <w:p>
            <w:pPr>
              <w:pStyle w:val="Normal"/>
              <w:widowControl w:val="false"/>
              <w:ind w:left="-22" w:right="0" w:hanging="7"/>
              <w:rPr>
                <w:rFonts w:ascii="標楷體" w:hAnsi="標楷體" w:eastAsia="標楷體"/>
                <w:color w:val="000000"/>
                <w:szCs w:val="24"/>
              </w:rPr>
            </w:pPr>
            <w:r>
              <w:rPr>
                <w:rFonts w:eastAsia="標楷體" w:ascii="標楷體" w:hAnsi="標楷體"/>
                <w:color w:val="000000"/>
                <w:szCs w:val="24"/>
              </w:rPr>
            </w:r>
          </w:p>
        </w:tc>
      </w:tr>
    </w:tbl>
    <w:p>
      <w:pPr>
        <w:pStyle w:val="Normal"/>
        <w:rPr/>
      </w:pPr>
      <w:r>
        <w:rPr/>
      </w:r>
    </w:p>
    <w:p>
      <w:pPr>
        <w:pStyle w:val="Normal"/>
        <w:rPr/>
      </w:pPr>
      <w:r>
        <w:rPr/>
      </w:r>
    </w:p>
    <w:tbl>
      <w:tblPr>
        <w:tblW w:w="14788" w:type="dxa"/>
        <w:jc w:val="center"/>
        <w:tblInd w:w="0" w:type="dxa"/>
        <w:tblLayout w:type="fixed"/>
        <w:tblCellMar>
          <w:top w:w="0" w:type="dxa"/>
          <w:left w:w="28" w:type="dxa"/>
          <w:bottom w:w="0" w:type="dxa"/>
          <w:right w:w="28" w:type="dxa"/>
        </w:tblCellMar>
      </w:tblPr>
      <w:tblGrid>
        <w:gridCol w:w="1104"/>
        <w:gridCol w:w="1566"/>
        <w:gridCol w:w="1152"/>
        <w:gridCol w:w="2551"/>
        <w:gridCol w:w="3546"/>
        <w:gridCol w:w="565"/>
        <w:gridCol w:w="1560"/>
        <w:gridCol w:w="1418"/>
        <w:gridCol w:w="1324"/>
      </w:tblGrid>
      <w:tr>
        <w:trPr>
          <w:trHeight w:val="519" w:hRule="atLeast"/>
        </w:trPr>
        <w:tc>
          <w:tcPr>
            <w:tcW w:w="14786" w:type="dxa"/>
            <w:gridSpan w:val="9"/>
            <w:tcBorders>
              <w:top w:val="single" w:sz="4" w:space="0" w:color="000000"/>
              <w:left w:val="single" w:sz="4" w:space="0" w:color="000000"/>
              <w:bottom w:val="single" w:sz="4" w:space="0" w:color="000000"/>
              <w:right w:val="single" w:sz="4" w:space="0" w:color="000000"/>
            </w:tcBorders>
          </w:tcPr>
          <w:p>
            <w:pPr>
              <w:pStyle w:val="Normal"/>
              <w:widowControl w:val="false"/>
              <w:ind w:left="-22" w:right="0" w:hanging="7"/>
              <w:rPr>
                <w:rFonts w:ascii="標楷體" w:hAnsi="標楷體" w:eastAsia="標楷體"/>
                <w:color w:val="000000"/>
                <w:szCs w:val="24"/>
              </w:rPr>
            </w:pPr>
            <w:r>
              <w:rPr>
                <w:rFonts w:ascii="標楷體" w:hAnsi="標楷體" w:eastAsia="標楷體"/>
                <w:color w:val="000000"/>
                <w:szCs w:val="24"/>
              </w:rPr>
              <w:t>項目：議題融入課程</w:t>
            </w:r>
          </w:p>
        </w:tc>
      </w:tr>
      <w:tr>
        <w:trPr>
          <w:trHeight w:val="580" w:hRule="atLeast"/>
        </w:trPr>
        <w:tc>
          <w:tcPr>
            <w:tcW w:w="11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教學期程</w:t>
            </w:r>
          </w:p>
        </w:tc>
        <w:tc>
          <w:tcPr>
            <w:tcW w:w="15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主題</w:t>
            </w:r>
            <w:r>
              <w:rPr>
                <w:rFonts w:eastAsia="標楷體" w:ascii="標楷體" w:hAnsi="標楷體"/>
                <w:color w:val="000000"/>
                <w:szCs w:val="24"/>
              </w:rPr>
              <w:t>/</w:t>
            </w:r>
            <w:r>
              <w:rPr>
                <w:rFonts w:ascii="標楷體" w:hAnsi="標楷體" w:eastAsia="標楷體"/>
                <w:color w:val="000000"/>
                <w:szCs w:val="24"/>
              </w:rPr>
              <w:t>單元</w:t>
            </w:r>
          </w:p>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名稱</w:t>
            </w:r>
          </w:p>
        </w:tc>
        <w:tc>
          <w:tcPr>
            <w:tcW w:w="115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核心素養</w:t>
            </w:r>
          </w:p>
        </w:tc>
        <w:tc>
          <w:tcPr>
            <w:tcW w:w="255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學習目標</w:t>
            </w:r>
          </w:p>
        </w:tc>
        <w:tc>
          <w:tcPr>
            <w:tcW w:w="354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pacing w:val="-10"/>
                <w:szCs w:val="24"/>
              </w:rPr>
            </w:pPr>
            <w:r>
              <w:rPr>
                <w:rFonts w:ascii="標楷體" w:hAnsi="標楷體" w:eastAsia="標楷體"/>
                <w:color w:val="000000"/>
                <w:spacing w:val="-10"/>
                <w:szCs w:val="24"/>
              </w:rPr>
              <w:t>教學重點</w:t>
            </w:r>
          </w:p>
        </w:tc>
        <w:tc>
          <w:tcPr>
            <w:tcW w:w="5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節數</w:t>
            </w:r>
          </w:p>
        </w:tc>
        <w:tc>
          <w:tcPr>
            <w:tcW w:w="15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評量方式</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教學資源</w:t>
            </w:r>
          </w:p>
        </w:tc>
        <w:tc>
          <w:tcPr>
            <w:tcW w:w="13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備註</w:t>
            </w:r>
          </w:p>
        </w:tc>
      </w:tr>
      <w:tr>
        <w:trPr>
          <w:trHeight w:val="327" w:hRule="atLeast"/>
        </w:trPr>
        <w:tc>
          <w:tcPr>
            <w:tcW w:w="110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標楷體" w:hAnsi="標楷體" w:eastAsia="標楷體"/>
                <w:color w:val="000000"/>
                <w:szCs w:val="24"/>
              </w:rPr>
            </w:pPr>
            <w:r>
              <w:rPr>
                <w:rFonts w:ascii="標楷體" w:hAnsi="標楷體" w:eastAsia="標楷體"/>
                <w:color w:val="000000"/>
                <w:szCs w:val="24"/>
              </w:rPr>
              <w:t>第七週</w:t>
            </w:r>
          </w:p>
        </w:tc>
        <w:tc>
          <w:tcPr>
            <w:tcW w:w="1566"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kern w:val="0"/>
                <w:szCs w:val="24"/>
              </w:rPr>
            </w:pPr>
            <w:r>
              <w:rPr>
                <w:rFonts w:ascii="標楷體" w:hAnsi="標楷體" w:eastAsia="標楷體"/>
                <w:color w:val="000000"/>
                <w:kern w:val="0"/>
                <w:szCs w:val="24"/>
              </w:rPr>
              <w:t>家庭教育</w:t>
            </w:r>
          </w:p>
          <w:p>
            <w:pPr>
              <w:pStyle w:val="Normal"/>
              <w:widowControl w:val="false"/>
              <w:jc w:val="center"/>
              <w:rPr>
                <w:rFonts w:ascii="標楷體" w:hAnsi="標楷體" w:eastAsia="標楷體"/>
                <w:color w:val="000000"/>
              </w:rPr>
            </w:pPr>
            <w:r>
              <w:rPr>
                <w:rFonts w:eastAsia="標楷體" w:ascii="標楷體" w:hAnsi="標楷體"/>
                <w:color w:val="000000"/>
                <w:szCs w:val="24"/>
              </w:rPr>
              <w:t>(</w:t>
            </w:r>
            <w:r>
              <w:rPr>
                <w:rFonts w:ascii="標楷體" w:hAnsi="標楷體" w:eastAsia="標楷體"/>
                <w:color w:val="000000"/>
                <w:kern w:val="0"/>
                <w:szCs w:val="24"/>
              </w:rPr>
              <w:t>我也可以照顧您</w:t>
            </w:r>
            <w:r>
              <w:rPr>
                <w:rFonts w:eastAsia="標楷體" w:ascii="標楷體" w:hAnsi="標楷體"/>
                <w:color w:val="000000"/>
                <w:kern w:val="0"/>
                <w:szCs w:val="24"/>
              </w:rPr>
              <w:t>!</w:t>
            </w:r>
            <w:r>
              <w:rPr>
                <w:rFonts w:eastAsia="標楷體" w:ascii="標楷體" w:hAnsi="標楷體"/>
                <w:color w:val="000000"/>
                <w:szCs w:val="24"/>
              </w:rPr>
              <w:t xml:space="preserve"> )</w:t>
            </w:r>
          </w:p>
        </w:tc>
        <w:tc>
          <w:tcPr>
            <w:tcW w:w="115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E-C1</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E-C2</w:t>
            </w:r>
          </w:p>
        </w:tc>
        <w:tc>
          <w:tcPr>
            <w:tcW w:w="2551"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了解兒童的家庭角色</w:t>
            </w:r>
          </w:p>
          <w:p>
            <w:pPr>
              <w:pStyle w:val="Normal"/>
              <w:widowControl w:val="false"/>
              <w:rPr>
                <w:rFonts w:ascii="標楷體" w:hAnsi="標楷體" w:eastAsia="標楷體"/>
                <w:color w:val="000000"/>
                <w:szCs w:val="24"/>
              </w:rPr>
            </w:pPr>
            <w:r>
              <w:rPr>
                <w:rFonts w:ascii="標楷體" w:hAnsi="標楷體" w:eastAsia="標楷體"/>
                <w:color w:val="000000"/>
                <w:szCs w:val="24"/>
              </w:rPr>
              <w:t xml:space="preserve">  </w:t>
            </w:r>
            <w:r>
              <w:rPr>
                <w:rFonts w:ascii="標楷體" w:hAnsi="標楷體" w:eastAsia="標楷體"/>
                <w:color w:val="000000"/>
                <w:szCs w:val="24"/>
              </w:rPr>
              <w:t>與責任實踐。</w:t>
            </w:r>
          </w:p>
          <w:p>
            <w:pPr>
              <w:pStyle w:val="Normal"/>
              <w:widowControl w:val="false"/>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了解並關懷家庭親屬</w:t>
            </w:r>
          </w:p>
          <w:p>
            <w:pPr>
              <w:pStyle w:val="Normal"/>
              <w:widowControl w:val="false"/>
              <w:rPr>
                <w:rFonts w:ascii="標楷體" w:hAnsi="標楷體" w:eastAsia="標楷體"/>
                <w:color w:val="000000"/>
                <w:szCs w:val="24"/>
              </w:rPr>
            </w:pPr>
            <w:r>
              <w:rPr>
                <w:rFonts w:ascii="標楷體" w:hAnsi="標楷體" w:eastAsia="標楷體"/>
                <w:color w:val="000000"/>
                <w:szCs w:val="24"/>
              </w:rPr>
              <w:t xml:space="preserve">  </w:t>
            </w:r>
            <w:r>
              <w:rPr>
                <w:rFonts w:ascii="標楷體" w:hAnsi="標楷體" w:eastAsia="標楷體"/>
                <w:color w:val="000000"/>
                <w:szCs w:val="24"/>
              </w:rPr>
              <w:t>及有照顧需求的親</w:t>
            </w:r>
          </w:p>
          <w:p>
            <w:pPr>
              <w:pStyle w:val="Normal"/>
              <w:widowControl w:val="false"/>
              <w:rPr>
                <w:rFonts w:ascii="標楷體" w:hAnsi="標楷體" w:eastAsia="標楷體"/>
                <w:color w:val="000000"/>
                <w:szCs w:val="24"/>
              </w:rPr>
            </w:pPr>
            <w:r>
              <w:rPr>
                <w:rFonts w:ascii="標楷體" w:hAnsi="標楷體" w:eastAsia="標楷體"/>
                <w:color w:val="000000"/>
                <w:szCs w:val="24"/>
              </w:rPr>
              <w:t xml:space="preserve">  </w:t>
            </w:r>
            <w:r>
              <w:rPr>
                <w:rFonts w:ascii="標楷體" w:hAnsi="標楷體" w:eastAsia="標楷體"/>
                <w:color w:val="000000"/>
                <w:szCs w:val="24"/>
              </w:rPr>
              <w:t>屬。</w:t>
            </w:r>
          </w:p>
          <w:p>
            <w:pPr>
              <w:pStyle w:val="Normal"/>
              <w:widowControl w:val="false"/>
              <w:rPr>
                <w:rFonts w:ascii="標楷體" w:hAnsi="標楷體" w:eastAsia="標楷體"/>
                <w:color w:val="000000"/>
                <w:szCs w:val="24"/>
              </w:rPr>
            </w:pPr>
            <w:r>
              <w:rPr>
                <w:rFonts w:eastAsia="標楷體" w:ascii="標楷體" w:hAnsi="標楷體"/>
                <w:color w:val="000000"/>
                <w:szCs w:val="24"/>
              </w:rPr>
            </w:r>
          </w:p>
        </w:tc>
        <w:tc>
          <w:tcPr>
            <w:tcW w:w="3546" w:type="dxa"/>
            <w:tcBorders>
              <w:top w:val="single" w:sz="4" w:space="0" w:color="000000"/>
              <w:left w:val="single" w:sz="4" w:space="0" w:color="000000"/>
              <w:bottom w:val="single" w:sz="4" w:space="0" w:color="000000"/>
              <w:right w:val="single" w:sz="4" w:space="0" w:color="000000"/>
            </w:tcBorders>
          </w:tcPr>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能知道自己生病時，父母的心</w:t>
            </w:r>
          </w:p>
          <w:p>
            <w:pPr>
              <w:pStyle w:val="Normal"/>
              <w:widowControl w:val="false"/>
              <w:ind w:left="113" w:right="0" w:hanging="113"/>
              <w:rPr>
                <w:rFonts w:ascii="標楷體" w:hAnsi="標楷體" w:eastAsia="標楷體"/>
                <w:color w:val="000000"/>
                <w:szCs w:val="24"/>
              </w:rPr>
            </w:pPr>
            <w:r>
              <w:rPr>
                <w:rFonts w:ascii="標楷體" w:hAnsi="標楷體" w:eastAsia="標楷體"/>
                <w:color w:val="000000"/>
                <w:szCs w:val="24"/>
              </w:rPr>
              <w:t xml:space="preserve">  </w:t>
            </w:r>
            <w:r>
              <w:rPr>
                <w:rFonts w:ascii="標楷體" w:hAnsi="標楷體" w:eastAsia="標楷體"/>
                <w:color w:val="000000"/>
                <w:szCs w:val="24"/>
              </w:rPr>
              <w:t>理感受及父母所採取的種種行</w:t>
            </w:r>
          </w:p>
          <w:p>
            <w:pPr>
              <w:pStyle w:val="Normal"/>
              <w:widowControl w:val="false"/>
              <w:ind w:left="113" w:right="0" w:hanging="113"/>
              <w:rPr>
                <w:rFonts w:ascii="標楷體" w:hAnsi="標楷體" w:eastAsia="標楷體"/>
                <w:color w:val="000000"/>
                <w:szCs w:val="24"/>
              </w:rPr>
            </w:pPr>
            <w:r>
              <w:rPr>
                <w:rFonts w:ascii="標楷體" w:hAnsi="標楷體" w:eastAsia="標楷體"/>
                <w:color w:val="000000"/>
                <w:szCs w:val="24"/>
              </w:rPr>
              <w:t xml:space="preserve">  </w:t>
            </w:r>
            <w:r>
              <w:rPr>
                <w:rFonts w:ascii="標楷體" w:hAnsi="標楷體" w:eastAsia="標楷體"/>
                <w:color w:val="000000"/>
                <w:szCs w:val="24"/>
              </w:rPr>
              <w:t xml:space="preserve">動與步驟。 </w:t>
            </w:r>
          </w:p>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3.</w:t>
            </w:r>
            <w:r>
              <w:rPr>
                <w:rFonts w:ascii="標楷體" w:hAnsi="標楷體" w:eastAsia="標楷體"/>
                <w:color w:val="000000"/>
                <w:szCs w:val="24"/>
              </w:rPr>
              <w:t>能知悉且分析古人孝行的偉大</w:t>
            </w:r>
          </w:p>
          <w:p>
            <w:pPr>
              <w:pStyle w:val="Normal"/>
              <w:widowControl w:val="false"/>
              <w:ind w:left="113" w:right="0" w:hanging="113"/>
              <w:rPr>
                <w:rFonts w:ascii="標楷體" w:hAnsi="標楷體" w:eastAsia="標楷體"/>
                <w:color w:val="000000"/>
                <w:szCs w:val="24"/>
              </w:rPr>
            </w:pPr>
            <w:r>
              <w:rPr>
                <w:rFonts w:ascii="標楷體" w:hAnsi="標楷體" w:eastAsia="標楷體"/>
                <w:color w:val="000000"/>
                <w:szCs w:val="24"/>
              </w:rPr>
              <w:t xml:space="preserve">  </w:t>
            </w:r>
            <w:r>
              <w:rPr>
                <w:rFonts w:ascii="標楷體" w:hAnsi="標楷體" w:eastAsia="標楷體"/>
                <w:color w:val="000000"/>
                <w:szCs w:val="24"/>
              </w:rPr>
              <w:t xml:space="preserve">和合宜性。 </w:t>
            </w:r>
          </w:p>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4.</w:t>
            </w:r>
            <w:r>
              <w:rPr>
                <w:rFonts w:ascii="標楷體" w:hAnsi="標楷體" w:eastAsia="標楷體"/>
                <w:color w:val="000000"/>
                <w:szCs w:val="24"/>
              </w:rPr>
              <w:t>能從現代社會家庭愛的故事，</w:t>
            </w:r>
          </w:p>
          <w:p>
            <w:pPr>
              <w:pStyle w:val="Normal"/>
              <w:widowControl w:val="false"/>
              <w:ind w:left="113" w:right="0" w:hanging="113"/>
              <w:rPr>
                <w:rFonts w:ascii="標楷體" w:hAnsi="標楷體" w:eastAsia="標楷體"/>
                <w:color w:val="000000"/>
                <w:szCs w:val="24"/>
              </w:rPr>
            </w:pPr>
            <w:r>
              <w:rPr>
                <w:rFonts w:ascii="標楷體" w:hAnsi="標楷體" w:eastAsia="標楷體"/>
                <w:color w:val="000000"/>
                <w:szCs w:val="24"/>
              </w:rPr>
              <w:t xml:space="preserve">  </w:t>
            </w:r>
            <w:r>
              <w:rPr>
                <w:rFonts w:ascii="標楷體" w:hAnsi="標楷體" w:eastAsia="標楷體"/>
                <w:color w:val="000000"/>
                <w:szCs w:val="24"/>
              </w:rPr>
              <w:t>探討孝行楷模對家人愛的具體</w:t>
            </w:r>
          </w:p>
          <w:p>
            <w:pPr>
              <w:pStyle w:val="Normal"/>
              <w:widowControl w:val="false"/>
              <w:ind w:left="113" w:right="0" w:hanging="113"/>
              <w:rPr>
                <w:rFonts w:ascii="標楷體" w:hAnsi="標楷體" w:eastAsia="標楷體"/>
                <w:color w:val="000000"/>
                <w:szCs w:val="24"/>
              </w:rPr>
            </w:pPr>
            <w:r>
              <w:rPr>
                <w:rFonts w:ascii="標楷體" w:hAnsi="標楷體" w:eastAsia="標楷體"/>
                <w:color w:val="000000"/>
                <w:szCs w:val="24"/>
              </w:rPr>
              <w:t xml:space="preserve">  </w:t>
            </w:r>
            <w:r>
              <w:rPr>
                <w:rFonts w:ascii="標楷體" w:hAnsi="標楷體" w:eastAsia="標楷體"/>
                <w:color w:val="000000"/>
                <w:szCs w:val="24"/>
              </w:rPr>
              <w:t xml:space="preserve">表現。 </w:t>
            </w:r>
          </w:p>
          <w:p>
            <w:pPr>
              <w:pStyle w:val="Normal"/>
              <w:widowControl w:val="false"/>
              <w:rPr>
                <w:rFonts w:ascii="標楷體" w:hAnsi="標楷體" w:eastAsia="標楷體"/>
                <w:color w:val="000000"/>
                <w:szCs w:val="24"/>
              </w:rPr>
            </w:pPr>
            <w:r>
              <w:rPr>
                <w:rFonts w:eastAsia="標楷體" w:ascii="標楷體" w:hAnsi="標楷體"/>
                <w:color w:val="000000"/>
                <w:szCs w:val="24"/>
              </w:rPr>
              <w:t>5.</w:t>
            </w:r>
            <w:r>
              <w:rPr>
                <w:rFonts w:ascii="標楷體" w:hAnsi="標楷體" w:eastAsia="標楷體"/>
                <w:color w:val="000000"/>
                <w:szCs w:val="24"/>
              </w:rPr>
              <w:t>能知道父母生病時，自己應有</w:t>
            </w:r>
          </w:p>
          <w:p>
            <w:pPr>
              <w:pStyle w:val="Normal"/>
              <w:widowControl w:val="false"/>
              <w:rPr>
                <w:rFonts w:ascii="標楷體" w:hAnsi="標楷體" w:eastAsia="標楷體"/>
                <w:color w:val="000000"/>
                <w:szCs w:val="24"/>
              </w:rPr>
            </w:pPr>
            <w:r>
              <w:rPr>
                <w:rFonts w:ascii="標楷體" w:hAnsi="標楷體" w:eastAsia="標楷體"/>
                <w:color w:val="000000"/>
                <w:szCs w:val="24"/>
              </w:rPr>
              <w:t xml:space="preserve">  </w:t>
            </w:r>
            <w:r>
              <w:rPr>
                <w:rFonts w:ascii="標楷體" w:hAnsi="標楷體" w:eastAsia="標楷體"/>
                <w:color w:val="000000"/>
                <w:szCs w:val="24"/>
              </w:rPr>
              <w:t xml:space="preserve">且合宜的舉止。 </w:t>
            </w:r>
          </w:p>
        </w:tc>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ind w:left="317" w:right="0" w:hanging="317"/>
              <w:jc w:val="center"/>
              <w:rPr>
                <w:rFonts w:ascii="標楷體" w:hAnsi="標楷體" w:eastAsia="標楷體"/>
                <w:color w:val="000000"/>
                <w:szCs w:val="24"/>
              </w:rPr>
            </w:pPr>
            <w:r>
              <w:rPr>
                <w:rFonts w:eastAsia="標楷體" w:ascii="標楷體" w:hAnsi="標楷體"/>
                <w:color w:val="000000"/>
                <w:szCs w:val="24"/>
              </w:rPr>
              <w:t>4</w:t>
            </w:r>
          </w:p>
        </w:tc>
        <w:tc>
          <w:tcPr>
            <w:tcW w:w="1560"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 xml:space="preserve">口語表達 </w:t>
            </w:r>
          </w:p>
          <w:p>
            <w:pPr>
              <w:pStyle w:val="Normal"/>
              <w:widowControl w:val="false"/>
              <w:rPr>
                <w:rFonts w:ascii="標楷體" w:hAnsi="標楷體" w:eastAsia="標楷體"/>
                <w:color w:val="000000"/>
                <w:szCs w:val="24"/>
              </w:rPr>
            </w:pPr>
            <w:r>
              <w:rPr>
                <w:rFonts w:ascii="標楷體" w:hAnsi="標楷體" w:eastAsia="標楷體"/>
                <w:color w:val="000000"/>
                <w:szCs w:val="24"/>
              </w:rPr>
              <w:t>分組討論</w:t>
            </w:r>
          </w:p>
          <w:p>
            <w:pPr>
              <w:pStyle w:val="Normal"/>
              <w:widowControl w:val="false"/>
              <w:rPr>
                <w:rFonts w:ascii="標楷體" w:hAnsi="標楷體" w:eastAsia="標楷體"/>
                <w:color w:val="000000"/>
                <w:szCs w:val="24"/>
              </w:rPr>
            </w:pPr>
            <w:r>
              <w:rPr>
                <w:rFonts w:ascii="標楷體" w:hAnsi="標楷體" w:eastAsia="標楷體"/>
                <w:color w:val="000000"/>
                <w:szCs w:val="24"/>
              </w:rPr>
              <w:t>學習單</w:t>
            </w:r>
          </w:p>
        </w:tc>
        <w:tc>
          <w:tcPr>
            <w:tcW w:w="141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教學簡報、影片、書籍</w:t>
            </w:r>
          </w:p>
          <w:p>
            <w:pPr>
              <w:pStyle w:val="Normal"/>
              <w:widowControl w:val="false"/>
              <w:rPr>
                <w:rFonts w:ascii="標楷體" w:hAnsi="標楷體" w:eastAsia="標楷體"/>
                <w:color w:val="000000"/>
                <w:szCs w:val="24"/>
              </w:rPr>
            </w:pPr>
            <w:r>
              <w:rPr>
                <w:rFonts w:ascii="標楷體" w:hAnsi="標楷體" w:eastAsia="標楷體"/>
                <w:color w:val="000000"/>
                <w:szCs w:val="24"/>
              </w:rPr>
              <w:t>、學習單</w:t>
            </w:r>
          </w:p>
        </w:tc>
        <w:tc>
          <w:tcPr>
            <w:tcW w:w="1324" w:type="dxa"/>
            <w:tcBorders>
              <w:top w:val="single" w:sz="4" w:space="0" w:color="000000"/>
              <w:left w:val="single" w:sz="4" w:space="0" w:color="000000"/>
              <w:bottom w:val="single" w:sz="4" w:space="0" w:color="000000"/>
              <w:right w:val="single" w:sz="4" w:space="0" w:color="000000"/>
            </w:tcBorders>
          </w:tcPr>
          <w:p>
            <w:pPr>
              <w:pStyle w:val="Normal"/>
              <w:widowControl w:val="false"/>
              <w:ind w:left="-22" w:right="0" w:hanging="7"/>
              <w:rPr>
                <w:rFonts w:ascii="標楷體" w:hAnsi="標楷體" w:eastAsia="標楷體"/>
                <w:color w:val="000000"/>
                <w:szCs w:val="24"/>
              </w:rPr>
            </w:pPr>
            <w:r>
              <w:rPr>
                <w:rFonts w:eastAsia="標楷體" w:ascii="標楷體" w:hAnsi="標楷體"/>
                <w:color w:val="000000"/>
                <w:szCs w:val="24"/>
              </w:rPr>
            </w:r>
          </w:p>
        </w:tc>
      </w:tr>
      <w:tr>
        <w:trPr>
          <w:trHeight w:val="327" w:hRule="atLeast"/>
        </w:trPr>
        <w:tc>
          <w:tcPr>
            <w:tcW w:w="110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標楷體" w:hAnsi="標楷體" w:eastAsia="標楷體"/>
                <w:color w:val="000000"/>
                <w:szCs w:val="24"/>
              </w:rPr>
            </w:pPr>
            <w:r>
              <w:rPr>
                <w:rFonts w:ascii="標楷體" w:hAnsi="標楷體" w:eastAsia="標楷體"/>
                <w:color w:val="000000"/>
                <w:szCs w:val="24"/>
              </w:rPr>
              <w:t>第十五週</w:t>
            </w:r>
          </w:p>
        </w:tc>
        <w:tc>
          <w:tcPr>
            <w:tcW w:w="1566"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kern w:val="0"/>
                <w:szCs w:val="24"/>
              </w:rPr>
            </w:pPr>
            <w:r>
              <w:rPr>
                <w:rFonts w:ascii="標楷體" w:hAnsi="標楷體" w:eastAsia="標楷體"/>
                <w:color w:val="000000"/>
                <w:kern w:val="0"/>
                <w:szCs w:val="24"/>
              </w:rPr>
              <w:t>性別平等</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w:t>
            </w:r>
            <w:r>
              <w:rPr>
                <w:rFonts w:ascii="標楷體" w:hAnsi="標楷體" w:eastAsia="標楷體"/>
                <w:color w:val="000000"/>
                <w:szCs w:val="24"/>
              </w:rPr>
              <w:t>青春幻影</w:t>
            </w:r>
            <w:r>
              <w:rPr>
                <w:rFonts w:eastAsia="標楷體" w:ascii="標楷體" w:hAnsi="標楷體"/>
                <w:color w:val="000000"/>
                <w:szCs w:val="24"/>
              </w:rPr>
              <w:t>)</w:t>
            </w:r>
          </w:p>
        </w:tc>
        <w:tc>
          <w:tcPr>
            <w:tcW w:w="115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E-A2</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E-C1</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E-C2</w:t>
            </w:r>
          </w:p>
        </w:tc>
        <w:tc>
          <w:tcPr>
            <w:tcW w:w="2551"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能了解性別之間的差異及性別刻板印象，學習接納與尊重不同性別與特質的人。</w:t>
            </w:r>
          </w:p>
        </w:tc>
        <w:tc>
          <w:tcPr>
            <w:tcW w:w="3546" w:type="dxa"/>
            <w:tcBorders>
              <w:top w:val="single" w:sz="4" w:space="0" w:color="000000"/>
              <w:left w:val="single" w:sz="4" w:space="0" w:color="000000"/>
              <w:bottom w:val="single" w:sz="4" w:space="0" w:color="000000"/>
              <w:right w:val="single" w:sz="4" w:space="0" w:color="000000"/>
            </w:tcBorders>
          </w:tcPr>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能了解青春期身理上變化。</w:t>
            </w:r>
          </w:p>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了解性別生理與心理上差異。</w:t>
            </w:r>
          </w:p>
          <w:p>
            <w:pPr>
              <w:pStyle w:val="Normal"/>
              <w:widowControl w:val="false"/>
              <w:rPr>
                <w:rFonts w:ascii="標楷體" w:hAnsi="標楷體" w:eastAsia="標楷體" w:cs="Calibri"/>
                <w:color w:val="000000"/>
                <w:szCs w:val="24"/>
              </w:rPr>
            </w:pPr>
            <w:r>
              <w:rPr>
                <w:rFonts w:eastAsia="標楷體" w:cs="Calibri" w:ascii="標楷體" w:hAnsi="標楷體"/>
                <w:color w:val="000000"/>
                <w:szCs w:val="24"/>
              </w:rPr>
              <w:t>3.</w:t>
            </w:r>
            <w:r>
              <w:rPr>
                <w:rFonts w:ascii="標楷體" w:hAnsi="標楷體" w:cs="Calibri" w:eastAsia="標楷體"/>
                <w:color w:val="000000"/>
                <w:szCs w:val="24"/>
              </w:rPr>
              <w:t>了解多元性別並尊重與接納。</w:t>
            </w:r>
          </w:p>
        </w:tc>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ind w:left="317" w:right="0" w:hanging="317"/>
              <w:jc w:val="center"/>
              <w:rPr>
                <w:rFonts w:ascii="標楷體" w:hAnsi="標楷體" w:eastAsia="標楷體"/>
                <w:color w:val="000000"/>
                <w:szCs w:val="24"/>
              </w:rPr>
            </w:pPr>
            <w:r>
              <w:rPr>
                <w:rFonts w:eastAsia="標楷體" w:ascii="標楷體" w:hAnsi="標楷體"/>
                <w:color w:val="000000"/>
                <w:szCs w:val="24"/>
              </w:rPr>
              <w:t>4</w:t>
            </w:r>
          </w:p>
        </w:tc>
        <w:tc>
          <w:tcPr>
            <w:tcW w:w="1560"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 xml:space="preserve">口語表達 </w:t>
            </w:r>
          </w:p>
          <w:p>
            <w:pPr>
              <w:pStyle w:val="Normal"/>
              <w:widowControl w:val="false"/>
              <w:rPr>
                <w:rFonts w:ascii="標楷體" w:hAnsi="標楷體" w:eastAsia="標楷體"/>
                <w:color w:val="000000"/>
                <w:szCs w:val="24"/>
              </w:rPr>
            </w:pPr>
            <w:r>
              <w:rPr>
                <w:rFonts w:ascii="標楷體" w:hAnsi="標楷體" w:eastAsia="標楷體"/>
                <w:color w:val="000000"/>
                <w:szCs w:val="24"/>
              </w:rPr>
              <w:t>分組討論</w:t>
            </w:r>
          </w:p>
          <w:p>
            <w:pPr>
              <w:pStyle w:val="Normal"/>
              <w:widowControl w:val="false"/>
              <w:rPr>
                <w:rFonts w:ascii="標楷體" w:hAnsi="標楷體" w:eastAsia="標楷體"/>
                <w:color w:val="000000"/>
                <w:szCs w:val="24"/>
              </w:rPr>
            </w:pPr>
            <w:r>
              <w:rPr>
                <w:rFonts w:ascii="標楷體" w:hAnsi="標楷體" w:eastAsia="標楷體"/>
                <w:color w:val="000000"/>
                <w:szCs w:val="24"/>
              </w:rPr>
              <w:t>學習單</w:t>
            </w:r>
          </w:p>
        </w:tc>
        <w:tc>
          <w:tcPr>
            <w:tcW w:w="141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教學簡報、影片</w:t>
            </w:r>
          </w:p>
        </w:tc>
        <w:tc>
          <w:tcPr>
            <w:tcW w:w="1324" w:type="dxa"/>
            <w:tcBorders>
              <w:top w:val="single" w:sz="4" w:space="0" w:color="000000"/>
              <w:left w:val="single" w:sz="4" w:space="0" w:color="000000"/>
              <w:bottom w:val="single" w:sz="4" w:space="0" w:color="000000"/>
              <w:right w:val="single" w:sz="4" w:space="0" w:color="000000"/>
            </w:tcBorders>
          </w:tcPr>
          <w:p>
            <w:pPr>
              <w:pStyle w:val="Normal"/>
              <w:widowControl w:val="false"/>
              <w:ind w:left="-22" w:right="0" w:hanging="7"/>
              <w:rPr>
                <w:rFonts w:ascii="標楷體" w:hAnsi="標楷體" w:eastAsia="標楷體"/>
                <w:color w:val="000000"/>
                <w:szCs w:val="24"/>
              </w:rPr>
            </w:pPr>
            <w:r>
              <w:rPr>
                <w:rFonts w:eastAsia="標楷體" w:ascii="標楷體" w:hAnsi="標楷體"/>
                <w:color w:val="000000"/>
                <w:szCs w:val="24"/>
              </w:rPr>
            </w:r>
          </w:p>
        </w:tc>
      </w:tr>
      <w:tr>
        <w:trPr>
          <w:trHeight w:val="327" w:hRule="atLeast"/>
        </w:trPr>
        <w:tc>
          <w:tcPr>
            <w:tcW w:w="110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標楷體" w:hAnsi="標楷體" w:eastAsia="標楷體"/>
                <w:color w:val="000000"/>
                <w:szCs w:val="24"/>
              </w:rPr>
            </w:pPr>
            <w:r>
              <w:rPr>
                <w:rFonts w:ascii="標楷體" w:hAnsi="標楷體" w:eastAsia="標楷體"/>
                <w:color w:val="000000"/>
                <w:szCs w:val="24"/>
              </w:rPr>
              <w:t>第六週</w:t>
            </w:r>
          </w:p>
        </w:tc>
        <w:tc>
          <w:tcPr>
            <w:tcW w:w="1566"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kern w:val="0"/>
                <w:szCs w:val="24"/>
              </w:rPr>
            </w:pPr>
            <w:r>
              <w:rPr>
                <w:rFonts w:ascii="標楷體" w:hAnsi="標楷體" w:eastAsia="標楷體"/>
                <w:color w:val="000000"/>
                <w:kern w:val="0"/>
                <w:szCs w:val="24"/>
              </w:rPr>
              <w:t>家暴防治</w:t>
            </w:r>
          </w:p>
          <w:p>
            <w:pPr>
              <w:pStyle w:val="Normal"/>
              <w:widowControl w:val="false"/>
              <w:jc w:val="center"/>
              <w:rPr>
                <w:rFonts w:ascii="標楷體" w:hAnsi="標楷體" w:eastAsia="標楷體"/>
                <w:color w:val="000000"/>
              </w:rPr>
            </w:pPr>
            <w:r>
              <w:rPr>
                <w:rFonts w:eastAsia="標楷體" w:ascii="標楷體" w:hAnsi="標楷體"/>
                <w:color w:val="000000"/>
                <w:szCs w:val="24"/>
              </w:rPr>
              <w:t>(</w:t>
            </w:r>
            <w:r>
              <w:rPr>
                <w:rFonts w:ascii="標楷體" w:hAnsi="標楷體" w:eastAsia="標楷體"/>
                <w:color w:val="000000"/>
                <w:kern w:val="0"/>
                <w:szCs w:val="24"/>
              </w:rPr>
              <w:t>暴力的背後是什麼？</w:t>
            </w:r>
            <w:r>
              <w:rPr>
                <w:rFonts w:eastAsia="標楷體" w:ascii="標楷體" w:hAnsi="標楷體"/>
                <w:color w:val="000000"/>
                <w:szCs w:val="24"/>
              </w:rPr>
              <w:t>)</w:t>
            </w:r>
          </w:p>
        </w:tc>
        <w:tc>
          <w:tcPr>
            <w:tcW w:w="115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E-A2</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E-C1</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E-C2</w:t>
            </w:r>
          </w:p>
        </w:tc>
        <w:tc>
          <w:tcPr>
            <w:tcW w:w="2551" w:type="dxa"/>
            <w:tcBorders>
              <w:top w:val="single" w:sz="4" w:space="0" w:color="000000"/>
              <w:left w:val="single" w:sz="4" w:space="0" w:color="000000"/>
              <w:bottom w:val="single" w:sz="4" w:space="0" w:color="000000"/>
              <w:right w:val="single" w:sz="4" w:space="0" w:color="000000"/>
            </w:tcBorders>
          </w:tcPr>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去除性別刻板的情緒</w:t>
            </w:r>
          </w:p>
          <w:p>
            <w:pPr>
              <w:pStyle w:val="Normal"/>
              <w:widowControl w:val="false"/>
              <w:ind w:left="113" w:right="0" w:hanging="113"/>
              <w:rPr>
                <w:rFonts w:ascii="標楷體" w:hAnsi="標楷體" w:eastAsia="標楷體"/>
                <w:color w:val="000000"/>
                <w:szCs w:val="24"/>
              </w:rPr>
            </w:pPr>
            <w:r>
              <w:rPr>
                <w:rFonts w:ascii="標楷體" w:hAnsi="標楷體" w:eastAsia="標楷體"/>
                <w:color w:val="000000"/>
                <w:szCs w:val="24"/>
              </w:rPr>
              <w:t xml:space="preserve">  </w:t>
            </w:r>
            <w:r>
              <w:rPr>
                <w:rFonts w:ascii="標楷體" w:hAnsi="標楷體" w:eastAsia="標楷體"/>
                <w:color w:val="000000"/>
                <w:szCs w:val="24"/>
              </w:rPr>
              <w:t>表達，謀求合宜的問</w:t>
            </w:r>
          </w:p>
          <w:p>
            <w:pPr>
              <w:pStyle w:val="Normal"/>
              <w:widowControl w:val="false"/>
              <w:ind w:left="113" w:right="0" w:hanging="113"/>
              <w:rPr>
                <w:rFonts w:ascii="標楷體" w:hAnsi="標楷體" w:eastAsia="標楷體"/>
                <w:color w:val="000000"/>
                <w:szCs w:val="24"/>
              </w:rPr>
            </w:pPr>
            <w:r>
              <w:rPr>
                <w:rFonts w:ascii="標楷體" w:hAnsi="標楷體" w:eastAsia="標楷體"/>
                <w:color w:val="000000"/>
                <w:szCs w:val="24"/>
              </w:rPr>
              <w:t xml:space="preserve">  </w:t>
            </w:r>
            <w:r>
              <w:rPr>
                <w:rFonts w:ascii="標楷體" w:hAnsi="標楷體" w:eastAsia="標楷體"/>
                <w:color w:val="000000"/>
                <w:szCs w:val="24"/>
              </w:rPr>
              <w:t>題解決方式，學習兩</w:t>
            </w:r>
          </w:p>
          <w:p>
            <w:pPr>
              <w:pStyle w:val="Normal"/>
              <w:widowControl w:val="false"/>
              <w:ind w:left="113" w:right="0" w:hanging="113"/>
              <w:rPr>
                <w:rFonts w:ascii="標楷體" w:hAnsi="標楷體" w:eastAsia="標楷體"/>
                <w:color w:val="000000"/>
                <w:szCs w:val="24"/>
              </w:rPr>
            </w:pPr>
            <w:r>
              <w:rPr>
                <w:rFonts w:ascii="標楷體" w:hAnsi="標楷體" w:eastAsia="標楷體"/>
                <w:color w:val="000000"/>
                <w:szCs w:val="24"/>
              </w:rPr>
              <w:t xml:space="preserve">  </w:t>
            </w:r>
            <w:r>
              <w:rPr>
                <w:rFonts w:ascii="標楷體" w:hAnsi="標楷體" w:eastAsia="標楷體"/>
                <w:color w:val="000000"/>
                <w:szCs w:val="24"/>
              </w:rPr>
              <w:t>性間的互動與合作</w:t>
            </w:r>
          </w:p>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認識處理衝突的方</w:t>
            </w:r>
          </w:p>
          <w:p>
            <w:pPr>
              <w:pStyle w:val="Normal"/>
              <w:widowControl w:val="false"/>
              <w:ind w:left="113" w:right="0" w:hanging="113"/>
              <w:rPr>
                <w:rFonts w:ascii="標楷體" w:hAnsi="標楷體" w:eastAsia="標楷體"/>
                <w:color w:val="000000"/>
              </w:rPr>
            </w:pPr>
            <w:r>
              <w:rPr>
                <w:rFonts w:ascii="標楷體" w:hAnsi="標楷體" w:eastAsia="標楷體"/>
                <w:color w:val="000000"/>
                <w:szCs w:val="24"/>
              </w:rPr>
              <w:t xml:space="preserve">  </w:t>
            </w:r>
            <w:r>
              <w:rPr>
                <w:rFonts w:ascii="標楷體" w:hAnsi="標楷體" w:eastAsia="標楷體"/>
                <w:color w:val="000000"/>
                <w:szCs w:val="24"/>
              </w:rPr>
              <w:t>法，促進兩性和諧相</w:t>
            </w:r>
          </w:p>
          <w:p>
            <w:pPr>
              <w:pStyle w:val="Normal"/>
              <w:widowControl w:val="false"/>
              <w:ind w:left="113" w:right="0" w:hanging="113"/>
              <w:rPr>
                <w:rFonts w:ascii="標楷體" w:hAnsi="標楷體" w:eastAsia="標楷體"/>
                <w:color w:val="000000"/>
                <w:szCs w:val="24"/>
              </w:rPr>
            </w:pPr>
            <w:r>
              <w:rPr>
                <w:rFonts w:ascii="標楷體" w:hAnsi="標楷體" w:eastAsia="標楷體"/>
                <w:color w:val="000000"/>
                <w:szCs w:val="24"/>
              </w:rPr>
              <w:t xml:space="preserve">  </w:t>
            </w:r>
            <w:r>
              <w:rPr>
                <w:rFonts w:ascii="標楷體" w:hAnsi="標楷體" w:eastAsia="標楷體"/>
                <w:color w:val="000000"/>
                <w:szCs w:val="24"/>
              </w:rPr>
              <w:t>處</w:t>
            </w:r>
          </w:p>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3.</w:t>
            </w:r>
            <w:r>
              <w:rPr>
                <w:rFonts w:ascii="標楷體" w:hAnsi="標楷體" w:eastAsia="標楷體"/>
                <w:color w:val="000000"/>
                <w:szCs w:val="24"/>
              </w:rPr>
              <w:t>破除家庭、學校與社</w:t>
            </w:r>
          </w:p>
          <w:p>
            <w:pPr>
              <w:pStyle w:val="Normal"/>
              <w:widowControl w:val="false"/>
              <w:ind w:left="113" w:right="0" w:hanging="113"/>
              <w:rPr>
                <w:rFonts w:ascii="標楷體" w:hAnsi="標楷體" w:eastAsia="標楷體"/>
                <w:color w:val="000000"/>
                <w:szCs w:val="24"/>
              </w:rPr>
            </w:pPr>
            <w:r>
              <w:rPr>
                <w:rFonts w:ascii="標楷體" w:hAnsi="標楷體" w:eastAsia="標楷體"/>
                <w:color w:val="000000"/>
                <w:szCs w:val="24"/>
              </w:rPr>
              <w:t xml:space="preserve">  </w:t>
            </w:r>
            <w:r>
              <w:rPr>
                <w:rFonts w:ascii="標楷體" w:hAnsi="標楷體" w:eastAsia="標楷體"/>
                <w:color w:val="000000"/>
                <w:szCs w:val="24"/>
              </w:rPr>
              <w:t>會中的性別歧視及其</w:t>
            </w:r>
          </w:p>
          <w:p>
            <w:pPr>
              <w:pStyle w:val="Normal"/>
              <w:widowControl w:val="false"/>
              <w:ind w:left="113" w:right="0" w:hanging="113"/>
              <w:rPr>
                <w:rFonts w:ascii="標楷體" w:hAnsi="標楷體" w:eastAsia="標楷體"/>
                <w:color w:val="000000"/>
                <w:szCs w:val="24"/>
              </w:rPr>
            </w:pPr>
            <w:r>
              <w:rPr>
                <w:rFonts w:ascii="標楷體" w:hAnsi="標楷體" w:eastAsia="標楷體"/>
                <w:color w:val="000000"/>
                <w:szCs w:val="24"/>
              </w:rPr>
              <w:t xml:space="preserve">  </w:t>
            </w:r>
            <w:r>
              <w:rPr>
                <w:rFonts w:ascii="標楷體" w:hAnsi="標楷體" w:eastAsia="標楷體"/>
                <w:color w:val="000000"/>
                <w:szCs w:val="24"/>
              </w:rPr>
              <w:t>造成的傷害</w:t>
            </w:r>
          </w:p>
          <w:p>
            <w:pPr>
              <w:pStyle w:val="Normal"/>
              <w:widowControl w:val="false"/>
              <w:rPr>
                <w:rFonts w:ascii="標楷體" w:hAnsi="標楷體" w:eastAsia="標楷體"/>
                <w:color w:val="000000"/>
                <w:szCs w:val="24"/>
              </w:rPr>
            </w:pPr>
            <w:r>
              <w:rPr>
                <w:rFonts w:eastAsia="標楷體" w:ascii="標楷體" w:hAnsi="標楷體"/>
                <w:color w:val="000000"/>
                <w:szCs w:val="24"/>
              </w:rPr>
              <w:t>4.</w:t>
            </w:r>
            <w:r>
              <w:rPr>
                <w:rFonts w:ascii="標楷體" w:hAnsi="標楷體" w:eastAsia="標楷體"/>
                <w:color w:val="000000"/>
                <w:szCs w:val="24"/>
              </w:rPr>
              <w:t>辨識社會文化中性</w:t>
            </w:r>
          </w:p>
          <w:p>
            <w:pPr>
              <w:pStyle w:val="Normal"/>
              <w:widowControl w:val="false"/>
              <w:rPr>
                <w:rFonts w:ascii="標楷體" w:hAnsi="標楷體" w:eastAsia="標楷體"/>
                <w:color w:val="000000"/>
                <w:szCs w:val="24"/>
              </w:rPr>
            </w:pPr>
            <w:r>
              <w:rPr>
                <w:rFonts w:ascii="標楷體" w:hAnsi="標楷體" w:eastAsia="標楷體"/>
                <w:color w:val="000000"/>
                <w:szCs w:val="24"/>
              </w:rPr>
              <w:t xml:space="preserve">  </w:t>
            </w:r>
            <w:r>
              <w:rPr>
                <w:rFonts w:ascii="標楷體" w:hAnsi="標楷體" w:eastAsia="標楷體"/>
                <w:color w:val="000000"/>
                <w:szCs w:val="24"/>
              </w:rPr>
              <w:t>別、階級與權力的關</w:t>
            </w:r>
          </w:p>
          <w:p>
            <w:pPr>
              <w:pStyle w:val="Normal"/>
              <w:widowControl w:val="false"/>
              <w:rPr>
                <w:rFonts w:ascii="標楷體" w:hAnsi="標楷體" w:eastAsia="標楷體"/>
                <w:color w:val="000000"/>
                <w:szCs w:val="24"/>
              </w:rPr>
            </w:pPr>
            <w:r>
              <w:rPr>
                <w:rFonts w:ascii="標楷體" w:hAnsi="標楷體" w:eastAsia="標楷體"/>
                <w:color w:val="000000"/>
                <w:szCs w:val="24"/>
              </w:rPr>
              <w:t xml:space="preserve">  </w:t>
            </w:r>
            <w:r>
              <w:rPr>
                <w:rFonts w:ascii="標楷體" w:hAnsi="標楷體" w:eastAsia="標楷體"/>
                <w:color w:val="000000"/>
                <w:szCs w:val="24"/>
              </w:rPr>
              <w:t>係</w:t>
            </w:r>
          </w:p>
        </w:tc>
        <w:tc>
          <w:tcPr>
            <w:tcW w:w="3546" w:type="dxa"/>
            <w:tcBorders>
              <w:top w:val="single" w:sz="4" w:space="0" w:color="000000"/>
              <w:left w:val="single" w:sz="4" w:space="0" w:color="000000"/>
              <w:bottom w:val="single" w:sz="4" w:space="0" w:color="000000"/>
              <w:right w:val="single" w:sz="4" w:space="0" w:color="000000"/>
            </w:tcBorders>
          </w:tcPr>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能認識暴力行為的意圖，並認</w:t>
            </w:r>
          </w:p>
          <w:p>
            <w:pPr>
              <w:pStyle w:val="Normal"/>
              <w:widowControl w:val="false"/>
              <w:ind w:left="113" w:right="0" w:hanging="113"/>
              <w:rPr>
                <w:rFonts w:ascii="標楷體" w:hAnsi="標楷體" w:eastAsia="標楷體"/>
                <w:color w:val="000000"/>
                <w:szCs w:val="24"/>
              </w:rPr>
            </w:pPr>
            <w:r>
              <w:rPr>
                <w:rFonts w:ascii="標楷體" w:hAnsi="標楷體" w:eastAsia="標楷體"/>
                <w:color w:val="000000"/>
                <w:szCs w:val="24"/>
              </w:rPr>
              <w:t xml:space="preserve">  </w:t>
            </w:r>
            <w:r>
              <w:rPr>
                <w:rFonts w:ascii="標楷體" w:hAnsi="標楷體" w:eastAsia="標楷體"/>
                <w:color w:val="000000"/>
                <w:szCs w:val="24"/>
              </w:rPr>
              <w:t>識在社會上普遍存在的暴力情</w:t>
            </w:r>
          </w:p>
          <w:p>
            <w:pPr>
              <w:pStyle w:val="Normal"/>
              <w:widowControl w:val="false"/>
              <w:ind w:left="113" w:right="0" w:hanging="113"/>
              <w:rPr>
                <w:rFonts w:ascii="標楷體" w:hAnsi="標楷體" w:eastAsia="標楷體"/>
                <w:color w:val="000000"/>
                <w:szCs w:val="24"/>
              </w:rPr>
            </w:pPr>
            <w:r>
              <w:rPr>
                <w:rFonts w:ascii="標楷體" w:hAnsi="標楷體" w:eastAsia="標楷體"/>
                <w:color w:val="000000"/>
                <w:szCs w:val="24"/>
              </w:rPr>
              <w:t xml:space="preserve">  </w:t>
            </w:r>
            <w:r>
              <w:rPr>
                <w:rFonts w:ascii="標楷體" w:hAnsi="標楷體" w:eastAsia="標楷體"/>
                <w:color w:val="000000"/>
                <w:szCs w:val="24"/>
              </w:rPr>
              <w:t>況。</w:t>
            </w:r>
          </w:p>
          <w:p>
            <w:pPr>
              <w:pStyle w:val="Normal"/>
              <w:widowControl w:val="false"/>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能了解只要有正確的價值觀，</w:t>
            </w:r>
          </w:p>
          <w:p>
            <w:pPr>
              <w:pStyle w:val="Normal"/>
              <w:widowControl w:val="false"/>
              <w:rPr>
                <w:rFonts w:ascii="標楷體" w:hAnsi="標楷體" w:eastAsia="標楷體"/>
                <w:color w:val="000000"/>
                <w:szCs w:val="24"/>
              </w:rPr>
            </w:pPr>
            <w:r>
              <w:rPr>
                <w:rFonts w:ascii="標楷體" w:hAnsi="標楷體" w:eastAsia="標楷體"/>
                <w:color w:val="000000"/>
                <w:szCs w:val="24"/>
              </w:rPr>
              <w:t xml:space="preserve">  </w:t>
            </w:r>
            <w:r>
              <w:rPr>
                <w:rFonts w:ascii="標楷體" w:hAnsi="標楷體" w:eastAsia="標楷體"/>
                <w:color w:val="000000"/>
                <w:szCs w:val="24"/>
              </w:rPr>
              <w:t>並有好的衝動控制技巧，就能</w:t>
            </w:r>
          </w:p>
          <w:p>
            <w:pPr>
              <w:pStyle w:val="Normal"/>
              <w:widowControl w:val="false"/>
              <w:rPr>
                <w:rFonts w:ascii="標楷體" w:hAnsi="標楷體" w:eastAsia="標楷體"/>
                <w:color w:val="000000"/>
              </w:rPr>
            </w:pPr>
            <w:r>
              <w:rPr>
                <w:rFonts w:ascii="標楷體" w:hAnsi="標楷體" w:eastAsia="標楷體"/>
                <w:color w:val="000000"/>
                <w:szCs w:val="24"/>
              </w:rPr>
              <w:t xml:space="preserve">  </w:t>
            </w:r>
            <w:r>
              <w:rPr>
                <w:rFonts w:ascii="標楷體" w:hAnsi="標楷體" w:eastAsia="標楷體"/>
                <w:color w:val="000000"/>
                <w:szCs w:val="24"/>
              </w:rPr>
              <w:t>停止暴力。</w:t>
            </w:r>
          </w:p>
        </w:tc>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ind w:left="317" w:right="0" w:hanging="317"/>
              <w:jc w:val="center"/>
              <w:rPr>
                <w:rFonts w:ascii="標楷體" w:hAnsi="標楷體" w:eastAsia="標楷體"/>
                <w:color w:val="000000"/>
                <w:szCs w:val="24"/>
              </w:rPr>
            </w:pPr>
            <w:r>
              <w:rPr>
                <w:rFonts w:eastAsia="標楷體" w:ascii="標楷體" w:hAnsi="標楷體"/>
                <w:color w:val="000000"/>
                <w:szCs w:val="24"/>
              </w:rPr>
              <w:t>4</w:t>
            </w:r>
          </w:p>
        </w:tc>
        <w:tc>
          <w:tcPr>
            <w:tcW w:w="1560"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 xml:space="preserve">口語表達 </w:t>
            </w:r>
          </w:p>
          <w:p>
            <w:pPr>
              <w:pStyle w:val="Normal"/>
              <w:widowControl w:val="false"/>
              <w:rPr>
                <w:rFonts w:ascii="標楷體" w:hAnsi="標楷體" w:eastAsia="標楷體"/>
                <w:color w:val="000000"/>
                <w:szCs w:val="24"/>
              </w:rPr>
            </w:pPr>
            <w:r>
              <w:rPr>
                <w:rFonts w:ascii="標楷體" w:hAnsi="標楷體" w:eastAsia="標楷體"/>
                <w:color w:val="000000"/>
                <w:szCs w:val="24"/>
              </w:rPr>
              <w:t>分組討論</w:t>
            </w:r>
          </w:p>
          <w:p>
            <w:pPr>
              <w:pStyle w:val="Normal"/>
              <w:widowControl w:val="false"/>
              <w:rPr>
                <w:rFonts w:ascii="標楷體" w:hAnsi="標楷體" w:eastAsia="標楷體"/>
                <w:color w:val="000000"/>
                <w:szCs w:val="24"/>
              </w:rPr>
            </w:pPr>
            <w:r>
              <w:rPr>
                <w:rFonts w:ascii="標楷體" w:hAnsi="標楷體" w:eastAsia="標楷體"/>
                <w:color w:val="000000"/>
                <w:szCs w:val="24"/>
              </w:rPr>
              <w:t>學習單</w:t>
            </w:r>
          </w:p>
        </w:tc>
        <w:tc>
          <w:tcPr>
            <w:tcW w:w="141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教學簡報、影片</w:t>
            </w:r>
          </w:p>
        </w:tc>
        <w:tc>
          <w:tcPr>
            <w:tcW w:w="1324" w:type="dxa"/>
            <w:tcBorders>
              <w:top w:val="single" w:sz="4" w:space="0" w:color="000000"/>
              <w:left w:val="single" w:sz="4" w:space="0" w:color="000000"/>
              <w:bottom w:val="single" w:sz="4" w:space="0" w:color="000000"/>
              <w:right w:val="single" w:sz="4" w:space="0" w:color="000000"/>
            </w:tcBorders>
          </w:tcPr>
          <w:p>
            <w:pPr>
              <w:pStyle w:val="Normal"/>
              <w:widowControl w:val="false"/>
              <w:ind w:left="-22" w:right="0" w:hanging="7"/>
              <w:rPr>
                <w:rFonts w:ascii="標楷體" w:hAnsi="標楷體" w:eastAsia="標楷體"/>
                <w:color w:val="000000"/>
                <w:szCs w:val="24"/>
              </w:rPr>
            </w:pPr>
            <w:r>
              <w:rPr>
                <w:rFonts w:eastAsia="標楷體" w:ascii="標楷體" w:hAnsi="標楷體"/>
                <w:color w:val="000000"/>
                <w:szCs w:val="24"/>
              </w:rPr>
            </w:r>
          </w:p>
        </w:tc>
      </w:tr>
      <w:tr>
        <w:trPr>
          <w:trHeight w:val="327" w:hRule="atLeast"/>
        </w:trPr>
        <w:tc>
          <w:tcPr>
            <w:tcW w:w="110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標楷體" w:hAnsi="標楷體" w:eastAsia="標楷體"/>
                <w:color w:val="000000"/>
                <w:szCs w:val="24"/>
              </w:rPr>
            </w:pPr>
            <w:r>
              <w:rPr>
                <w:rFonts w:ascii="標楷體" w:hAnsi="標楷體" w:eastAsia="標楷體"/>
                <w:color w:val="000000"/>
                <w:szCs w:val="24"/>
              </w:rPr>
              <w:t>第六週</w:t>
            </w:r>
          </w:p>
        </w:tc>
        <w:tc>
          <w:tcPr>
            <w:tcW w:w="1566"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kern w:val="0"/>
                <w:szCs w:val="24"/>
              </w:rPr>
            </w:pPr>
            <w:r>
              <w:rPr>
                <w:rFonts w:ascii="標楷體" w:hAnsi="標楷體" w:eastAsia="標楷體"/>
                <w:color w:val="000000"/>
                <w:kern w:val="0"/>
                <w:szCs w:val="24"/>
              </w:rPr>
              <w:t>性侵防治</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w:t>
            </w:r>
            <w:r>
              <w:rPr>
                <w:rFonts w:ascii="標楷體" w:hAnsi="標楷體" w:eastAsia="標楷體"/>
                <w:color w:val="000000"/>
                <w:szCs w:val="24"/>
              </w:rPr>
              <w:t>自我控制百寶箱</w:t>
            </w:r>
            <w:r>
              <w:rPr>
                <w:rFonts w:eastAsia="標楷體" w:ascii="標楷體" w:hAnsi="標楷體"/>
                <w:color w:val="000000"/>
                <w:szCs w:val="24"/>
              </w:rPr>
              <w:t>)</w:t>
            </w:r>
          </w:p>
        </w:tc>
        <w:tc>
          <w:tcPr>
            <w:tcW w:w="115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E-A2</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E-C1</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E-C2</w:t>
            </w:r>
          </w:p>
        </w:tc>
        <w:tc>
          <w:tcPr>
            <w:tcW w:w="2551"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學習自我控制技巧，增進自我控制力</w:t>
            </w:r>
          </w:p>
        </w:tc>
        <w:tc>
          <w:tcPr>
            <w:tcW w:w="3546" w:type="dxa"/>
            <w:tcBorders>
              <w:top w:val="single" w:sz="4" w:space="0" w:color="000000"/>
              <w:left w:val="single" w:sz="4" w:space="0" w:color="000000"/>
              <w:bottom w:val="single" w:sz="4" w:space="0" w:color="000000"/>
              <w:right w:val="single" w:sz="4" w:space="0" w:color="000000"/>
            </w:tcBorders>
          </w:tcPr>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能了解構成性侵害與性騷擾的</w:t>
            </w:r>
          </w:p>
          <w:p>
            <w:pPr>
              <w:pStyle w:val="Normal"/>
              <w:widowControl w:val="false"/>
              <w:ind w:left="113" w:right="0" w:hanging="113"/>
              <w:rPr>
                <w:rFonts w:ascii="標楷體" w:hAnsi="標楷體" w:eastAsia="標楷體"/>
                <w:color w:val="000000"/>
                <w:szCs w:val="24"/>
              </w:rPr>
            </w:pPr>
            <w:r>
              <w:rPr>
                <w:rFonts w:ascii="標楷體" w:hAnsi="標楷體" w:eastAsia="標楷體"/>
                <w:color w:val="000000"/>
                <w:szCs w:val="24"/>
              </w:rPr>
              <w:t xml:space="preserve">  </w:t>
            </w:r>
            <w:r>
              <w:rPr>
                <w:rFonts w:ascii="標楷體" w:hAnsi="標楷體" w:eastAsia="標楷體"/>
                <w:color w:val="000000"/>
                <w:szCs w:val="24"/>
              </w:rPr>
              <w:t>行為。</w:t>
            </w:r>
          </w:p>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學習自我控制與情緒調適的技</w:t>
            </w:r>
          </w:p>
          <w:p>
            <w:pPr>
              <w:pStyle w:val="Normal"/>
              <w:widowControl w:val="false"/>
              <w:ind w:left="113" w:right="0" w:hanging="113"/>
              <w:rPr>
                <w:rFonts w:ascii="標楷體" w:hAnsi="標楷體" w:eastAsia="標楷體"/>
                <w:color w:val="000000"/>
                <w:szCs w:val="24"/>
              </w:rPr>
            </w:pPr>
            <w:r>
              <w:rPr>
                <w:rFonts w:ascii="標楷體" w:hAnsi="標楷體" w:eastAsia="標楷體"/>
                <w:color w:val="000000"/>
                <w:szCs w:val="24"/>
              </w:rPr>
              <w:t xml:space="preserve">  </w:t>
            </w:r>
            <w:r>
              <w:rPr>
                <w:rFonts w:ascii="標楷體" w:hAnsi="標楷體" w:eastAsia="標楷體"/>
                <w:color w:val="000000"/>
                <w:szCs w:val="24"/>
              </w:rPr>
              <w:t>巧。</w:t>
            </w:r>
          </w:p>
          <w:p>
            <w:pPr>
              <w:pStyle w:val="Normal"/>
              <w:widowControl w:val="false"/>
              <w:rPr>
                <w:rFonts w:ascii="標楷體" w:hAnsi="標楷體" w:eastAsia="標楷體"/>
                <w:color w:val="000000"/>
                <w:szCs w:val="24"/>
              </w:rPr>
            </w:pPr>
            <w:r>
              <w:rPr>
                <w:rFonts w:eastAsia="標楷體" w:ascii="標楷體" w:hAnsi="標楷體"/>
                <w:color w:val="000000"/>
                <w:szCs w:val="24"/>
              </w:rPr>
              <w:t>3.</w:t>
            </w:r>
            <w:r>
              <w:rPr>
                <w:rFonts w:ascii="標楷體" w:hAnsi="標楷體" w:eastAsia="標楷體"/>
                <w:color w:val="000000"/>
                <w:szCs w:val="24"/>
              </w:rPr>
              <w:t>能有更多方法來因應未來可能</w:t>
            </w:r>
          </w:p>
          <w:p>
            <w:pPr>
              <w:pStyle w:val="Normal"/>
              <w:widowControl w:val="false"/>
              <w:rPr>
                <w:rFonts w:ascii="標楷體" w:hAnsi="標楷體" w:eastAsia="標楷體"/>
                <w:color w:val="000000"/>
                <w:szCs w:val="24"/>
              </w:rPr>
            </w:pPr>
            <w:r>
              <w:rPr>
                <w:rFonts w:ascii="標楷體" w:hAnsi="標楷體" w:eastAsia="標楷體"/>
                <w:color w:val="000000"/>
                <w:szCs w:val="24"/>
              </w:rPr>
              <w:t xml:space="preserve">  </w:t>
            </w:r>
            <w:r>
              <w:rPr>
                <w:rFonts w:ascii="標楷體" w:hAnsi="標楷體" w:eastAsia="標楷體"/>
                <w:color w:val="000000"/>
                <w:szCs w:val="24"/>
              </w:rPr>
              <w:t>發生的壓力與誘惑，而控制不</w:t>
            </w:r>
          </w:p>
          <w:p>
            <w:pPr>
              <w:pStyle w:val="Normal"/>
              <w:widowControl w:val="false"/>
              <w:rPr>
                <w:rFonts w:ascii="標楷體" w:hAnsi="標楷體" w:eastAsia="標楷體"/>
                <w:color w:val="000000"/>
                <w:szCs w:val="24"/>
              </w:rPr>
            </w:pPr>
            <w:r>
              <w:rPr>
                <w:rFonts w:ascii="標楷體" w:hAnsi="標楷體" w:eastAsia="標楷體"/>
                <w:color w:val="000000"/>
                <w:szCs w:val="24"/>
              </w:rPr>
              <w:t xml:space="preserve">  </w:t>
            </w:r>
            <w:r>
              <w:rPr>
                <w:rFonts w:ascii="標楷體" w:hAnsi="標楷體" w:eastAsia="標楷體"/>
                <w:color w:val="000000"/>
                <w:szCs w:val="24"/>
              </w:rPr>
              <w:t xml:space="preserve">適切行為的發生。 </w:t>
            </w:r>
          </w:p>
        </w:tc>
        <w:tc>
          <w:tcPr>
            <w:tcW w:w="565" w:type="dxa"/>
            <w:tcBorders>
              <w:top w:val="single" w:sz="4" w:space="0" w:color="000000"/>
              <w:left w:val="single" w:sz="4" w:space="0" w:color="000000"/>
              <w:bottom w:val="single" w:sz="4" w:space="0" w:color="000000"/>
              <w:right w:val="single" w:sz="4" w:space="0" w:color="000000"/>
            </w:tcBorders>
          </w:tcPr>
          <w:p>
            <w:pPr>
              <w:pStyle w:val="Normal"/>
              <w:widowControl w:val="false"/>
              <w:ind w:left="317" w:right="0" w:hanging="317"/>
              <w:jc w:val="center"/>
              <w:rPr>
                <w:rFonts w:ascii="標楷體" w:hAnsi="標楷體" w:eastAsia="標楷體"/>
                <w:color w:val="000000"/>
                <w:szCs w:val="24"/>
              </w:rPr>
            </w:pPr>
            <w:r>
              <w:rPr>
                <w:rFonts w:eastAsia="標楷體" w:ascii="標楷體" w:hAnsi="標楷體"/>
                <w:color w:val="000000"/>
                <w:szCs w:val="24"/>
              </w:rPr>
              <w:t>4</w:t>
            </w:r>
          </w:p>
        </w:tc>
        <w:tc>
          <w:tcPr>
            <w:tcW w:w="1560"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 xml:space="preserve">口語表達 </w:t>
            </w:r>
          </w:p>
          <w:p>
            <w:pPr>
              <w:pStyle w:val="Normal"/>
              <w:widowControl w:val="false"/>
              <w:rPr>
                <w:rFonts w:ascii="標楷體" w:hAnsi="標楷體" w:eastAsia="標楷體"/>
                <w:color w:val="000000"/>
                <w:szCs w:val="24"/>
              </w:rPr>
            </w:pPr>
            <w:r>
              <w:rPr>
                <w:rFonts w:ascii="標楷體" w:hAnsi="標楷體" w:eastAsia="標楷體"/>
                <w:color w:val="000000"/>
                <w:szCs w:val="24"/>
              </w:rPr>
              <w:t>分組討論</w:t>
            </w:r>
          </w:p>
          <w:p>
            <w:pPr>
              <w:pStyle w:val="Normal"/>
              <w:widowControl w:val="false"/>
              <w:rPr>
                <w:rFonts w:ascii="標楷體" w:hAnsi="標楷體" w:eastAsia="標楷體"/>
                <w:color w:val="000000"/>
                <w:szCs w:val="24"/>
              </w:rPr>
            </w:pPr>
            <w:r>
              <w:rPr>
                <w:rFonts w:ascii="標楷體" w:hAnsi="標楷體" w:eastAsia="標楷體"/>
                <w:color w:val="000000"/>
                <w:szCs w:val="24"/>
              </w:rPr>
              <w:t>實際操作</w:t>
            </w:r>
          </w:p>
          <w:p>
            <w:pPr>
              <w:pStyle w:val="Normal"/>
              <w:widowControl w:val="false"/>
              <w:rPr>
                <w:rFonts w:ascii="標楷體" w:hAnsi="標楷體" w:eastAsia="標楷體"/>
                <w:color w:val="000000"/>
                <w:szCs w:val="24"/>
              </w:rPr>
            </w:pPr>
            <w:r>
              <w:rPr>
                <w:rFonts w:eastAsia="標楷體" w:ascii="標楷體" w:hAnsi="標楷體"/>
                <w:color w:val="000000"/>
                <w:szCs w:val="24"/>
              </w:rPr>
            </w:r>
          </w:p>
        </w:tc>
        <w:tc>
          <w:tcPr>
            <w:tcW w:w="141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教學簡報、影片</w:t>
            </w:r>
          </w:p>
        </w:tc>
        <w:tc>
          <w:tcPr>
            <w:tcW w:w="1324" w:type="dxa"/>
            <w:tcBorders>
              <w:top w:val="single" w:sz="4" w:space="0" w:color="000000"/>
              <w:left w:val="single" w:sz="4" w:space="0" w:color="000000"/>
              <w:bottom w:val="single" w:sz="4" w:space="0" w:color="000000"/>
              <w:right w:val="single" w:sz="4" w:space="0" w:color="000000"/>
            </w:tcBorders>
          </w:tcPr>
          <w:p>
            <w:pPr>
              <w:pStyle w:val="Normal"/>
              <w:widowControl w:val="false"/>
              <w:ind w:left="-22" w:right="0" w:hanging="7"/>
              <w:rPr>
                <w:rFonts w:ascii="標楷體" w:hAnsi="標楷體" w:eastAsia="標楷體"/>
                <w:color w:val="000000"/>
                <w:szCs w:val="24"/>
              </w:rPr>
            </w:pPr>
            <w:r>
              <w:rPr>
                <w:rFonts w:eastAsia="標楷體" w:ascii="標楷體" w:hAnsi="標楷體"/>
                <w:color w:val="000000"/>
                <w:szCs w:val="24"/>
              </w:rPr>
            </w:r>
          </w:p>
        </w:tc>
      </w:tr>
    </w:tbl>
    <w:p>
      <w:pPr>
        <w:pStyle w:val="Normal"/>
        <w:rPr/>
      </w:pPr>
      <w:r>
        <w:rPr/>
      </w:r>
    </w:p>
    <w:p>
      <w:pPr>
        <w:pStyle w:val="Normal"/>
        <w:rPr/>
      </w:pPr>
      <w:r>
        <w:rPr/>
      </w:r>
    </w:p>
    <w:tbl>
      <w:tblPr>
        <w:tblStyle w:val="TableNormal2"/>
        <w:tblW w:w="14792" w:type="dxa"/>
        <w:jc w:val="left"/>
        <w:tblInd w:w="464" w:type="dxa"/>
        <w:tblLayout w:type="fixed"/>
        <w:tblCellMar>
          <w:top w:w="0" w:type="dxa"/>
          <w:left w:w="5" w:type="dxa"/>
          <w:bottom w:w="0" w:type="dxa"/>
          <w:right w:w="5" w:type="dxa"/>
        </w:tblCellMar>
        <w:tblLook w:firstRow="1" w:noVBand="0" w:lastRow="1" w:firstColumn="1" w:lastColumn="1" w:noHBand="0" w:val="01e0"/>
      </w:tblPr>
      <w:tblGrid>
        <w:gridCol w:w="1106"/>
        <w:gridCol w:w="1565"/>
        <w:gridCol w:w="1278"/>
        <w:gridCol w:w="2142"/>
        <w:gridCol w:w="3971"/>
        <w:gridCol w:w="711"/>
        <w:gridCol w:w="1420"/>
        <w:gridCol w:w="1556"/>
        <w:gridCol w:w="1041"/>
      </w:tblGrid>
      <w:tr>
        <w:trPr>
          <w:trHeight w:val="518" w:hRule="atLeast"/>
        </w:trPr>
        <w:tc>
          <w:tcPr>
            <w:tcW w:w="14790" w:type="dxa"/>
            <w:gridSpan w:val="9"/>
            <w:tcBorders>
              <w:top w:val="single" w:sz="4" w:space="0" w:color="000000"/>
              <w:left w:val="single" w:sz="4" w:space="0" w:color="000000"/>
              <w:bottom w:val="single" w:sz="4" w:space="0" w:color="000000"/>
              <w:right w:val="single" w:sz="4" w:space="0" w:color="000000"/>
            </w:tcBorders>
          </w:tcPr>
          <w:p>
            <w:pPr>
              <w:pStyle w:val="Normal"/>
              <w:widowControl w:val="false"/>
              <w:spacing w:before="35" w:after="0"/>
              <w:jc w:val="left"/>
              <w:rPr>
                <w:rFonts w:ascii="標楷體" w:hAnsi="標楷體" w:eastAsia="標楷體" w:cs="標楷體"/>
                <w:lang w:eastAsia="zh-TW"/>
              </w:rPr>
            </w:pPr>
            <w:r>
              <w:rPr>
                <w:rFonts w:ascii="標楷體" w:hAnsi="標楷體" w:cs="標楷體" w:eastAsia="標楷體"/>
                <w:spacing w:val="-1"/>
                <w:kern w:val="0"/>
                <w:sz w:val="22"/>
                <w:lang w:val="en-US" w:eastAsia="zh-TW" w:bidi="ar-SA"/>
              </w:rPr>
              <w:t>項目：學力檢測試題探討</w:t>
            </w:r>
          </w:p>
        </w:tc>
      </w:tr>
      <w:tr>
        <w:trPr>
          <w:trHeight w:val="580" w:hRule="atLeast"/>
        </w:trPr>
        <w:tc>
          <w:tcPr>
            <w:tcW w:w="110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left"/>
              <w:rPr>
                <w:rFonts w:ascii="標楷體" w:hAnsi="標楷體" w:eastAsia="標楷體" w:cs="標楷體"/>
              </w:rPr>
            </w:pPr>
            <w:r>
              <w:rPr>
                <w:rFonts w:ascii="標楷體" w:hAnsi="標楷體" w:cs="標楷體" w:eastAsia="標楷體"/>
                <w:spacing w:val="-3"/>
                <w:kern w:val="0"/>
                <w:sz w:val="22"/>
                <w:lang w:val="en-US" w:eastAsia="en-US" w:bidi="ar-SA"/>
              </w:rPr>
              <w:t>教學期程</w:t>
            </w:r>
          </w:p>
        </w:tc>
        <w:tc>
          <w:tcPr>
            <w:tcW w:w="1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180" w:before="75" w:after="0"/>
              <w:ind w:right="113" w:hanging="0"/>
              <w:jc w:val="left"/>
              <w:rPr>
                <w:rFonts w:ascii="標楷體" w:hAnsi="標楷體" w:eastAsia="標楷體" w:cs="標楷體"/>
              </w:rPr>
            </w:pPr>
            <w:r>
              <w:rPr>
                <w:rFonts w:ascii="標楷體" w:hAnsi="標楷體" w:cs="標楷體" w:eastAsia="標楷體"/>
                <w:spacing w:val="-2"/>
                <w:kern w:val="0"/>
                <w:sz w:val="22"/>
                <w:lang w:val="en-US" w:eastAsia="en-US" w:bidi="ar-SA"/>
              </w:rPr>
              <w:t>主題</w:t>
            </w:r>
            <w:r>
              <w:rPr>
                <w:rFonts w:eastAsia="標楷體" w:cs="標楷體" w:ascii="標楷體" w:hAnsi="標楷體"/>
                <w:spacing w:val="-2"/>
                <w:kern w:val="0"/>
                <w:sz w:val="22"/>
                <w:lang w:val="en-US" w:eastAsia="en-US" w:bidi="ar-SA"/>
              </w:rPr>
              <w:t>/</w:t>
            </w:r>
            <w:r>
              <w:rPr>
                <w:rFonts w:ascii="標楷體" w:hAnsi="標楷體" w:cs="標楷體" w:eastAsia="標楷體"/>
                <w:spacing w:val="-2"/>
                <w:kern w:val="0"/>
                <w:sz w:val="22"/>
                <w:lang w:val="en-US" w:eastAsia="en-US" w:bidi="ar-SA"/>
              </w:rPr>
              <w:t>單元名</w:t>
            </w:r>
            <w:r>
              <w:rPr>
                <w:rFonts w:ascii="標楷體" w:hAnsi="標楷體" w:cs="標楷體" w:eastAsia="標楷體"/>
                <w:spacing w:val="-10"/>
                <w:kern w:val="0"/>
                <w:sz w:val="22"/>
                <w:lang w:val="en-US" w:eastAsia="en-US" w:bidi="ar-SA"/>
              </w:rPr>
              <w:t>稱</w:t>
            </w:r>
          </w:p>
        </w:tc>
        <w:tc>
          <w:tcPr>
            <w:tcW w:w="127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center"/>
              <w:rPr>
                <w:rFonts w:ascii="標楷體" w:hAnsi="標楷體" w:eastAsia="標楷體" w:cs="標楷體"/>
              </w:rPr>
            </w:pPr>
            <w:r>
              <w:rPr>
                <w:rFonts w:ascii="標楷體" w:hAnsi="標楷體" w:cs="標楷體" w:eastAsia="標楷體"/>
                <w:spacing w:val="-3"/>
                <w:kern w:val="0"/>
                <w:sz w:val="22"/>
                <w:lang w:val="en-US" w:eastAsia="en-US" w:bidi="ar-SA"/>
              </w:rPr>
              <w:t>核心素養</w:t>
            </w:r>
          </w:p>
        </w:tc>
        <w:tc>
          <w:tcPr>
            <w:tcW w:w="214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left"/>
              <w:rPr>
                <w:rFonts w:ascii="標楷體" w:hAnsi="標楷體" w:eastAsia="標楷體" w:cs="標楷體"/>
              </w:rPr>
            </w:pPr>
            <w:r>
              <w:rPr>
                <w:rFonts w:ascii="標楷體" w:hAnsi="標楷體" w:cs="標楷體" w:eastAsia="標楷體"/>
                <w:spacing w:val="-3"/>
                <w:kern w:val="0"/>
                <w:sz w:val="22"/>
                <w:lang w:val="en-US" w:eastAsia="en-US" w:bidi="ar-SA"/>
              </w:rPr>
              <w:t>學習目標</w:t>
            </w:r>
          </w:p>
        </w:tc>
        <w:tc>
          <w:tcPr>
            <w:tcW w:w="397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ind w:right="6" w:hanging="0"/>
              <w:jc w:val="center"/>
              <w:rPr>
                <w:rFonts w:ascii="標楷體" w:hAnsi="標楷體" w:eastAsia="標楷體" w:cs="標楷體"/>
              </w:rPr>
            </w:pPr>
            <w:r>
              <w:rPr>
                <w:rFonts w:ascii="標楷體" w:hAnsi="標楷體" w:cs="標楷體" w:eastAsia="標楷體"/>
                <w:spacing w:val="-20"/>
                <w:kern w:val="0"/>
                <w:sz w:val="22"/>
                <w:lang w:val="en-US" w:eastAsia="en-US" w:bidi="ar-SA"/>
              </w:rPr>
              <w:t>教學重點</w:t>
            </w:r>
          </w:p>
        </w:tc>
        <w:tc>
          <w:tcPr>
            <w:tcW w:w="71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ind w:right="15" w:hanging="0"/>
              <w:jc w:val="center"/>
              <w:rPr>
                <w:rFonts w:ascii="標楷體" w:hAnsi="標楷體" w:eastAsia="標楷體" w:cs="標楷體"/>
              </w:rPr>
            </w:pPr>
            <w:r>
              <w:rPr>
                <w:rFonts w:ascii="標楷體" w:hAnsi="標楷體" w:cs="標楷體" w:eastAsia="標楷體"/>
                <w:spacing w:val="-5"/>
                <w:kern w:val="0"/>
                <w:sz w:val="22"/>
                <w:lang w:val="en-US" w:eastAsia="en-US" w:bidi="ar-SA"/>
              </w:rPr>
              <w:t>節數</w:t>
            </w:r>
          </w:p>
        </w:tc>
        <w:tc>
          <w:tcPr>
            <w:tcW w:w="142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left"/>
              <w:rPr>
                <w:rFonts w:ascii="標楷體" w:hAnsi="標楷體" w:eastAsia="標楷體" w:cs="標楷體"/>
              </w:rPr>
            </w:pPr>
            <w:r>
              <w:rPr>
                <w:rFonts w:ascii="標楷體" w:hAnsi="標楷體" w:cs="標楷體" w:eastAsia="標楷體"/>
                <w:spacing w:val="-3"/>
                <w:kern w:val="0"/>
                <w:sz w:val="22"/>
                <w:lang w:val="en-US" w:eastAsia="en-US" w:bidi="ar-SA"/>
              </w:rPr>
              <w:t>評量方式</w:t>
            </w:r>
          </w:p>
        </w:tc>
        <w:tc>
          <w:tcPr>
            <w:tcW w:w="155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left"/>
              <w:rPr>
                <w:rFonts w:ascii="標楷體" w:hAnsi="標楷體" w:eastAsia="標楷體" w:cs="標楷體"/>
              </w:rPr>
            </w:pPr>
            <w:r>
              <w:rPr>
                <w:rFonts w:ascii="標楷體" w:hAnsi="標楷體" w:cs="標楷體" w:eastAsia="標楷體"/>
                <w:spacing w:val="-3"/>
                <w:kern w:val="0"/>
                <w:sz w:val="22"/>
                <w:lang w:val="en-US" w:eastAsia="en-US" w:bidi="ar-SA"/>
              </w:rPr>
              <w:t>教學資源</w:t>
            </w:r>
          </w:p>
        </w:tc>
        <w:tc>
          <w:tcPr>
            <w:tcW w:w="104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left"/>
              <w:rPr>
                <w:rFonts w:ascii="標楷體" w:hAnsi="標楷體" w:eastAsia="標楷體" w:cs="標楷體"/>
              </w:rPr>
            </w:pPr>
            <w:r>
              <w:rPr>
                <w:rFonts w:ascii="標楷體" w:hAnsi="標楷體" w:cs="標楷體" w:eastAsia="標楷體"/>
                <w:spacing w:val="-5"/>
                <w:kern w:val="0"/>
                <w:sz w:val="22"/>
                <w:lang w:val="en-US" w:eastAsia="en-US" w:bidi="ar-SA"/>
              </w:rPr>
              <w:t>備註</w:t>
            </w:r>
          </w:p>
        </w:tc>
      </w:tr>
      <w:tr>
        <w:trPr>
          <w:trHeight w:val="354" w:hRule="atLeast"/>
        </w:trPr>
        <w:tc>
          <w:tcPr>
            <w:tcW w:w="1106" w:type="dxa"/>
            <w:tcBorders>
              <w:top w:val="single" w:sz="4" w:space="0" w:color="000000"/>
              <w:left w:val="single" w:sz="4" w:space="0" w:color="000000"/>
              <w:right w:val="single" w:sz="4" w:space="0" w:color="000000"/>
            </w:tcBorders>
          </w:tcPr>
          <w:p>
            <w:pPr>
              <w:pStyle w:val="Normal"/>
              <w:widowControl w:val="false"/>
              <w:spacing w:lineRule="exact" w:line="299" w:before="35" w:after="0"/>
              <w:jc w:val="left"/>
              <w:rPr>
                <w:rFonts w:ascii="標楷體" w:hAnsi="標楷體" w:eastAsia="標楷體" w:cs="標楷體"/>
              </w:rPr>
            </w:pPr>
            <w:r>
              <w:rPr>
                <w:rFonts w:ascii="標楷體" w:hAnsi="標楷體" w:cs="標楷體" w:eastAsia="標楷體"/>
                <w:kern w:val="0"/>
                <w:sz w:val="22"/>
                <w:lang w:val="en-US" w:eastAsia="en-US" w:bidi="ar-SA"/>
              </w:rPr>
              <w:t>第</w:t>
            </w:r>
            <w:r>
              <w:rPr>
                <w:rFonts w:eastAsia="標楷體" w:cs="標楷體" w:ascii="標楷體" w:hAnsi="標楷體"/>
                <w:spacing w:val="-4"/>
                <w:kern w:val="0"/>
                <w:sz w:val="22"/>
                <w:lang w:val="en-US" w:eastAsia="en-US" w:bidi="ar-SA"/>
              </w:rPr>
              <w:t>20~21</w:t>
            </w:r>
          </w:p>
        </w:tc>
        <w:tc>
          <w:tcPr>
            <w:tcW w:w="1565" w:type="dxa"/>
            <w:tcBorders>
              <w:top w:val="single" w:sz="4" w:space="0" w:color="000000"/>
              <w:left w:val="single" w:sz="4" w:space="0" w:color="000000"/>
              <w:right w:val="single" w:sz="4" w:space="0" w:color="000000"/>
            </w:tcBorders>
          </w:tcPr>
          <w:p>
            <w:pPr>
              <w:pStyle w:val="Normal"/>
              <w:widowControl w:val="false"/>
              <w:spacing w:lineRule="exact" w:line="299" w:before="35" w:after="0"/>
              <w:ind w:right="22" w:hanging="0"/>
              <w:jc w:val="center"/>
              <w:rPr>
                <w:rFonts w:ascii="標楷體" w:hAnsi="標楷體" w:eastAsia="標楷體" w:cs="標楷體"/>
              </w:rPr>
            </w:pPr>
            <w:r>
              <w:rPr>
                <w:rFonts w:ascii="標楷體" w:hAnsi="標楷體" w:cs="標楷體" w:eastAsia="標楷體"/>
                <w:spacing w:val="-5"/>
                <w:kern w:val="0"/>
                <w:sz w:val="22"/>
                <w:lang w:val="en-US" w:eastAsia="en-US" w:bidi="ar-SA"/>
              </w:rPr>
              <w:t>國語</w:t>
            </w:r>
          </w:p>
        </w:tc>
        <w:tc>
          <w:tcPr>
            <w:tcW w:w="1278" w:type="dxa"/>
            <w:tcBorders>
              <w:top w:val="single" w:sz="4" w:space="0" w:color="000000"/>
              <w:left w:val="single" w:sz="4" w:space="0" w:color="000000"/>
              <w:right w:val="single" w:sz="4" w:space="0" w:color="000000"/>
            </w:tcBorders>
          </w:tcPr>
          <w:p>
            <w:pPr>
              <w:pStyle w:val="Normal"/>
              <w:widowControl w:val="false"/>
              <w:spacing w:lineRule="exact" w:line="299" w:before="35" w:after="0"/>
              <w:jc w:val="center"/>
              <w:rPr>
                <w:rFonts w:ascii="標楷體" w:hAnsi="標楷體" w:eastAsia="標楷體" w:cs="標楷體"/>
              </w:rPr>
            </w:pPr>
            <w:r>
              <w:rPr>
                <w:rFonts w:eastAsia="標楷體" w:cs="標楷體" w:ascii="標楷體" w:hAnsi="標楷體"/>
                <w:kern w:val="0"/>
                <w:sz w:val="22"/>
                <w:lang w:val="en-US" w:eastAsia="en-US" w:bidi="ar-SA"/>
              </w:rPr>
              <w:t>E-</w:t>
            </w:r>
            <w:r>
              <w:rPr>
                <w:rFonts w:eastAsia="標楷體" w:cs="標楷體" w:ascii="標楷體" w:hAnsi="標楷體"/>
                <w:spacing w:val="-5"/>
                <w:kern w:val="0"/>
                <w:sz w:val="22"/>
                <w:lang w:val="en-US" w:eastAsia="en-US" w:bidi="ar-SA"/>
              </w:rPr>
              <w:t>A1</w:t>
            </w:r>
          </w:p>
        </w:tc>
        <w:tc>
          <w:tcPr>
            <w:tcW w:w="2142" w:type="dxa"/>
            <w:tcBorders>
              <w:top w:val="single" w:sz="4" w:space="0" w:color="000000"/>
              <w:left w:val="single" w:sz="4" w:space="0" w:color="000000"/>
              <w:right w:val="single" w:sz="4" w:space="0" w:color="000000"/>
            </w:tcBorders>
          </w:tcPr>
          <w:p>
            <w:pPr>
              <w:pStyle w:val="Normal"/>
              <w:widowControl w:val="false"/>
              <w:spacing w:lineRule="exact" w:line="299" w:before="35" w:after="0"/>
              <w:jc w:val="left"/>
              <w:rPr>
                <w:rFonts w:ascii="標楷體" w:hAnsi="標楷體" w:eastAsia="標楷體" w:cs="標楷體"/>
              </w:rPr>
            </w:pPr>
            <w:r>
              <w:rPr>
                <w:rFonts w:eastAsia="標楷體" w:cs="標楷體" w:ascii="標楷體" w:hAnsi="標楷體"/>
                <w:kern w:val="0"/>
                <w:sz w:val="22"/>
                <w:lang w:val="en-US" w:eastAsia="en-US" w:bidi="ar-SA"/>
              </w:rPr>
              <w:t>1.</w:t>
            </w:r>
            <w:r>
              <w:rPr>
                <w:rFonts w:eastAsia="標楷體" w:cs="標楷體" w:ascii="標楷體" w:hAnsi="標楷體"/>
                <w:spacing w:val="-2"/>
                <w:kern w:val="0"/>
                <w:sz w:val="22"/>
                <w:lang w:val="en-US" w:eastAsia="en-US" w:bidi="ar-SA"/>
              </w:rPr>
              <w:t xml:space="preserve"> </w:t>
            </w:r>
            <w:r>
              <w:rPr>
                <w:rFonts w:ascii="標楷體" w:hAnsi="標楷體" w:cs="標楷體" w:eastAsia="標楷體"/>
                <w:spacing w:val="-2"/>
                <w:kern w:val="0"/>
                <w:sz w:val="22"/>
                <w:lang w:val="en-US" w:eastAsia="en-US" w:bidi="ar-SA"/>
              </w:rPr>
              <w:t>綜合學習及運用</w:t>
            </w:r>
          </w:p>
        </w:tc>
        <w:tc>
          <w:tcPr>
            <w:tcW w:w="3971" w:type="dxa"/>
            <w:tcBorders>
              <w:top w:val="single" w:sz="4" w:space="0" w:color="000000"/>
              <w:left w:val="single" w:sz="4" w:space="0" w:color="000000"/>
              <w:right w:val="single" w:sz="4" w:space="0" w:color="000000"/>
            </w:tcBorders>
          </w:tcPr>
          <w:p>
            <w:pPr>
              <w:pStyle w:val="Normal"/>
              <w:widowControl w:val="false"/>
              <w:spacing w:lineRule="exact" w:line="299" w:before="35" w:after="0"/>
              <w:jc w:val="left"/>
              <w:rPr>
                <w:rFonts w:ascii="標楷體" w:hAnsi="標楷體" w:eastAsia="標楷體" w:cs="標楷體"/>
              </w:rPr>
            </w:pPr>
            <w:r>
              <w:rPr>
                <w:rFonts w:eastAsia="標楷體" w:cs="標楷體" w:ascii="標楷體" w:hAnsi="標楷體"/>
                <w:kern w:val="0"/>
                <w:sz w:val="22"/>
                <w:lang w:val="en-US" w:eastAsia="en-US" w:bidi="ar-SA"/>
              </w:rPr>
              <w:t>1.</w:t>
            </w:r>
            <w:r>
              <w:rPr>
                <w:rFonts w:ascii="標楷體" w:hAnsi="標楷體" w:cs="標楷體" w:eastAsia="標楷體"/>
                <w:spacing w:val="-2"/>
                <w:kern w:val="0"/>
                <w:sz w:val="22"/>
                <w:lang w:val="en-US" w:eastAsia="en-US" w:bidi="ar-SA"/>
              </w:rPr>
              <w:t>字音字形練習</w:t>
            </w:r>
          </w:p>
        </w:tc>
        <w:tc>
          <w:tcPr>
            <w:tcW w:w="711" w:type="dxa"/>
            <w:tcBorders>
              <w:top w:val="single" w:sz="4" w:space="0" w:color="000000"/>
              <w:left w:val="single" w:sz="4" w:space="0" w:color="000000"/>
              <w:right w:val="single" w:sz="4" w:space="0" w:color="000000"/>
            </w:tcBorders>
          </w:tcPr>
          <w:p>
            <w:pPr>
              <w:pStyle w:val="Normal"/>
              <w:widowControl w:val="false"/>
              <w:spacing w:lineRule="exact" w:line="299" w:before="35" w:after="0"/>
              <w:ind w:right="15" w:hanging="0"/>
              <w:jc w:val="center"/>
              <w:rPr>
                <w:rFonts w:ascii="標楷體" w:hAnsi="標楷體" w:eastAsia="標楷體" w:cs="標楷體"/>
              </w:rPr>
            </w:pPr>
            <w:r>
              <w:rPr>
                <w:rFonts w:eastAsia="標楷體" w:cs="標楷體" w:ascii="標楷體" w:hAnsi="標楷體"/>
                <w:spacing w:val="-10"/>
                <w:kern w:val="0"/>
                <w:sz w:val="22"/>
                <w:lang w:val="en-US" w:eastAsia="en-US" w:bidi="ar-SA"/>
              </w:rPr>
              <w:t>4</w:t>
            </w:r>
          </w:p>
        </w:tc>
        <w:tc>
          <w:tcPr>
            <w:tcW w:w="1420" w:type="dxa"/>
            <w:tcBorders>
              <w:top w:val="single" w:sz="4" w:space="0" w:color="000000"/>
              <w:left w:val="single" w:sz="4" w:space="0" w:color="000000"/>
              <w:right w:val="single" w:sz="4" w:space="0" w:color="000000"/>
            </w:tcBorders>
          </w:tcPr>
          <w:p>
            <w:pPr>
              <w:pStyle w:val="Normal"/>
              <w:widowControl w:val="false"/>
              <w:spacing w:lineRule="exact" w:line="299" w:before="35" w:after="0"/>
              <w:jc w:val="left"/>
              <w:rPr>
                <w:rFonts w:ascii="標楷體" w:hAnsi="標楷體" w:eastAsia="標楷體" w:cs="標楷體"/>
              </w:rPr>
            </w:pPr>
            <w:r>
              <w:rPr>
                <w:rFonts w:ascii="標楷體" w:hAnsi="標楷體" w:cs="標楷體" w:eastAsia="標楷體"/>
                <w:spacing w:val="-3"/>
                <w:kern w:val="0"/>
                <w:sz w:val="22"/>
                <w:lang w:val="en-US" w:eastAsia="en-US" w:bidi="ar-SA"/>
              </w:rPr>
              <w:t>口語表達</w:t>
            </w:r>
          </w:p>
        </w:tc>
        <w:tc>
          <w:tcPr>
            <w:tcW w:w="1556" w:type="dxa"/>
            <w:tcBorders>
              <w:top w:val="single" w:sz="4" w:space="0" w:color="000000"/>
              <w:left w:val="single" w:sz="4" w:space="0" w:color="000000"/>
              <w:right w:val="single" w:sz="4" w:space="0" w:color="000000"/>
            </w:tcBorders>
          </w:tcPr>
          <w:p>
            <w:pPr>
              <w:pStyle w:val="Normal"/>
              <w:widowControl w:val="false"/>
              <w:spacing w:lineRule="exact" w:line="299" w:before="35" w:after="0"/>
              <w:jc w:val="left"/>
              <w:rPr>
                <w:rFonts w:ascii="標楷體" w:hAnsi="標楷體" w:eastAsia="標楷體" w:cs="標楷體"/>
              </w:rPr>
            </w:pPr>
            <w:r>
              <w:rPr>
                <w:rFonts w:ascii="標楷體" w:hAnsi="標楷體" w:cs="標楷體" w:eastAsia="標楷體"/>
                <w:spacing w:val="-3"/>
                <w:kern w:val="0"/>
                <w:sz w:val="22"/>
                <w:lang w:val="en-US" w:eastAsia="en-US" w:bidi="ar-SA"/>
              </w:rPr>
              <w:t>歷屆試題</w:t>
            </w:r>
          </w:p>
        </w:tc>
        <w:tc>
          <w:tcPr>
            <w:tcW w:w="1041"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r>
      <w:tr>
        <w:trPr>
          <w:trHeight w:val="350" w:hRule="atLeast"/>
        </w:trPr>
        <w:tc>
          <w:tcPr>
            <w:tcW w:w="1106" w:type="dxa"/>
            <w:tcBorders>
              <w:left w:val="single" w:sz="4" w:space="0" w:color="000000"/>
              <w:right w:val="single" w:sz="4" w:space="0" w:color="000000"/>
            </w:tcBorders>
          </w:tcPr>
          <w:p>
            <w:pPr>
              <w:pStyle w:val="Normal"/>
              <w:widowControl w:val="false"/>
              <w:spacing w:lineRule="exact" w:line="299" w:before="31" w:after="0"/>
              <w:jc w:val="left"/>
              <w:rPr>
                <w:rFonts w:ascii="標楷體" w:hAnsi="標楷體" w:eastAsia="標楷體" w:cs="標楷體"/>
              </w:rPr>
            </w:pPr>
            <w:r>
              <w:rPr>
                <w:rFonts w:ascii="標楷體" w:hAnsi="標楷體" w:cs="標楷體" w:eastAsia="標楷體"/>
                <w:spacing w:val="-10"/>
                <w:kern w:val="0"/>
                <w:sz w:val="22"/>
                <w:lang w:val="en-US" w:eastAsia="en-US" w:bidi="ar-SA"/>
              </w:rPr>
              <w:t>週</w:t>
            </w:r>
          </w:p>
        </w:tc>
        <w:tc>
          <w:tcPr>
            <w:tcW w:w="1565" w:type="dxa"/>
            <w:tcBorders>
              <w:left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278" w:type="dxa"/>
            <w:tcBorders>
              <w:left w:val="single" w:sz="4" w:space="0" w:color="000000"/>
              <w:right w:val="single" w:sz="4" w:space="0" w:color="000000"/>
            </w:tcBorders>
          </w:tcPr>
          <w:p>
            <w:pPr>
              <w:pStyle w:val="Normal"/>
              <w:widowControl w:val="false"/>
              <w:spacing w:lineRule="exact" w:line="299" w:before="31" w:after="0"/>
              <w:jc w:val="center"/>
              <w:rPr>
                <w:rFonts w:ascii="標楷體" w:hAnsi="標楷體" w:eastAsia="標楷體" w:cs="標楷體"/>
              </w:rPr>
            </w:pPr>
            <w:r>
              <w:rPr>
                <w:rFonts w:eastAsia="標楷體" w:cs="標楷體" w:ascii="標楷體" w:hAnsi="標楷體"/>
                <w:kern w:val="0"/>
                <w:sz w:val="22"/>
                <w:lang w:val="en-US" w:eastAsia="en-US" w:bidi="ar-SA"/>
              </w:rPr>
              <w:t>E-</w:t>
            </w:r>
            <w:r>
              <w:rPr>
                <w:rFonts w:eastAsia="標楷體" w:cs="標楷體" w:ascii="標楷體" w:hAnsi="標楷體"/>
                <w:spacing w:val="-5"/>
                <w:kern w:val="0"/>
                <w:sz w:val="22"/>
                <w:lang w:val="en-US" w:eastAsia="en-US" w:bidi="ar-SA"/>
              </w:rPr>
              <w:t>A2</w:t>
            </w:r>
          </w:p>
        </w:tc>
        <w:tc>
          <w:tcPr>
            <w:tcW w:w="2142" w:type="dxa"/>
            <w:tcBorders>
              <w:left w:val="single" w:sz="4" w:space="0" w:color="000000"/>
              <w:right w:val="single" w:sz="4" w:space="0" w:color="000000"/>
            </w:tcBorders>
          </w:tcPr>
          <w:p>
            <w:pPr>
              <w:pStyle w:val="Normal"/>
              <w:widowControl w:val="false"/>
              <w:spacing w:lineRule="exact" w:line="299" w:before="31" w:after="0"/>
              <w:jc w:val="left"/>
              <w:rPr>
                <w:rFonts w:ascii="標楷體" w:hAnsi="標楷體" w:eastAsia="標楷體" w:cs="標楷體"/>
              </w:rPr>
            </w:pPr>
            <w:r>
              <w:rPr>
                <w:rFonts w:ascii="標楷體" w:hAnsi="標楷體" w:cs="標楷體" w:eastAsia="標楷體"/>
                <w:spacing w:val="-2"/>
                <w:kern w:val="0"/>
                <w:sz w:val="22"/>
                <w:lang w:val="en-US" w:eastAsia="en-US" w:bidi="ar-SA"/>
              </w:rPr>
              <w:t>國語科各項能力</w:t>
            </w:r>
          </w:p>
        </w:tc>
        <w:tc>
          <w:tcPr>
            <w:tcW w:w="3971" w:type="dxa"/>
            <w:tcBorders>
              <w:left w:val="single" w:sz="4" w:space="0" w:color="000000"/>
              <w:right w:val="single" w:sz="4" w:space="0" w:color="000000"/>
            </w:tcBorders>
          </w:tcPr>
          <w:p>
            <w:pPr>
              <w:pStyle w:val="Normal"/>
              <w:widowControl w:val="false"/>
              <w:spacing w:lineRule="exact" w:line="299" w:before="31" w:after="0"/>
              <w:jc w:val="left"/>
              <w:rPr>
                <w:rFonts w:ascii="標楷體" w:hAnsi="標楷體" w:eastAsia="標楷體" w:cs="標楷體"/>
              </w:rPr>
            </w:pPr>
            <w:r>
              <w:rPr>
                <w:rFonts w:eastAsia="標楷體" w:cs="標楷體" w:ascii="標楷體" w:hAnsi="標楷體"/>
                <w:kern w:val="0"/>
                <w:sz w:val="22"/>
                <w:lang w:val="en-US" w:eastAsia="en-US" w:bidi="ar-SA"/>
              </w:rPr>
              <w:t>2.</w:t>
            </w:r>
            <w:r>
              <w:rPr>
                <w:rFonts w:ascii="標楷體" w:hAnsi="標楷體" w:cs="標楷體" w:eastAsia="標楷體"/>
                <w:spacing w:val="-2"/>
                <w:kern w:val="0"/>
                <w:sz w:val="22"/>
                <w:lang w:val="en-US" w:eastAsia="en-US" w:bidi="ar-SA"/>
              </w:rPr>
              <w:t>字詞義辨別</w:t>
            </w:r>
          </w:p>
        </w:tc>
        <w:tc>
          <w:tcPr>
            <w:tcW w:w="711" w:type="dxa"/>
            <w:tcBorders>
              <w:left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420" w:type="dxa"/>
            <w:tcBorders>
              <w:left w:val="single" w:sz="4" w:space="0" w:color="000000"/>
              <w:right w:val="single" w:sz="4" w:space="0" w:color="000000"/>
            </w:tcBorders>
          </w:tcPr>
          <w:p>
            <w:pPr>
              <w:pStyle w:val="Normal"/>
              <w:widowControl w:val="false"/>
              <w:spacing w:lineRule="exact" w:line="299" w:before="31" w:after="0"/>
              <w:jc w:val="left"/>
              <w:rPr>
                <w:rFonts w:ascii="標楷體" w:hAnsi="標楷體" w:eastAsia="標楷體" w:cs="標楷體"/>
              </w:rPr>
            </w:pPr>
            <w:r>
              <w:rPr>
                <w:rFonts w:ascii="標楷體" w:hAnsi="標楷體" w:cs="標楷體" w:eastAsia="標楷體"/>
                <w:spacing w:val="-3"/>
                <w:kern w:val="0"/>
                <w:sz w:val="22"/>
                <w:lang w:val="en-US" w:eastAsia="en-US" w:bidi="ar-SA"/>
              </w:rPr>
              <w:t>分組討論</w:t>
            </w:r>
          </w:p>
        </w:tc>
        <w:tc>
          <w:tcPr>
            <w:tcW w:w="1556" w:type="dxa"/>
            <w:tcBorders>
              <w:left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041" w:type="dxa"/>
            <w:vMerge w:val="continue"/>
            <w:tcBorders>
              <w:left w:val="single" w:sz="4" w:space="0" w:color="000000"/>
              <w:bottom w:val="single" w:sz="4" w:space="0" w:color="000000"/>
              <w:right w:val="single" w:sz="4" w:space="0" w:color="000000"/>
            </w:tcBorders>
          </w:tcPr>
          <w:p>
            <w:pPr>
              <w:pStyle w:val="Normal"/>
              <w:widowControl w:val="false"/>
              <w:spacing w:before="0" w:after="0"/>
              <w:jc w:val="left"/>
              <w:rPr>
                <w:rFonts w:ascii="標楷體" w:hAnsi="標楷體" w:eastAsia="標楷體" w:cs="標楷體"/>
                <w:sz w:val="2"/>
                <w:szCs w:val="2"/>
              </w:rPr>
            </w:pPr>
            <w:r>
              <w:rPr>
                <w:rFonts w:eastAsia="標楷體" w:cs="標楷體" w:ascii="標楷體" w:hAnsi="標楷體"/>
                <w:sz w:val="2"/>
                <w:szCs w:val="2"/>
              </w:rPr>
            </w:r>
          </w:p>
        </w:tc>
      </w:tr>
      <w:tr>
        <w:trPr>
          <w:trHeight w:val="350" w:hRule="atLeast"/>
        </w:trPr>
        <w:tc>
          <w:tcPr>
            <w:tcW w:w="1106" w:type="dxa"/>
            <w:tcBorders>
              <w:left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565" w:type="dxa"/>
            <w:tcBorders>
              <w:left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278" w:type="dxa"/>
            <w:tcBorders>
              <w:left w:val="single" w:sz="4" w:space="0" w:color="000000"/>
              <w:right w:val="single" w:sz="4" w:space="0" w:color="000000"/>
            </w:tcBorders>
          </w:tcPr>
          <w:p>
            <w:pPr>
              <w:pStyle w:val="Normal"/>
              <w:widowControl w:val="false"/>
              <w:spacing w:lineRule="exact" w:line="299" w:before="31" w:after="0"/>
              <w:jc w:val="center"/>
              <w:rPr>
                <w:rFonts w:ascii="標楷體" w:hAnsi="標楷體" w:eastAsia="標楷體" w:cs="標楷體"/>
              </w:rPr>
            </w:pPr>
            <w:r>
              <w:rPr>
                <w:rFonts w:eastAsia="標楷體" w:cs="標楷體" w:ascii="標楷體" w:hAnsi="標楷體"/>
                <w:kern w:val="0"/>
                <w:sz w:val="22"/>
                <w:lang w:val="en-US" w:eastAsia="en-US" w:bidi="ar-SA"/>
              </w:rPr>
              <w:t>E-</w:t>
            </w:r>
            <w:r>
              <w:rPr>
                <w:rFonts w:eastAsia="標楷體" w:cs="標楷體" w:ascii="標楷體" w:hAnsi="標楷體"/>
                <w:spacing w:val="-5"/>
                <w:kern w:val="0"/>
                <w:sz w:val="22"/>
                <w:lang w:val="en-US" w:eastAsia="en-US" w:bidi="ar-SA"/>
              </w:rPr>
              <w:t>B1</w:t>
            </w:r>
          </w:p>
        </w:tc>
        <w:tc>
          <w:tcPr>
            <w:tcW w:w="2142" w:type="dxa"/>
            <w:tcBorders>
              <w:left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3971" w:type="dxa"/>
            <w:tcBorders>
              <w:left w:val="single" w:sz="4" w:space="0" w:color="000000"/>
              <w:right w:val="single" w:sz="4" w:space="0" w:color="000000"/>
            </w:tcBorders>
          </w:tcPr>
          <w:p>
            <w:pPr>
              <w:pStyle w:val="Normal"/>
              <w:widowControl w:val="false"/>
              <w:spacing w:lineRule="exact" w:line="299" w:before="31" w:after="0"/>
              <w:jc w:val="left"/>
              <w:rPr>
                <w:rFonts w:ascii="標楷體" w:hAnsi="標楷體" w:eastAsia="標楷體" w:cs="標楷體"/>
              </w:rPr>
            </w:pPr>
            <w:r>
              <w:rPr>
                <w:rFonts w:eastAsia="標楷體" w:cs="標楷體" w:ascii="標楷體" w:hAnsi="標楷體"/>
                <w:kern w:val="0"/>
                <w:sz w:val="22"/>
                <w:lang w:val="en-US" w:eastAsia="en-US" w:bidi="ar-SA"/>
              </w:rPr>
              <w:t>3.</w:t>
            </w:r>
            <w:r>
              <w:rPr>
                <w:rFonts w:ascii="標楷體" w:hAnsi="標楷體" w:cs="標楷體" w:eastAsia="標楷體"/>
                <w:spacing w:val="-2"/>
                <w:kern w:val="0"/>
                <w:sz w:val="22"/>
                <w:lang w:val="en-US" w:eastAsia="en-US" w:bidi="ar-SA"/>
              </w:rPr>
              <w:t>成語練習及應用</w:t>
            </w:r>
          </w:p>
        </w:tc>
        <w:tc>
          <w:tcPr>
            <w:tcW w:w="711" w:type="dxa"/>
            <w:tcBorders>
              <w:left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420" w:type="dxa"/>
            <w:tcBorders>
              <w:left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556" w:type="dxa"/>
            <w:tcBorders>
              <w:left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041" w:type="dxa"/>
            <w:vMerge w:val="continue"/>
            <w:tcBorders>
              <w:left w:val="single" w:sz="4" w:space="0" w:color="000000"/>
              <w:bottom w:val="single" w:sz="4" w:space="0" w:color="000000"/>
              <w:right w:val="single" w:sz="4" w:space="0" w:color="000000"/>
            </w:tcBorders>
          </w:tcPr>
          <w:p>
            <w:pPr>
              <w:pStyle w:val="Normal"/>
              <w:widowControl w:val="false"/>
              <w:spacing w:before="0" w:after="0"/>
              <w:jc w:val="left"/>
              <w:rPr>
                <w:rFonts w:ascii="標楷體" w:hAnsi="標楷體" w:eastAsia="標楷體" w:cs="標楷體"/>
                <w:sz w:val="2"/>
                <w:szCs w:val="2"/>
              </w:rPr>
            </w:pPr>
            <w:r>
              <w:rPr>
                <w:rFonts w:eastAsia="標楷體" w:cs="標楷體" w:ascii="標楷體" w:hAnsi="標楷體"/>
                <w:sz w:val="2"/>
                <w:szCs w:val="2"/>
              </w:rPr>
            </w:r>
          </w:p>
        </w:tc>
      </w:tr>
      <w:tr>
        <w:trPr>
          <w:trHeight w:val="350" w:hRule="atLeast"/>
        </w:trPr>
        <w:tc>
          <w:tcPr>
            <w:tcW w:w="1106" w:type="dxa"/>
            <w:tcBorders>
              <w:left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565" w:type="dxa"/>
            <w:tcBorders>
              <w:left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278" w:type="dxa"/>
            <w:tcBorders>
              <w:left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2142" w:type="dxa"/>
            <w:tcBorders>
              <w:left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3971" w:type="dxa"/>
            <w:tcBorders>
              <w:left w:val="single" w:sz="4" w:space="0" w:color="000000"/>
              <w:right w:val="single" w:sz="4" w:space="0" w:color="000000"/>
            </w:tcBorders>
          </w:tcPr>
          <w:p>
            <w:pPr>
              <w:pStyle w:val="Normal"/>
              <w:widowControl w:val="false"/>
              <w:spacing w:lineRule="exact" w:line="299" w:before="31" w:after="0"/>
              <w:jc w:val="left"/>
              <w:rPr>
                <w:rFonts w:ascii="標楷體" w:hAnsi="標楷體" w:eastAsia="標楷體" w:cs="標楷體"/>
                <w:lang w:eastAsia="zh-TW"/>
              </w:rPr>
            </w:pPr>
            <w:r>
              <w:rPr>
                <w:rFonts w:eastAsia="標楷體" w:cs="標楷體" w:ascii="標楷體" w:hAnsi="標楷體"/>
                <w:kern w:val="0"/>
                <w:sz w:val="22"/>
                <w:lang w:val="en-US" w:eastAsia="en-US" w:bidi="ar-SA"/>
              </w:rPr>
              <w:t>4.</w:t>
            </w:r>
            <w:r>
              <w:rPr>
                <w:rFonts w:ascii="標楷體" w:hAnsi="標楷體" w:cs="標楷體" w:eastAsia="標楷體"/>
                <w:spacing w:val="-1"/>
                <w:kern w:val="0"/>
                <w:sz w:val="22"/>
                <w:lang w:val="en-US" w:eastAsia="en-US" w:bidi="ar-SA"/>
              </w:rPr>
              <w:t>句子及文章的閱讀理解</w:t>
            </w:r>
          </w:p>
        </w:tc>
        <w:tc>
          <w:tcPr>
            <w:tcW w:w="711" w:type="dxa"/>
            <w:tcBorders>
              <w:left w:val="single" w:sz="4" w:space="0" w:color="000000"/>
              <w:right w:val="single" w:sz="4" w:space="0" w:color="000000"/>
            </w:tcBorders>
          </w:tcPr>
          <w:p>
            <w:pPr>
              <w:pStyle w:val="Normal"/>
              <w:widowControl w:val="false"/>
              <w:spacing w:before="0" w:after="0"/>
              <w:jc w:val="left"/>
              <w:rPr>
                <w:rFonts w:eastAsia="標楷體" w:cs="標楷體"/>
                <w:lang w:eastAsia="zh-TW"/>
              </w:rPr>
            </w:pPr>
            <w:r>
              <w:rPr>
                <w:rFonts w:eastAsia="標楷體" w:cs="標楷體"/>
                <w:lang w:eastAsia="zh-TW"/>
              </w:rPr>
            </w:r>
          </w:p>
        </w:tc>
        <w:tc>
          <w:tcPr>
            <w:tcW w:w="1420" w:type="dxa"/>
            <w:tcBorders>
              <w:left w:val="single" w:sz="4" w:space="0" w:color="000000"/>
              <w:right w:val="single" w:sz="4" w:space="0" w:color="000000"/>
            </w:tcBorders>
          </w:tcPr>
          <w:p>
            <w:pPr>
              <w:pStyle w:val="Normal"/>
              <w:widowControl w:val="false"/>
              <w:spacing w:before="0" w:after="0"/>
              <w:jc w:val="left"/>
              <w:rPr>
                <w:rFonts w:eastAsia="標楷體" w:cs="標楷體"/>
                <w:lang w:eastAsia="zh-TW"/>
              </w:rPr>
            </w:pPr>
            <w:r>
              <w:rPr>
                <w:rFonts w:eastAsia="標楷體" w:cs="標楷體"/>
                <w:lang w:eastAsia="zh-TW"/>
              </w:rPr>
            </w:r>
          </w:p>
        </w:tc>
        <w:tc>
          <w:tcPr>
            <w:tcW w:w="1556" w:type="dxa"/>
            <w:tcBorders>
              <w:left w:val="single" w:sz="4" w:space="0" w:color="000000"/>
              <w:right w:val="single" w:sz="4" w:space="0" w:color="000000"/>
            </w:tcBorders>
          </w:tcPr>
          <w:p>
            <w:pPr>
              <w:pStyle w:val="Normal"/>
              <w:widowControl w:val="false"/>
              <w:spacing w:before="0" w:after="0"/>
              <w:jc w:val="left"/>
              <w:rPr>
                <w:rFonts w:eastAsia="標楷體" w:cs="標楷體"/>
                <w:lang w:eastAsia="zh-TW"/>
              </w:rPr>
            </w:pPr>
            <w:r>
              <w:rPr>
                <w:rFonts w:eastAsia="標楷體" w:cs="標楷體"/>
                <w:lang w:eastAsia="zh-TW"/>
              </w:rPr>
            </w:r>
          </w:p>
        </w:tc>
        <w:tc>
          <w:tcPr>
            <w:tcW w:w="1041" w:type="dxa"/>
            <w:vMerge w:val="continue"/>
            <w:tcBorders>
              <w:left w:val="single" w:sz="4" w:space="0" w:color="000000"/>
              <w:bottom w:val="single" w:sz="4" w:space="0" w:color="000000"/>
              <w:right w:val="single" w:sz="4" w:space="0" w:color="000000"/>
            </w:tcBorders>
          </w:tcPr>
          <w:p>
            <w:pPr>
              <w:pStyle w:val="Normal"/>
              <w:widowControl w:val="false"/>
              <w:spacing w:before="0" w:after="0"/>
              <w:jc w:val="left"/>
              <w:rPr>
                <w:rFonts w:ascii="標楷體" w:hAnsi="標楷體" w:eastAsia="標楷體" w:cs="標楷體"/>
                <w:sz w:val="2"/>
                <w:szCs w:val="2"/>
                <w:lang w:eastAsia="zh-TW"/>
              </w:rPr>
            </w:pPr>
            <w:r>
              <w:rPr>
                <w:rFonts w:eastAsia="標楷體" w:cs="標楷體" w:ascii="標楷體" w:hAnsi="標楷體"/>
                <w:sz w:val="2"/>
                <w:szCs w:val="2"/>
                <w:lang w:eastAsia="zh-TW"/>
              </w:rPr>
            </w:r>
          </w:p>
        </w:tc>
      </w:tr>
      <w:tr>
        <w:trPr>
          <w:trHeight w:val="354" w:hRule="atLeast"/>
        </w:trPr>
        <w:tc>
          <w:tcPr>
            <w:tcW w:w="1106" w:type="dxa"/>
            <w:tcBorders>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lang w:eastAsia="zh-TW"/>
              </w:rPr>
            </w:pPr>
            <w:r>
              <w:rPr>
                <w:rFonts w:eastAsia="標楷體" w:cs="標楷體"/>
                <w:lang w:eastAsia="zh-TW"/>
              </w:rPr>
            </w:r>
          </w:p>
        </w:tc>
        <w:tc>
          <w:tcPr>
            <w:tcW w:w="1565" w:type="dxa"/>
            <w:tcBorders>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lang w:eastAsia="zh-TW"/>
              </w:rPr>
            </w:pPr>
            <w:r>
              <w:rPr>
                <w:rFonts w:eastAsia="標楷體" w:cs="標楷體"/>
                <w:lang w:eastAsia="zh-TW"/>
              </w:rPr>
            </w:r>
          </w:p>
        </w:tc>
        <w:tc>
          <w:tcPr>
            <w:tcW w:w="1278" w:type="dxa"/>
            <w:tcBorders>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lang w:eastAsia="zh-TW"/>
              </w:rPr>
            </w:pPr>
            <w:r>
              <w:rPr>
                <w:rFonts w:eastAsia="標楷體" w:cs="標楷體"/>
                <w:lang w:eastAsia="zh-TW"/>
              </w:rPr>
            </w:r>
          </w:p>
        </w:tc>
        <w:tc>
          <w:tcPr>
            <w:tcW w:w="2142" w:type="dxa"/>
            <w:tcBorders>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lang w:eastAsia="zh-TW"/>
              </w:rPr>
            </w:pPr>
            <w:r>
              <w:rPr>
                <w:rFonts w:eastAsia="標楷體" w:cs="標楷體"/>
                <w:lang w:eastAsia="zh-TW"/>
              </w:rPr>
            </w:r>
          </w:p>
        </w:tc>
        <w:tc>
          <w:tcPr>
            <w:tcW w:w="3971" w:type="dxa"/>
            <w:tcBorders>
              <w:left w:val="single" w:sz="4" w:space="0" w:color="000000"/>
              <w:bottom w:val="single" w:sz="4" w:space="0" w:color="000000"/>
              <w:right w:val="single" w:sz="4" w:space="0" w:color="000000"/>
            </w:tcBorders>
          </w:tcPr>
          <w:p>
            <w:pPr>
              <w:pStyle w:val="Normal"/>
              <w:widowControl w:val="false"/>
              <w:spacing w:lineRule="exact" w:line="304" w:before="31" w:after="0"/>
              <w:jc w:val="left"/>
              <w:rPr>
                <w:rFonts w:ascii="標楷體" w:hAnsi="標楷體" w:eastAsia="標楷體" w:cs="標楷體"/>
              </w:rPr>
            </w:pPr>
            <w:r>
              <w:rPr>
                <w:rFonts w:eastAsia="標楷體" w:cs="標楷體" w:ascii="標楷體" w:hAnsi="標楷體"/>
                <w:kern w:val="0"/>
                <w:sz w:val="22"/>
                <w:lang w:val="en-US" w:eastAsia="en-US" w:bidi="ar-SA"/>
              </w:rPr>
              <w:t>5.</w:t>
            </w:r>
            <w:r>
              <w:rPr>
                <w:rFonts w:ascii="標楷體" w:hAnsi="標楷體" w:cs="標楷體" w:eastAsia="標楷體"/>
                <w:spacing w:val="-2"/>
                <w:kern w:val="0"/>
                <w:sz w:val="22"/>
                <w:lang w:val="en-US" w:eastAsia="en-US" w:bidi="ar-SA"/>
              </w:rPr>
              <w:t>寫作手法及文體分析</w:t>
            </w:r>
          </w:p>
        </w:tc>
        <w:tc>
          <w:tcPr>
            <w:tcW w:w="711" w:type="dxa"/>
            <w:tcBorders>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420" w:type="dxa"/>
            <w:tcBorders>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556" w:type="dxa"/>
            <w:tcBorders>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041" w:type="dxa"/>
            <w:vMerge w:val="continue"/>
            <w:tcBorders>
              <w:left w:val="single" w:sz="4" w:space="0" w:color="000000"/>
              <w:bottom w:val="single" w:sz="4" w:space="0" w:color="000000"/>
              <w:right w:val="single" w:sz="4" w:space="0" w:color="000000"/>
            </w:tcBorders>
          </w:tcPr>
          <w:p>
            <w:pPr>
              <w:pStyle w:val="Normal"/>
              <w:widowControl w:val="false"/>
              <w:spacing w:before="0" w:after="0"/>
              <w:jc w:val="left"/>
              <w:rPr>
                <w:rFonts w:ascii="標楷體" w:hAnsi="標楷體" w:eastAsia="標楷體" w:cs="標楷體"/>
                <w:sz w:val="2"/>
                <w:szCs w:val="2"/>
              </w:rPr>
            </w:pPr>
            <w:r>
              <w:rPr>
                <w:rFonts w:eastAsia="標楷體" w:cs="標楷體" w:ascii="標楷體" w:hAnsi="標楷體"/>
                <w:sz w:val="2"/>
                <w:szCs w:val="2"/>
              </w:rPr>
            </w:r>
          </w:p>
        </w:tc>
      </w:tr>
      <w:tr>
        <w:trPr>
          <w:trHeight w:val="355" w:hRule="atLeast"/>
        </w:trPr>
        <w:tc>
          <w:tcPr>
            <w:tcW w:w="1106" w:type="dxa"/>
            <w:tcBorders>
              <w:top w:val="single" w:sz="4" w:space="0" w:color="000000"/>
              <w:left w:val="single" w:sz="4" w:space="0" w:color="000000"/>
              <w:right w:val="single" w:sz="4" w:space="0" w:color="000000"/>
            </w:tcBorders>
          </w:tcPr>
          <w:p>
            <w:pPr>
              <w:pStyle w:val="Normal"/>
              <w:widowControl w:val="false"/>
              <w:spacing w:lineRule="exact" w:line="299" w:before="36" w:after="0"/>
              <w:jc w:val="left"/>
              <w:rPr>
                <w:rFonts w:ascii="標楷體" w:hAnsi="標楷體" w:eastAsia="標楷體" w:cs="標楷體"/>
              </w:rPr>
            </w:pPr>
            <w:r>
              <w:rPr>
                <w:rFonts w:ascii="標楷體" w:hAnsi="標楷體" w:cs="標楷體" w:eastAsia="標楷體"/>
                <w:kern w:val="0"/>
                <w:sz w:val="22"/>
                <w:lang w:val="en-US" w:eastAsia="en-US" w:bidi="ar-SA"/>
              </w:rPr>
              <w:t>第</w:t>
            </w:r>
            <w:r>
              <w:rPr>
                <w:rFonts w:eastAsia="標楷體" w:cs="標楷體" w:ascii="標楷體" w:hAnsi="標楷體"/>
                <w:spacing w:val="-4"/>
                <w:kern w:val="0"/>
                <w:sz w:val="22"/>
                <w:lang w:val="en-US" w:eastAsia="en-US" w:bidi="ar-SA"/>
              </w:rPr>
              <w:t>20~21</w:t>
            </w:r>
          </w:p>
        </w:tc>
        <w:tc>
          <w:tcPr>
            <w:tcW w:w="1565" w:type="dxa"/>
            <w:tcBorders>
              <w:top w:val="single" w:sz="4" w:space="0" w:color="000000"/>
              <w:left w:val="single" w:sz="4" w:space="0" w:color="000000"/>
              <w:right w:val="single" w:sz="4" w:space="0" w:color="000000"/>
            </w:tcBorders>
          </w:tcPr>
          <w:p>
            <w:pPr>
              <w:pStyle w:val="Normal"/>
              <w:widowControl w:val="false"/>
              <w:spacing w:lineRule="exact" w:line="299" w:before="36" w:after="0"/>
              <w:ind w:right="22" w:hanging="0"/>
              <w:jc w:val="center"/>
              <w:rPr>
                <w:rFonts w:ascii="標楷體" w:hAnsi="標楷體" w:eastAsia="標楷體" w:cs="標楷體"/>
              </w:rPr>
            </w:pPr>
            <w:r>
              <w:rPr>
                <w:rFonts w:ascii="標楷體" w:hAnsi="標楷體" w:cs="標楷體" w:eastAsia="標楷體"/>
                <w:spacing w:val="-5"/>
                <w:kern w:val="0"/>
                <w:sz w:val="22"/>
                <w:lang w:val="en-US" w:eastAsia="en-US" w:bidi="ar-SA"/>
              </w:rPr>
              <w:t>數學</w:t>
            </w:r>
          </w:p>
        </w:tc>
        <w:tc>
          <w:tcPr>
            <w:tcW w:w="1278" w:type="dxa"/>
            <w:tcBorders>
              <w:top w:val="single" w:sz="4" w:space="0" w:color="000000"/>
              <w:left w:val="single" w:sz="4" w:space="0" w:color="000000"/>
              <w:right w:val="single" w:sz="4" w:space="0" w:color="000000"/>
            </w:tcBorders>
          </w:tcPr>
          <w:p>
            <w:pPr>
              <w:pStyle w:val="Normal"/>
              <w:widowControl w:val="false"/>
              <w:spacing w:lineRule="exact" w:line="299" w:before="36" w:after="0"/>
              <w:jc w:val="center"/>
              <w:rPr>
                <w:rFonts w:ascii="標楷體" w:hAnsi="標楷體" w:eastAsia="標楷體" w:cs="標楷體"/>
              </w:rPr>
            </w:pPr>
            <w:r>
              <w:rPr>
                <w:rFonts w:eastAsia="標楷體" w:cs="標楷體" w:ascii="標楷體" w:hAnsi="標楷體"/>
                <w:kern w:val="0"/>
                <w:sz w:val="22"/>
                <w:lang w:val="en-US" w:eastAsia="en-US" w:bidi="ar-SA"/>
              </w:rPr>
              <w:t>E-</w:t>
            </w:r>
            <w:r>
              <w:rPr>
                <w:rFonts w:eastAsia="標楷體" w:cs="標楷體" w:ascii="標楷體" w:hAnsi="標楷體"/>
                <w:spacing w:val="-5"/>
                <w:kern w:val="0"/>
                <w:sz w:val="22"/>
                <w:lang w:val="en-US" w:eastAsia="en-US" w:bidi="ar-SA"/>
              </w:rPr>
              <w:t>A1</w:t>
            </w:r>
          </w:p>
        </w:tc>
        <w:tc>
          <w:tcPr>
            <w:tcW w:w="2142" w:type="dxa"/>
            <w:tcBorders>
              <w:top w:val="single" w:sz="4" w:space="0" w:color="000000"/>
              <w:left w:val="single" w:sz="4" w:space="0" w:color="000000"/>
              <w:right w:val="single" w:sz="4" w:space="0" w:color="000000"/>
            </w:tcBorders>
          </w:tcPr>
          <w:p>
            <w:pPr>
              <w:pStyle w:val="Normal"/>
              <w:widowControl w:val="false"/>
              <w:spacing w:lineRule="exact" w:line="299" w:before="36" w:after="0"/>
              <w:jc w:val="left"/>
              <w:rPr>
                <w:rFonts w:ascii="標楷體" w:hAnsi="標楷體" w:eastAsia="標楷體" w:cs="標楷體"/>
              </w:rPr>
            </w:pPr>
            <w:r>
              <w:rPr>
                <w:rFonts w:eastAsia="標楷體" w:cs="標楷體" w:ascii="標楷體" w:hAnsi="標楷體"/>
                <w:kern w:val="0"/>
                <w:sz w:val="22"/>
                <w:lang w:val="en-US" w:eastAsia="en-US" w:bidi="ar-SA"/>
              </w:rPr>
              <w:t>1.</w:t>
            </w:r>
            <w:r>
              <w:rPr>
                <w:rFonts w:ascii="標楷體" w:hAnsi="標楷體" w:cs="標楷體" w:eastAsia="標楷體"/>
                <w:spacing w:val="-2"/>
                <w:kern w:val="0"/>
                <w:sz w:val="22"/>
                <w:lang w:val="en-US" w:eastAsia="en-US" w:bidi="ar-SA"/>
              </w:rPr>
              <w:t>綜合學習數學科</w:t>
            </w:r>
          </w:p>
        </w:tc>
        <w:tc>
          <w:tcPr>
            <w:tcW w:w="3971" w:type="dxa"/>
            <w:tcBorders>
              <w:top w:val="single" w:sz="4" w:space="0" w:color="000000"/>
              <w:left w:val="single" w:sz="4" w:space="0" w:color="000000"/>
              <w:right w:val="single" w:sz="4" w:space="0" w:color="000000"/>
            </w:tcBorders>
          </w:tcPr>
          <w:p>
            <w:pPr>
              <w:pStyle w:val="Normal"/>
              <w:widowControl w:val="false"/>
              <w:spacing w:lineRule="exact" w:line="299" w:before="36" w:after="0"/>
              <w:jc w:val="left"/>
              <w:rPr>
                <w:rFonts w:ascii="標楷體" w:hAnsi="標楷體" w:eastAsia="標楷體" w:cs="標楷體"/>
                <w:lang w:eastAsia="zh-TW"/>
              </w:rPr>
            </w:pPr>
            <w:r>
              <w:rPr>
                <w:rFonts w:eastAsia="標楷體" w:cs="標楷體" w:ascii="標楷體" w:hAnsi="標楷體"/>
                <w:kern w:val="0"/>
                <w:sz w:val="22"/>
                <w:lang w:val="en-US" w:eastAsia="en-US" w:bidi="ar-SA"/>
              </w:rPr>
              <w:t>1.</w:t>
            </w:r>
            <w:r>
              <w:rPr>
                <w:rFonts w:ascii="標楷體" w:hAnsi="標楷體" w:cs="標楷體" w:eastAsia="標楷體"/>
                <w:spacing w:val="-1"/>
                <w:kern w:val="0"/>
                <w:sz w:val="22"/>
                <w:lang w:val="en-US" w:eastAsia="en-US" w:bidi="ar-SA"/>
              </w:rPr>
              <w:t>熟練分數小數及四則計算</w:t>
            </w:r>
          </w:p>
        </w:tc>
        <w:tc>
          <w:tcPr>
            <w:tcW w:w="711" w:type="dxa"/>
            <w:tcBorders>
              <w:top w:val="single" w:sz="4" w:space="0" w:color="000000"/>
              <w:left w:val="single" w:sz="4" w:space="0" w:color="000000"/>
              <w:right w:val="single" w:sz="4" w:space="0" w:color="000000"/>
            </w:tcBorders>
          </w:tcPr>
          <w:p>
            <w:pPr>
              <w:pStyle w:val="Normal"/>
              <w:widowControl w:val="false"/>
              <w:spacing w:lineRule="exact" w:line="299" w:before="36" w:after="0"/>
              <w:ind w:right="15" w:hanging="0"/>
              <w:jc w:val="center"/>
              <w:rPr>
                <w:rFonts w:ascii="標楷體" w:hAnsi="標楷體" w:eastAsia="標楷體" w:cs="標楷體"/>
              </w:rPr>
            </w:pPr>
            <w:r>
              <w:rPr>
                <w:rFonts w:eastAsia="標楷體" w:cs="標楷體" w:ascii="標楷體" w:hAnsi="標楷體"/>
                <w:spacing w:val="-10"/>
                <w:kern w:val="0"/>
                <w:sz w:val="22"/>
                <w:lang w:val="en-US" w:eastAsia="en-US" w:bidi="ar-SA"/>
              </w:rPr>
              <w:t>4</w:t>
            </w:r>
          </w:p>
        </w:tc>
        <w:tc>
          <w:tcPr>
            <w:tcW w:w="1420" w:type="dxa"/>
            <w:tcBorders>
              <w:top w:val="single" w:sz="4" w:space="0" w:color="000000"/>
              <w:left w:val="single" w:sz="4" w:space="0" w:color="000000"/>
              <w:right w:val="single" w:sz="4" w:space="0" w:color="000000"/>
            </w:tcBorders>
          </w:tcPr>
          <w:p>
            <w:pPr>
              <w:pStyle w:val="Normal"/>
              <w:widowControl w:val="false"/>
              <w:spacing w:lineRule="exact" w:line="299" w:before="36" w:after="0"/>
              <w:jc w:val="left"/>
              <w:rPr>
                <w:rFonts w:ascii="標楷體" w:hAnsi="標楷體" w:eastAsia="標楷體" w:cs="標楷體"/>
              </w:rPr>
            </w:pPr>
            <w:r>
              <w:rPr>
                <w:rFonts w:ascii="標楷體" w:hAnsi="標楷體" w:cs="標楷體" w:eastAsia="標楷體"/>
                <w:spacing w:val="-3"/>
                <w:kern w:val="0"/>
                <w:sz w:val="22"/>
                <w:lang w:val="en-US" w:eastAsia="en-US" w:bidi="ar-SA"/>
              </w:rPr>
              <w:t>口語表達</w:t>
            </w:r>
          </w:p>
        </w:tc>
        <w:tc>
          <w:tcPr>
            <w:tcW w:w="1556" w:type="dxa"/>
            <w:tcBorders>
              <w:top w:val="single" w:sz="4" w:space="0" w:color="000000"/>
              <w:left w:val="single" w:sz="4" w:space="0" w:color="000000"/>
              <w:right w:val="single" w:sz="4" w:space="0" w:color="000000"/>
            </w:tcBorders>
          </w:tcPr>
          <w:p>
            <w:pPr>
              <w:pStyle w:val="Normal"/>
              <w:widowControl w:val="false"/>
              <w:spacing w:lineRule="exact" w:line="299" w:before="36" w:after="0"/>
              <w:jc w:val="left"/>
              <w:rPr>
                <w:rFonts w:ascii="標楷體" w:hAnsi="標楷體" w:eastAsia="標楷體" w:cs="標楷體"/>
              </w:rPr>
            </w:pPr>
            <w:r>
              <w:rPr>
                <w:rFonts w:ascii="標楷體" w:hAnsi="標楷體" w:cs="標楷體" w:eastAsia="標楷體"/>
                <w:spacing w:val="-3"/>
                <w:kern w:val="0"/>
                <w:sz w:val="22"/>
                <w:lang w:val="en-US" w:eastAsia="en-US" w:bidi="ar-SA"/>
              </w:rPr>
              <w:t>歷屆試題</w:t>
            </w:r>
          </w:p>
        </w:tc>
        <w:tc>
          <w:tcPr>
            <w:tcW w:w="1041"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r>
      <w:tr>
        <w:trPr>
          <w:trHeight w:val="349" w:hRule="atLeast"/>
        </w:trPr>
        <w:tc>
          <w:tcPr>
            <w:tcW w:w="1106" w:type="dxa"/>
            <w:tcBorders>
              <w:left w:val="single" w:sz="4" w:space="0" w:color="000000"/>
              <w:right w:val="single" w:sz="4" w:space="0" w:color="000000"/>
            </w:tcBorders>
          </w:tcPr>
          <w:p>
            <w:pPr>
              <w:pStyle w:val="Normal"/>
              <w:widowControl w:val="false"/>
              <w:spacing w:lineRule="exact" w:line="299" w:before="31" w:after="0"/>
              <w:jc w:val="left"/>
              <w:rPr>
                <w:rFonts w:ascii="標楷體" w:hAnsi="標楷體" w:eastAsia="標楷體" w:cs="標楷體"/>
              </w:rPr>
            </w:pPr>
            <w:r>
              <w:rPr>
                <w:rFonts w:ascii="標楷體" w:hAnsi="標楷體" w:cs="標楷體" w:eastAsia="標楷體"/>
                <w:spacing w:val="-10"/>
                <w:kern w:val="0"/>
                <w:sz w:val="22"/>
                <w:lang w:val="en-US" w:eastAsia="en-US" w:bidi="ar-SA"/>
              </w:rPr>
              <w:t>週</w:t>
            </w:r>
          </w:p>
        </w:tc>
        <w:tc>
          <w:tcPr>
            <w:tcW w:w="1565" w:type="dxa"/>
            <w:tcBorders>
              <w:left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278" w:type="dxa"/>
            <w:tcBorders>
              <w:left w:val="single" w:sz="4" w:space="0" w:color="000000"/>
              <w:right w:val="single" w:sz="4" w:space="0" w:color="000000"/>
            </w:tcBorders>
          </w:tcPr>
          <w:p>
            <w:pPr>
              <w:pStyle w:val="Normal"/>
              <w:widowControl w:val="false"/>
              <w:spacing w:lineRule="exact" w:line="299" w:before="31" w:after="0"/>
              <w:jc w:val="center"/>
              <w:rPr>
                <w:rFonts w:ascii="標楷體" w:hAnsi="標楷體" w:eastAsia="標楷體" w:cs="標楷體"/>
              </w:rPr>
            </w:pPr>
            <w:r>
              <w:rPr>
                <w:rFonts w:eastAsia="標楷體" w:cs="標楷體" w:ascii="標楷體" w:hAnsi="標楷體"/>
                <w:kern w:val="0"/>
                <w:sz w:val="22"/>
                <w:lang w:val="en-US" w:eastAsia="en-US" w:bidi="ar-SA"/>
              </w:rPr>
              <w:t>E-</w:t>
            </w:r>
            <w:r>
              <w:rPr>
                <w:rFonts w:eastAsia="標楷體" w:cs="標楷體" w:ascii="標楷體" w:hAnsi="標楷體"/>
                <w:spacing w:val="-5"/>
                <w:kern w:val="0"/>
                <w:sz w:val="22"/>
                <w:lang w:val="en-US" w:eastAsia="en-US" w:bidi="ar-SA"/>
              </w:rPr>
              <w:t>A2</w:t>
            </w:r>
          </w:p>
        </w:tc>
        <w:tc>
          <w:tcPr>
            <w:tcW w:w="2142" w:type="dxa"/>
            <w:tcBorders>
              <w:left w:val="single" w:sz="4" w:space="0" w:color="000000"/>
              <w:right w:val="single" w:sz="4" w:space="0" w:color="000000"/>
            </w:tcBorders>
          </w:tcPr>
          <w:p>
            <w:pPr>
              <w:pStyle w:val="Normal"/>
              <w:widowControl w:val="false"/>
              <w:spacing w:lineRule="exact" w:line="299" w:before="31" w:after="0"/>
              <w:jc w:val="left"/>
              <w:rPr>
                <w:rFonts w:ascii="標楷體" w:hAnsi="標楷體" w:eastAsia="標楷體" w:cs="標楷體"/>
              </w:rPr>
            </w:pPr>
            <w:r>
              <w:rPr>
                <w:rFonts w:ascii="標楷體" w:hAnsi="標楷體" w:cs="標楷體" w:eastAsia="標楷體"/>
                <w:spacing w:val="-2"/>
                <w:kern w:val="0"/>
                <w:sz w:val="22"/>
                <w:lang w:val="en-US" w:eastAsia="en-US" w:bidi="ar-SA"/>
              </w:rPr>
              <w:t>各項觀念及練習各</w:t>
            </w:r>
          </w:p>
        </w:tc>
        <w:tc>
          <w:tcPr>
            <w:tcW w:w="3971" w:type="dxa"/>
            <w:tcBorders>
              <w:left w:val="single" w:sz="4" w:space="0" w:color="000000"/>
              <w:right w:val="single" w:sz="4" w:space="0" w:color="000000"/>
            </w:tcBorders>
          </w:tcPr>
          <w:p>
            <w:pPr>
              <w:pStyle w:val="Normal"/>
              <w:widowControl w:val="false"/>
              <w:spacing w:lineRule="exact" w:line="299" w:before="31" w:after="0"/>
              <w:jc w:val="left"/>
              <w:rPr>
                <w:rFonts w:ascii="標楷體" w:hAnsi="標楷體" w:eastAsia="標楷體" w:cs="標楷體"/>
                <w:lang w:eastAsia="zh-TW"/>
              </w:rPr>
            </w:pPr>
            <w:r>
              <w:rPr>
                <w:rFonts w:eastAsia="標楷體" w:cs="標楷體" w:ascii="標楷體" w:hAnsi="標楷體"/>
                <w:kern w:val="0"/>
                <w:sz w:val="22"/>
                <w:lang w:val="en-US" w:eastAsia="en-US" w:bidi="ar-SA"/>
              </w:rPr>
              <w:t>2.</w:t>
            </w:r>
            <w:r>
              <w:rPr>
                <w:rFonts w:ascii="標楷體" w:hAnsi="標楷體" w:cs="標楷體" w:eastAsia="標楷體"/>
                <w:spacing w:val="-1"/>
                <w:kern w:val="0"/>
                <w:sz w:val="22"/>
                <w:lang w:val="en-US" w:eastAsia="en-US" w:bidi="ar-SA"/>
              </w:rPr>
              <w:t>平面圖形及立體圖形的認識及計算</w:t>
            </w:r>
          </w:p>
        </w:tc>
        <w:tc>
          <w:tcPr>
            <w:tcW w:w="711" w:type="dxa"/>
            <w:tcBorders>
              <w:left w:val="single" w:sz="4" w:space="0" w:color="000000"/>
              <w:right w:val="single" w:sz="4" w:space="0" w:color="000000"/>
            </w:tcBorders>
          </w:tcPr>
          <w:p>
            <w:pPr>
              <w:pStyle w:val="Normal"/>
              <w:widowControl w:val="false"/>
              <w:spacing w:before="0" w:after="0"/>
              <w:jc w:val="left"/>
              <w:rPr>
                <w:rFonts w:eastAsia="標楷體" w:cs="標楷體"/>
                <w:lang w:eastAsia="zh-TW"/>
              </w:rPr>
            </w:pPr>
            <w:r>
              <w:rPr>
                <w:rFonts w:eastAsia="標楷體" w:cs="標楷體"/>
                <w:lang w:eastAsia="zh-TW"/>
              </w:rPr>
            </w:r>
          </w:p>
        </w:tc>
        <w:tc>
          <w:tcPr>
            <w:tcW w:w="1420" w:type="dxa"/>
            <w:tcBorders>
              <w:left w:val="single" w:sz="4" w:space="0" w:color="000000"/>
              <w:right w:val="single" w:sz="4" w:space="0" w:color="000000"/>
            </w:tcBorders>
          </w:tcPr>
          <w:p>
            <w:pPr>
              <w:pStyle w:val="Normal"/>
              <w:widowControl w:val="false"/>
              <w:spacing w:lineRule="exact" w:line="299" w:before="31" w:after="0"/>
              <w:jc w:val="left"/>
              <w:rPr>
                <w:rFonts w:ascii="標楷體" w:hAnsi="標楷體" w:eastAsia="標楷體" w:cs="標楷體"/>
              </w:rPr>
            </w:pPr>
            <w:r>
              <w:rPr>
                <w:rFonts w:ascii="標楷體" w:hAnsi="標楷體" w:cs="標楷體" w:eastAsia="標楷體"/>
                <w:spacing w:val="-3"/>
                <w:kern w:val="0"/>
                <w:sz w:val="22"/>
                <w:lang w:val="en-US" w:eastAsia="en-US" w:bidi="ar-SA"/>
              </w:rPr>
              <w:t>分組討論</w:t>
            </w:r>
          </w:p>
        </w:tc>
        <w:tc>
          <w:tcPr>
            <w:tcW w:w="1556" w:type="dxa"/>
            <w:tcBorders>
              <w:left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041" w:type="dxa"/>
            <w:vMerge w:val="continue"/>
            <w:tcBorders>
              <w:left w:val="single" w:sz="4" w:space="0" w:color="000000"/>
              <w:bottom w:val="single" w:sz="4" w:space="0" w:color="000000"/>
              <w:right w:val="single" w:sz="4" w:space="0" w:color="000000"/>
            </w:tcBorders>
          </w:tcPr>
          <w:p>
            <w:pPr>
              <w:pStyle w:val="Normal"/>
              <w:widowControl w:val="false"/>
              <w:spacing w:before="0" w:after="0"/>
              <w:jc w:val="left"/>
              <w:rPr>
                <w:rFonts w:ascii="標楷體" w:hAnsi="標楷體" w:eastAsia="標楷體" w:cs="標楷體"/>
                <w:sz w:val="2"/>
                <w:szCs w:val="2"/>
              </w:rPr>
            </w:pPr>
            <w:r>
              <w:rPr>
                <w:rFonts w:eastAsia="標楷體" w:cs="標楷體" w:ascii="標楷體" w:hAnsi="標楷體"/>
                <w:sz w:val="2"/>
                <w:szCs w:val="2"/>
              </w:rPr>
            </w:r>
          </w:p>
        </w:tc>
      </w:tr>
      <w:tr>
        <w:trPr>
          <w:trHeight w:val="354" w:hRule="atLeast"/>
        </w:trPr>
        <w:tc>
          <w:tcPr>
            <w:tcW w:w="1106" w:type="dxa"/>
            <w:tcBorders>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565" w:type="dxa"/>
            <w:tcBorders>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278" w:type="dxa"/>
            <w:tcBorders>
              <w:left w:val="single" w:sz="4" w:space="0" w:color="000000"/>
              <w:bottom w:val="single" w:sz="4" w:space="0" w:color="000000"/>
              <w:right w:val="single" w:sz="4" w:space="0" w:color="000000"/>
            </w:tcBorders>
          </w:tcPr>
          <w:p>
            <w:pPr>
              <w:pStyle w:val="Normal"/>
              <w:widowControl w:val="false"/>
              <w:spacing w:lineRule="exact" w:line="304" w:before="30" w:after="0"/>
              <w:jc w:val="center"/>
              <w:rPr>
                <w:rFonts w:ascii="標楷體" w:hAnsi="標楷體" w:eastAsia="標楷體" w:cs="標楷體"/>
              </w:rPr>
            </w:pPr>
            <w:r>
              <w:rPr>
                <w:rFonts w:eastAsia="標楷體" w:cs="標楷體" w:ascii="標楷體" w:hAnsi="標楷體"/>
                <w:kern w:val="0"/>
                <w:sz w:val="22"/>
                <w:lang w:val="en-US" w:eastAsia="en-US" w:bidi="ar-SA"/>
              </w:rPr>
              <w:t>E-</w:t>
            </w:r>
            <w:r>
              <w:rPr>
                <w:rFonts w:eastAsia="標楷體" w:cs="標楷體" w:ascii="標楷體" w:hAnsi="標楷體"/>
                <w:spacing w:val="-5"/>
                <w:kern w:val="0"/>
                <w:sz w:val="22"/>
                <w:lang w:val="en-US" w:eastAsia="en-US" w:bidi="ar-SA"/>
              </w:rPr>
              <w:t>B1</w:t>
            </w:r>
          </w:p>
        </w:tc>
        <w:tc>
          <w:tcPr>
            <w:tcW w:w="2142" w:type="dxa"/>
            <w:tcBorders>
              <w:left w:val="single" w:sz="4" w:space="0" w:color="000000"/>
              <w:bottom w:val="single" w:sz="4" w:space="0" w:color="000000"/>
              <w:right w:val="single" w:sz="4" w:space="0" w:color="000000"/>
            </w:tcBorders>
          </w:tcPr>
          <w:p>
            <w:pPr>
              <w:pStyle w:val="Normal"/>
              <w:widowControl w:val="false"/>
              <w:spacing w:lineRule="exact" w:line="304" w:before="30" w:after="0"/>
              <w:jc w:val="left"/>
              <w:rPr>
                <w:rFonts w:ascii="標楷體" w:hAnsi="標楷體" w:eastAsia="標楷體" w:cs="標楷體"/>
              </w:rPr>
            </w:pPr>
            <w:r>
              <w:rPr>
                <w:rFonts w:ascii="標楷體" w:hAnsi="標楷體" w:cs="標楷體" w:eastAsia="標楷體"/>
                <w:spacing w:val="-4"/>
                <w:kern w:val="0"/>
                <w:sz w:val="22"/>
                <w:lang w:val="en-US" w:eastAsia="en-US" w:bidi="ar-SA"/>
              </w:rPr>
              <w:t>種計算</w:t>
            </w:r>
          </w:p>
        </w:tc>
        <w:tc>
          <w:tcPr>
            <w:tcW w:w="3971" w:type="dxa"/>
            <w:tcBorders>
              <w:left w:val="single" w:sz="4" w:space="0" w:color="000000"/>
              <w:bottom w:val="single" w:sz="4" w:space="0" w:color="000000"/>
              <w:right w:val="single" w:sz="4" w:space="0" w:color="000000"/>
            </w:tcBorders>
          </w:tcPr>
          <w:p>
            <w:pPr>
              <w:pStyle w:val="Normal"/>
              <w:widowControl w:val="false"/>
              <w:spacing w:lineRule="exact" w:line="304" w:before="30" w:after="0"/>
              <w:jc w:val="left"/>
              <w:rPr>
                <w:rFonts w:ascii="標楷體" w:hAnsi="標楷體" w:eastAsia="標楷體" w:cs="標楷體"/>
                <w:spacing w:val="-1"/>
                <w:lang w:eastAsia="zh-TW"/>
              </w:rPr>
            </w:pPr>
            <w:r>
              <w:rPr>
                <w:rFonts w:eastAsia="標楷體" w:cs="標楷體" w:ascii="標楷體" w:hAnsi="標楷體"/>
                <w:kern w:val="0"/>
                <w:sz w:val="22"/>
                <w:lang w:val="en-US" w:eastAsia="en-US" w:bidi="ar-SA"/>
              </w:rPr>
              <w:t>3.</w:t>
            </w:r>
            <w:r>
              <w:rPr>
                <w:rFonts w:ascii="標楷體" w:hAnsi="標楷體" w:cs="標楷體" w:eastAsia="標楷體"/>
                <w:spacing w:val="-1"/>
                <w:kern w:val="0"/>
                <w:sz w:val="22"/>
                <w:lang w:val="en-US" w:eastAsia="en-US" w:bidi="ar-SA"/>
              </w:rPr>
              <w:t>容量重量及時間的計算</w:t>
            </w:r>
          </w:p>
          <w:p>
            <w:pPr>
              <w:pStyle w:val="Normal"/>
              <w:widowControl w:val="false"/>
              <w:spacing w:lineRule="exact" w:line="304" w:before="30" w:after="0"/>
              <w:jc w:val="left"/>
              <w:rPr>
                <w:rFonts w:ascii="標楷體" w:hAnsi="標楷體" w:eastAsia="標楷體" w:cs="標楷體"/>
                <w:lang w:eastAsia="zh-TW"/>
              </w:rPr>
            </w:pPr>
            <w:r>
              <w:rPr>
                <w:rFonts w:eastAsia="標楷體" w:cs="標楷體" w:ascii="標楷體" w:hAnsi="標楷體"/>
                <w:kern w:val="0"/>
                <w:sz w:val="22"/>
                <w:lang w:val="en-US" w:eastAsia="en-US" w:bidi="ar-SA"/>
              </w:rPr>
              <w:t>4.</w:t>
            </w:r>
            <w:r>
              <w:rPr>
                <w:rFonts w:ascii="標楷體" w:hAnsi="標楷體" w:cs="標楷體" w:eastAsia="標楷體"/>
                <w:spacing w:val="-2"/>
                <w:kern w:val="0"/>
                <w:sz w:val="22"/>
                <w:lang w:val="en-US" w:eastAsia="en-US" w:bidi="ar-SA"/>
              </w:rPr>
              <w:t>尺規的運用及操作</w:t>
            </w:r>
          </w:p>
        </w:tc>
        <w:tc>
          <w:tcPr>
            <w:tcW w:w="711" w:type="dxa"/>
            <w:tcBorders>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lang w:eastAsia="zh-TW"/>
              </w:rPr>
            </w:pPr>
            <w:r>
              <w:rPr>
                <w:rFonts w:eastAsia="標楷體" w:cs="標楷體"/>
                <w:lang w:eastAsia="zh-TW"/>
              </w:rPr>
            </w:r>
          </w:p>
        </w:tc>
        <w:tc>
          <w:tcPr>
            <w:tcW w:w="1420" w:type="dxa"/>
            <w:tcBorders>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lang w:eastAsia="zh-TW"/>
              </w:rPr>
            </w:pPr>
            <w:r>
              <w:rPr>
                <w:rFonts w:eastAsia="標楷體" w:cs="標楷體"/>
                <w:lang w:eastAsia="zh-TW"/>
              </w:rPr>
            </w:r>
          </w:p>
        </w:tc>
        <w:tc>
          <w:tcPr>
            <w:tcW w:w="1556" w:type="dxa"/>
            <w:tcBorders>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lang w:eastAsia="zh-TW"/>
              </w:rPr>
            </w:pPr>
            <w:r>
              <w:rPr>
                <w:rFonts w:eastAsia="標楷體" w:cs="標楷體"/>
                <w:lang w:eastAsia="zh-TW"/>
              </w:rPr>
            </w:r>
          </w:p>
        </w:tc>
        <w:tc>
          <w:tcPr>
            <w:tcW w:w="1041" w:type="dxa"/>
            <w:vMerge w:val="continue"/>
            <w:tcBorders>
              <w:left w:val="single" w:sz="4" w:space="0" w:color="000000"/>
              <w:bottom w:val="single" w:sz="4" w:space="0" w:color="000000"/>
              <w:right w:val="single" w:sz="4" w:space="0" w:color="000000"/>
            </w:tcBorders>
          </w:tcPr>
          <w:p>
            <w:pPr>
              <w:pStyle w:val="Normal"/>
              <w:widowControl w:val="false"/>
              <w:spacing w:before="0" w:after="0"/>
              <w:jc w:val="left"/>
              <w:rPr>
                <w:rFonts w:ascii="標楷體" w:hAnsi="標楷體" w:eastAsia="標楷體" w:cs="標楷體"/>
                <w:sz w:val="2"/>
                <w:szCs w:val="2"/>
                <w:lang w:eastAsia="zh-TW"/>
              </w:rPr>
            </w:pPr>
            <w:r>
              <w:rPr>
                <w:rFonts w:eastAsia="標楷體" w:cs="標楷體" w:ascii="標楷體" w:hAnsi="標楷體"/>
                <w:sz w:val="2"/>
                <w:szCs w:val="2"/>
                <w:lang w:eastAsia="zh-TW"/>
              </w:rPr>
            </w:r>
          </w:p>
        </w:tc>
      </w:tr>
    </w:tbl>
    <w:p>
      <w:pPr>
        <w:pStyle w:val="Normal"/>
        <w:rPr/>
      </w:pPr>
      <w:r>
        <w:rPr/>
      </w:r>
    </w:p>
    <w:p>
      <w:pPr>
        <w:pStyle w:val="Normal"/>
        <w:rPr/>
      </w:pPr>
      <w:r>
        <w:rPr/>
      </w:r>
    </w:p>
    <w:tbl>
      <w:tblPr>
        <w:tblStyle w:val="TableNormal2"/>
        <w:tblW w:w="14792" w:type="dxa"/>
        <w:jc w:val="left"/>
        <w:tblInd w:w="464" w:type="dxa"/>
        <w:tblLayout w:type="fixed"/>
        <w:tblCellMar>
          <w:top w:w="0" w:type="dxa"/>
          <w:left w:w="5" w:type="dxa"/>
          <w:bottom w:w="0" w:type="dxa"/>
          <w:right w:w="5" w:type="dxa"/>
        </w:tblCellMar>
        <w:tblLook w:firstRow="1" w:noVBand="0" w:lastRow="1" w:firstColumn="1" w:lastColumn="1" w:noHBand="0" w:val="01e0"/>
      </w:tblPr>
      <w:tblGrid>
        <w:gridCol w:w="1106"/>
        <w:gridCol w:w="1565"/>
        <w:gridCol w:w="1278"/>
        <w:gridCol w:w="2142"/>
        <w:gridCol w:w="3971"/>
        <w:gridCol w:w="711"/>
        <w:gridCol w:w="1420"/>
        <w:gridCol w:w="1556"/>
        <w:gridCol w:w="1041"/>
      </w:tblGrid>
      <w:tr>
        <w:trPr>
          <w:trHeight w:val="518" w:hRule="atLeast"/>
        </w:trPr>
        <w:tc>
          <w:tcPr>
            <w:tcW w:w="14790" w:type="dxa"/>
            <w:gridSpan w:val="9"/>
            <w:tcBorders>
              <w:top w:val="single" w:sz="4" w:space="0" w:color="000000"/>
              <w:left w:val="single" w:sz="4" w:space="0" w:color="000000"/>
              <w:bottom w:val="single" w:sz="4" w:space="0" w:color="000000"/>
              <w:right w:val="single" w:sz="4" w:space="0" w:color="000000"/>
            </w:tcBorders>
          </w:tcPr>
          <w:p>
            <w:pPr>
              <w:pStyle w:val="Normal"/>
              <w:widowControl w:val="false"/>
              <w:spacing w:before="35" w:after="0"/>
              <w:jc w:val="left"/>
              <w:rPr>
                <w:rFonts w:ascii="標楷體" w:hAnsi="標楷體" w:eastAsia="標楷體" w:cs="標楷體"/>
                <w:lang w:eastAsia="zh-TW"/>
              </w:rPr>
            </w:pPr>
            <w:r>
              <w:rPr>
                <w:rFonts w:ascii="標楷體" w:hAnsi="標楷體" w:cs="標楷體" w:eastAsia="標楷體"/>
                <w:spacing w:val="-1"/>
                <w:kern w:val="0"/>
                <w:sz w:val="22"/>
                <w:lang w:val="en-US" w:eastAsia="zh-TW" w:bidi="ar-SA"/>
              </w:rPr>
              <w:t>項目：書法教育</w:t>
            </w:r>
          </w:p>
        </w:tc>
      </w:tr>
      <w:tr>
        <w:trPr>
          <w:trHeight w:val="580" w:hRule="atLeast"/>
        </w:trPr>
        <w:tc>
          <w:tcPr>
            <w:tcW w:w="110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left"/>
              <w:rPr>
                <w:rFonts w:ascii="標楷體" w:hAnsi="標楷體" w:eastAsia="標楷體" w:cs="標楷體"/>
              </w:rPr>
            </w:pPr>
            <w:r>
              <w:rPr>
                <w:rFonts w:ascii="標楷體" w:hAnsi="標楷體" w:cs="標楷體" w:eastAsia="標楷體"/>
                <w:spacing w:val="-3"/>
                <w:kern w:val="0"/>
                <w:sz w:val="22"/>
                <w:lang w:val="en-US" w:eastAsia="en-US" w:bidi="ar-SA"/>
              </w:rPr>
              <w:t>教學期程</w:t>
            </w:r>
          </w:p>
        </w:tc>
        <w:tc>
          <w:tcPr>
            <w:tcW w:w="1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180" w:before="75" w:after="0"/>
              <w:ind w:right="113" w:hanging="0"/>
              <w:jc w:val="left"/>
              <w:rPr>
                <w:rFonts w:ascii="標楷體" w:hAnsi="標楷體" w:eastAsia="標楷體" w:cs="標楷體"/>
              </w:rPr>
            </w:pPr>
            <w:r>
              <w:rPr>
                <w:rFonts w:ascii="標楷體" w:hAnsi="標楷體" w:cs="標楷體" w:eastAsia="標楷體"/>
                <w:spacing w:val="-2"/>
                <w:kern w:val="0"/>
                <w:sz w:val="22"/>
                <w:lang w:val="en-US" w:eastAsia="en-US" w:bidi="ar-SA"/>
              </w:rPr>
              <w:t>主題</w:t>
            </w:r>
            <w:r>
              <w:rPr>
                <w:rFonts w:eastAsia="標楷體" w:cs="標楷體" w:ascii="標楷體" w:hAnsi="標楷體"/>
                <w:spacing w:val="-2"/>
                <w:kern w:val="0"/>
                <w:sz w:val="22"/>
                <w:lang w:val="en-US" w:eastAsia="en-US" w:bidi="ar-SA"/>
              </w:rPr>
              <w:t>/</w:t>
            </w:r>
            <w:r>
              <w:rPr>
                <w:rFonts w:ascii="標楷體" w:hAnsi="標楷體" w:cs="標楷體" w:eastAsia="標楷體"/>
                <w:spacing w:val="-2"/>
                <w:kern w:val="0"/>
                <w:sz w:val="22"/>
                <w:lang w:val="en-US" w:eastAsia="en-US" w:bidi="ar-SA"/>
              </w:rPr>
              <w:t>單元名</w:t>
            </w:r>
            <w:r>
              <w:rPr>
                <w:rFonts w:ascii="標楷體" w:hAnsi="標楷體" w:cs="標楷體" w:eastAsia="標楷體"/>
                <w:spacing w:val="-10"/>
                <w:kern w:val="0"/>
                <w:sz w:val="22"/>
                <w:lang w:val="en-US" w:eastAsia="en-US" w:bidi="ar-SA"/>
              </w:rPr>
              <w:t>稱</w:t>
            </w:r>
          </w:p>
        </w:tc>
        <w:tc>
          <w:tcPr>
            <w:tcW w:w="127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center"/>
              <w:rPr>
                <w:rFonts w:ascii="標楷體" w:hAnsi="標楷體" w:eastAsia="標楷體" w:cs="標楷體"/>
              </w:rPr>
            </w:pPr>
            <w:r>
              <w:rPr>
                <w:rFonts w:ascii="標楷體" w:hAnsi="標楷體" w:cs="標楷體" w:eastAsia="標楷體"/>
                <w:spacing w:val="-3"/>
                <w:kern w:val="0"/>
                <w:sz w:val="22"/>
                <w:lang w:val="en-US" w:eastAsia="en-US" w:bidi="ar-SA"/>
              </w:rPr>
              <w:t>核心素養</w:t>
            </w:r>
          </w:p>
        </w:tc>
        <w:tc>
          <w:tcPr>
            <w:tcW w:w="214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left"/>
              <w:rPr>
                <w:rFonts w:ascii="標楷體" w:hAnsi="標楷體" w:eastAsia="標楷體" w:cs="標楷體"/>
              </w:rPr>
            </w:pPr>
            <w:r>
              <w:rPr>
                <w:rFonts w:ascii="標楷體" w:hAnsi="標楷體" w:cs="標楷體" w:eastAsia="標楷體"/>
                <w:spacing w:val="-3"/>
                <w:kern w:val="0"/>
                <w:sz w:val="22"/>
                <w:lang w:val="en-US" w:eastAsia="en-US" w:bidi="ar-SA"/>
              </w:rPr>
              <w:t>學習目標</w:t>
            </w:r>
          </w:p>
        </w:tc>
        <w:tc>
          <w:tcPr>
            <w:tcW w:w="397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ind w:right="6" w:hanging="0"/>
              <w:jc w:val="center"/>
              <w:rPr>
                <w:rFonts w:ascii="標楷體" w:hAnsi="標楷體" w:eastAsia="標楷體" w:cs="標楷體"/>
              </w:rPr>
            </w:pPr>
            <w:r>
              <w:rPr>
                <w:rFonts w:ascii="標楷體" w:hAnsi="標楷體" w:cs="標楷體" w:eastAsia="標楷體"/>
                <w:spacing w:val="-20"/>
                <w:kern w:val="0"/>
                <w:sz w:val="22"/>
                <w:lang w:val="en-US" w:eastAsia="en-US" w:bidi="ar-SA"/>
              </w:rPr>
              <w:t>教學重點</w:t>
            </w:r>
          </w:p>
        </w:tc>
        <w:tc>
          <w:tcPr>
            <w:tcW w:w="71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ind w:right="15" w:hanging="0"/>
              <w:jc w:val="center"/>
              <w:rPr>
                <w:rFonts w:ascii="標楷體" w:hAnsi="標楷體" w:eastAsia="標楷體" w:cs="標楷體"/>
              </w:rPr>
            </w:pPr>
            <w:r>
              <w:rPr>
                <w:rFonts w:ascii="標楷體" w:hAnsi="標楷體" w:cs="標楷體" w:eastAsia="標楷體"/>
                <w:spacing w:val="-5"/>
                <w:kern w:val="0"/>
                <w:sz w:val="22"/>
                <w:lang w:val="en-US" w:eastAsia="en-US" w:bidi="ar-SA"/>
              </w:rPr>
              <w:t>節數</w:t>
            </w:r>
          </w:p>
        </w:tc>
        <w:tc>
          <w:tcPr>
            <w:tcW w:w="142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left"/>
              <w:rPr>
                <w:rFonts w:ascii="標楷體" w:hAnsi="標楷體" w:eastAsia="標楷體" w:cs="標楷體"/>
              </w:rPr>
            </w:pPr>
            <w:r>
              <w:rPr>
                <w:rFonts w:ascii="標楷體" w:hAnsi="標楷體" w:cs="標楷體" w:eastAsia="標楷體"/>
                <w:spacing w:val="-3"/>
                <w:kern w:val="0"/>
                <w:sz w:val="22"/>
                <w:lang w:val="en-US" w:eastAsia="en-US" w:bidi="ar-SA"/>
              </w:rPr>
              <w:t>評量方式</w:t>
            </w:r>
          </w:p>
        </w:tc>
        <w:tc>
          <w:tcPr>
            <w:tcW w:w="155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left"/>
              <w:rPr>
                <w:rFonts w:ascii="標楷體" w:hAnsi="標楷體" w:eastAsia="標楷體" w:cs="標楷體"/>
              </w:rPr>
            </w:pPr>
            <w:r>
              <w:rPr>
                <w:rFonts w:ascii="標楷體" w:hAnsi="標楷體" w:cs="標楷體" w:eastAsia="標楷體"/>
                <w:spacing w:val="-3"/>
                <w:kern w:val="0"/>
                <w:sz w:val="22"/>
                <w:lang w:val="en-US" w:eastAsia="en-US" w:bidi="ar-SA"/>
              </w:rPr>
              <w:t>教學資源</w:t>
            </w:r>
          </w:p>
        </w:tc>
        <w:tc>
          <w:tcPr>
            <w:tcW w:w="104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left"/>
              <w:rPr>
                <w:rFonts w:ascii="標楷體" w:hAnsi="標楷體" w:eastAsia="標楷體" w:cs="標楷體"/>
              </w:rPr>
            </w:pPr>
            <w:r>
              <w:rPr>
                <w:rFonts w:ascii="標楷體" w:hAnsi="標楷體" w:cs="標楷體" w:eastAsia="標楷體"/>
                <w:spacing w:val="-5"/>
                <w:kern w:val="0"/>
                <w:sz w:val="22"/>
                <w:lang w:val="en-US" w:eastAsia="en-US" w:bidi="ar-SA"/>
              </w:rPr>
              <w:t>備註</w:t>
            </w:r>
          </w:p>
        </w:tc>
      </w:tr>
      <w:tr>
        <w:trPr>
          <w:trHeight w:val="354" w:hRule="atLeast"/>
        </w:trPr>
        <w:tc>
          <w:tcPr>
            <w:tcW w:w="1106" w:type="dxa"/>
            <w:tcBorders>
              <w:top w:val="single" w:sz="4" w:space="0" w:color="000000"/>
              <w:left w:val="single" w:sz="4" w:space="0" w:color="000000"/>
              <w:right w:val="single" w:sz="4" w:space="0" w:color="000000"/>
            </w:tcBorders>
          </w:tcPr>
          <w:p>
            <w:pPr>
              <w:pStyle w:val="Normal"/>
              <w:widowControl w:val="false"/>
              <w:spacing w:lineRule="exact" w:line="299" w:before="35" w:after="0"/>
              <w:jc w:val="left"/>
              <w:rPr>
                <w:rFonts w:ascii="標楷體" w:hAnsi="標楷體" w:eastAsia="標楷體" w:cs="標楷體"/>
              </w:rPr>
            </w:pPr>
            <w:r>
              <w:rPr>
                <w:rFonts w:ascii="標楷體" w:hAnsi="標楷體" w:cs="標楷體" w:eastAsia="標楷體"/>
                <w:kern w:val="0"/>
                <w:sz w:val="22"/>
                <w:lang w:val="en-US" w:eastAsia="en-US" w:bidi="ar-SA"/>
              </w:rPr>
              <w:t>第</w:t>
            </w:r>
            <w:r>
              <w:rPr>
                <w:rFonts w:eastAsia="標楷體" w:cs="標楷體" w:ascii="標楷體" w:hAnsi="標楷體"/>
                <w:spacing w:val="-4"/>
                <w:kern w:val="0"/>
                <w:sz w:val="22"/>
                <w:lang w:val="en-US" w:eastAsia="en-US" w:bidi="ar-SA"/>
              </w:rPr>
              <w:t>8-19</w:t>
            </w:r>
            <w:r>
              <w:rPr>
                <w:rFonts w:ascii="標楷體" w:hAnsi="標楷體" w:cs="標楷體" w:eastAsia="標楷體"/>
                <w:spacing w:val="-10"/>
                <w:kern w:val="0"/>
                <w:sz w:val="22"/>
                <w:lang w:val="en-US" w:eastAsia="en-US" w:bidi="ar-SA"/>
              </w:rPr>
              <w:t>週</w:t>
            </w:r>
          </w:p>
        </w:tc>
        <w:tc>
          <w:tcPr>
            <w:tcW w:w="1565" w:type="dxa"/>
            <w:tcBorders>
              <w:top w:val="single" w:sz="4" w:space="0" w:color="000000"/>
              <w:left w:val="single" w:sz="4" w:space="0" w:color="000000"/>
              <w:right w:val="single" w:sz="4" w:space="0" w:color="000000"/>
            </w:tcBorders>
          </w:tcPr>
          <w:p>
            <w:pPr>
              <w:pStyle w:val="Normal"/>
              <w:widowControl w:val="false"/>
              <w:spacing w:lineRule="exact" w:line="299" w:before="35" w:after="0"/>
              <w:ind w:right="22" w:hanging="0"/>
              <w:jc w:val="center"/>
              <w:rPr>
                <w:rFonts w:ascii="標楷體" w:hAnsi="標楷體" w:eastAsia="標楷體" w:cs="標楷體"/>
              </w:rPr>
            </w:pPr>
            <w:r>
              <w:rPr>
                <w:rFonts w:ascii="標楷體" w:hAnsi="標楷體" w:cs="標楷體" w:eastAsia="標楷體"/>
                <w:kern w:val="0"/>
                <w:sz w:val="22"/>
                <w:lang w:val="en-US" w:eastAsia="zh-TW" w:bidi="ar-SA"/>
              </w:rPr>
              <w:t>書法</w:t>
            </w:r>
          </w:p>
        </w:tc>
        <w:tc>
          <w:tcPr>
            <w:tcW w:w="1278" w:type="dxa"/>
            <w:tcBorders>
              <w:top w:val="single" w:sz="4" w:space="0" w:color="000000"/>
              <w:left w:val="single" w:sz="4" w:space="0" w:color="000000"/>
              <w:right w:val="single" w:sz="4" w:space="0" w:color="000000"/>
            </w:tcBorders>
          </w:tcPr>
          <w:p>
            <w:pPr>
              <w:pStyle w:val="Normal"/>
              <w:widowControl w:val="false"/>
              <w:spacing w:lineRule="exact" w:line="299" w:before="35" w:after="0"/>
              <w:jc w:val="center"/>
              <w:rPr>
                <w:rFonts w:ascii="標楷體" w:hAnsi="標楷體" w:eastAsia="標楷體" w:cs="標楷體"/>
              </w:rPr>
            </w:pPr>
            <w:r>
              <w:rPr>
                <w:rFonts w:eastAsia="標楷體" w:cs="標楷體" w:ascii="標楷體" w:hAnsi="標楷體"/>
                <w:kern w:val="0"/>
                <w:sz w:val="22"/>
                <w:lang w:val="en-US" w:eastAsia="en-US" w:bidi="ar-SA"/>
              </w:rPr>
              <w:t>E-</w:t>
            </w:r>
            <w:r>
              <w:rPr>
                <w:rFonts w:eastAsia="標楷體" w:cs="標楷體" w:ascii="標楷體" w:hAnsi="標楷體"/>
                <w:spacing w:val="-5"/>
                <w:kern w:val="0"/>
                <w:sz w:val="22"/>
                <w:lang w:val="en-US" w:eastAsia="en-US" w:bidi="ar-SA"/>
              </w:rPr>
              <w:t>A1</w:t>
            </w:r>
          </w:p>
        </w:tc>
        <w:tc>
          <w:tcPr>
            <w:tcW w:w="2142" w:type="dxa"/>
            <w:tcBorders>
              <w:top w:val="single" w:sz="4" w:space="0" w:color="000000"/>
              <w:left w:val="single" w:sz="4" w:space="0" w:color="000000"/>
              <w:right w:val="single" w:sz="4" w:space="0" w:color="000000"/>
            </w:tcBorders>
          </w:tcPr>
          <w:p>
            <w:pPr>
              <w:pStyle w:val="Normal"/>
              <w:widowControl w:val="false"/>
              <w:spacing w:lineRule="exact" w:line="299" w:before="35" w:after="0"/>
              <w:jc w:val="left"/>
              <w:rPr>
                <w:rFonts w:ascii="標楷體" w:hAnsi="標楷體" w:eastAsia="標楷體" w:cs="標楷體"/>
                <w:spacing w:val="-2"/>
                <w:lang w:eastAsia="zh-TW"/>
              </w:rPr>
            </w:pPr>
            <w:r>
              <w:rPr>
                <w:rFonts w:eastAsia="標楷體" w:cs="標楷體" w:ascii="標楷體" w:hAnsi="標楷體"/>
                <w:kern w:val="0"/>
                <w:sz w:val="22"/>
                <w:lang w:val="en-US" w:eastAsia="en-US" w:bidi="ar-SA"/>
              </w:rPr>
              <w:t>1.</w:t>
            </w:r>
            <w:r>
              <w:rPr>
                <w:rFonts w:ascii="標楷體" w:hAnsi="標楷體" w:cs="標楷體" w:eastAsia="標楷體"/>
                <w:spacing w:val="-2"/>
                <w:kern w:val="0"/>
                <w:sz w:val="22"/>
                <w:lang w:val="en-US" w:eastAsia="en-US" w:bidi="ar-SA"/>
              </w:rPr>
              <w:t>學習書法字體的筆法及架構</w:t>
            </w:r>
          </w:p>
        </w:tc>
        <w:tc>
          <w:tcPr>
            <w:tcW w:w="3971" w:type="dxa"/>
            <w:tcBorders>
              <w:top w:val="single" w:sz="4" w:space="0" w:color="000000"/>
              <w:left w:val="single" w:sz="4" w:space="0" w:color="000000"/>
              <w:right w:val="single" w:sz="4" w:space="0" w:color="000000"/>
            </w:tcBorders>
          </w:tcPr>
          <w:p>
            <w:pPr>
              <w:pStyle w:val="Normal"/>
              <w:widowControl w:val="false"/>
              <w:spacing w:lineRule="exact" w:line="299" w:before="35" w:after="0"/>
              <w:jc w:val="left"/>
              <w:rPr>
                <w:rFonts w:ascii="標楷體" w:hAnsi="標楷體" w:eastAsia="標楷體" w:cs="標楷體"/>
                <w:lang w:eastAsia="zh-TW"/>
              </w:rPr>
            </w:pPr>
            <w:r>
              <w:rPr>
                <w:rFonts w:eastAsia="標楷體" w:cs="標楷體" w:ascii="標楷體" w:hAnsi="標楷體"/>
                <w:kern w:val="0"/>
                <w:sz w:val="22"/>
                <w:lang w:val="en-US" w:eastAsia="zh-TW" w:bidi="ar-SA"/>
              </w:rPr>
              <w:t>1.</w:t>
            </w:r>
            <w:r>
              <w:rPr>
                <w:rFonts w:ascii="標楷體" w:hAnsi="標楷體" w:cs="標楷體" w:eastAsia="標楷體"/>
                <w:kern w:val="0"/>
                <w:sz w:val="22"/>
                <w:lang w:val="en-US" w:eastAsia="zh-TW" w:bidi="ar-SA"/>
              </w:rPr>
              <w:t>學習楷書的各種筆畫的寫法</w:t>
            </w:r>
          </w:p>
          <w:p>
            <w:pPr>
              <w:pStyle w:val="Normal"/>
              <w:widowControl w:val="false"/>
              <w:spacing w:lineRule="exact" w:line="299" w:before="35" w:after="0"/>
              <w:jc w:val="left"/>
              <w:rPr>
                <w:rFonts w:ascii="標楷體" w:hAnsi="標楷體" w:eastAsia="標楷體" w:cs="標楷體"/>
                <w:lang w:eastAsia="zh-TW"/>
              </w:rPr>
            </w:pPr>
            <w:r>
              <w:rPr>
                <w:rFonts w:eastAsia="標楷體" w:cs="標楷體" w:ascii="標楷體" w:hAnsi="標楷體"/>
                <w:kern w:val="0"/>
                <w:sz w:val="22"/>
                <w:lang w:val="en-US" w:eastAsia="zh-TW" w:bidi="ar-SA"/>
              </w:rPr>
              <w:t>2.</w:t>
            </w:r>
            <w:r>
              <w:rPr>
                <w:rFonts w:ascii="標楷體" w:hAnsi="標楷體" w:cs="標楷體" w:eastAsia="標楷體"/>
                <w:kern w:val="0"/>
                <w:sz w:val="22"/>
                <w:lang w:val="en-US" w:eastAsia="zh-TW" w:bidi="ar-SA"/>
              </w:rPr>
              <w:t>學習辨認及書寫隸草行楷的字體</w:t>
            </w:r>
          </w:p>
        </w:tc>
        <w:tc>
          <w:tcPr>
            <w:tcW w:w="711" w:type="dxa"/>
            <w:tcBorders>
              <w:top w:val="single" w:sz="4" w:space="0" w:color="000000"/>
              <w:left w:val="single" w:sz="4" w:space="0" w:color="000000"/>
              <w:right w:val="single" w:sz="4" w:space="0" w:color="000000"/>
            </w:tcBorders>
          </w:tcPr>
          <w:p>
            <w:pPr>
              <w:pStyle w:val="Normal"/>
              <w:widowControl w:val="false"/>
              <w:spacing w:lineRule="exact" w:line="299" w:before="35" w:after="0"/>
              <w:ind w:right="15" w:hanging="0"/>
              <w:jc w:val="center"/>
              <w:rPr>
                <w:rFonts w:ascii="標楷體" w:hAnsi="標楷體" w:eastAsia="標楷體" w:cs="標楷體"/>
              </w:rPr>
            </w:pPr>
            <w:r>
              <w:rPr>
                <w:rFonts w:eastAsia="標楷體" w:cs="標楷體" w:ascii="標楷體" w:hAnsi="標楷體"/>
                <w:color w:val="FF0000"/>
                <w:spacing w:val="-10"/>
                <w:kern w:val="0"/>
                <w:sz w:val="22"/>
                <w:lang w:val="en-US" w:eastAsia="en-US" w:bidi="ar-SA"/>
              </w:rPr>
              <w:t>9</w:t>
            </w:r>
          </w:p>
        </w:tc>
        <w:tc>
          <w:tcPr>
            <w:tcW w:w="1420" w:type="dxa"/>
            <w:tcBorders>
              <w:top w:val="single" w:sz="4" w:space="0" w:color="000000"/>
              <w:left w:val="single" w:sz="4" w:space="0" w:color="000000"/>
              <w:right w:val="single" w:sz="4" w:space="0" w:color="000000"/>
            </w:tcBorders>
          </w:tcPr>
          <w:p>
            <w:pPr>
              <w:pStyle w:val="Normal"/>
              <w:widowControl w:val="false"/>
              <w:spacing w:lineRule="exact" w:line="299" w:before="35" w:after="0"/>
              <w:jc w:val="left"/>
              <w:rPr>
                <w:rFonts w:ascii="標楷體" w:hAnsi="標楷體" w:eastAsia="標楷體" w:cs="標楷體"/>
              </w:rPr>
            </w:pPr>
            <w:r>
              <w:rPr>
                <w:rFonts w:ascii="標楷體" w:hAnsi="標楷體" w:cs="標楷體" w:eastAsia="標楷體"/>
                <w:spacing w:val="-3"/>
                <w:kern w:val="0"/>
                <w:sz w:val="22"/>
                <w:lang w:val="en-US" w:eastAsia="en-US" w:bidi="ar-SA"/>
              </w:rPr>
              <w:t>口語表達</w:t>
            </w:r>
          </w:p>
        </w:tc>
        <w:tc>
          <w:tcPr>
            <w:tcW w:w="1556" w:type="dxa"/>
            <w:tcBorders>
              <w:top w:val="single" w:sz="4" w:space="0" w:color="000000"/>
              <w:left w:val="single" w:sz="4" w:space="0" w:color="000000"/>
              <w:right w:val="single" w:sz="4" w:space="0" w:color="000000"/>
            </w:tcBorders>
          </w:tcPr>
          <w:p>
            <w:pPr>
              <w:pStyle w:val="Normal"/>
              <w:widowControl w:val="false"/>
              <w:spacing w:lineRule="exact" w:line="299" w:before="35" w:after="0"/>
              <w:jc w:val="left"/>
              <w:rPr>
                <w:rFonts w:ascii="標楷體" w:hAnsi="標楷體" w:eastAsia="標楷體" w:cs="標楷體"/>
                <w:lang w:eastAsia="zh-TW"/>
              </w:rPr>
            </w:pPr>
            <w:r>
              <w:rPr>
                <w:rFonts w:ascii="標楷體" w:hAnsi="標楷體" w:cs="標楷體" w:eastAsia="標楷體"/>
                <w:kern w:val="0"/>
                <w:sz w:val="22"/>
                <w:lang w:val="en-US" w:eastAsia="zh-TW" w:bidi="ar-SA"/>
              </w:rPr>
              <w:t>筆墨紙硯</w:t>
            </w:r>
          </w:p>
          <w:p>
            <w:pPr>
              <w:pStyle w:val="Normal"/>
              <w:widowControl w:val="false"/>
              <w:spacing w:lineRule="exact" w:line="299" w:before="35" w:after="0"/>
              <w:jc w:val="left"/>
              <w:rPr>
                <w:rFonts w:ascii="標楷體" w:hAnsi="標楷體" w:eastAsia="標楷體" w:cs="標楷體"/>
              </w:rPr>
            </w:pPr>
            <w:r>
              <w:rPr>
                <w:rFonts w:ascii="標楷體" w:hAnsi="標楷體" w:cs="標楷體" w:eastAsia="標楷體"/>
                <w:kern w:val="0"/>
                <w:sz w:val="22"/>
                <w:lang w:val="en-US" w:eastAsia="zh-TW" w:bidi="ar-SA"/>
              </w:rPr>
              <w:t>墨汁</w:t>
            </w:r>
          </w:p>
        </w:tc>
        <w:tc>
          <w:tcPr>
            <w:tcW w:w="1041"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r>
      <w:tr>
        <w:trPr>
          <w:trHeight w:val="350" w:hRule="atLeast"/>
        </w:trPr>
        <w:tc>
          <w:tcPr>
            <w:tcW w:w="1106" w:type="dxa"/>
            <w:tcBorders>
              <w:left w:val="single" w:sz="4" w:space="0" w:color="000000"/>
              <w:right w:val="single" w:sz="4" w:space="0" w:color="000000"/>
            </w:tcBorders>
          </w:tcPr>
          <w:p>
            <w:pPr>
              <w:pStyle w:val="Normal"/>
              <w:widowControl w:val="false"/>
              <w:spacing w:lineRule="exact" w:line="299" w:before="31" w:after="0"/>
              <w:jc w:val="left"/>
              <w:rPr>
                <w:rFonts w:ascii="標楷體" w:hAnsi="標楷體" w:eastAsia="標楷體" w:cs="標楷體"/>
              </w:rPr>
            </w:pPr>
            <w:r>
              <w:rPr>
                <w:rFonts w:eastAsia="標楷體" w:cs="標楷體" w:ascii="標楷體" w:hAnsi="標楷體"/>
              </w:rPr>
            </w:r>
          </w:p>
        </w:tc>
        <w:tc>
          <w:tcPr>
            <w:tcW w:w="1565" w:type="dxa"/>
            <w:tcBorders>
              <w:left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278" w:type="dxa"/>
            <w:tcBorders>
              <w:left w:val="single" w:sz="4" w:space="0" w:color="000000"/>
              <w:right w:val="single" w:sz="4" w:space="0" w:color="000000"/>
            </w:tcBorders>
          </w:tcPr>
          <w:p>
            <w:pPr>
              <w:pStyle w:val="Normal"/>
              <w:widowControl w:val="false"/>
              <w:spacing w:lineRule="exact" w:line="299" w:before="31" w:after="0"/>
              <w:jc w:val="center"/>
              <w:rPr>
                <w:rFonts w:ascii="標楷體" w:hAnsi="標楷體" w:eastAsia="標楷體" w:cs="標楷體"/>
              </w:rPr>
            </w:pPr>
            <w:r>
              <w:rPr>
                <w:rFonts w:eastAsia="標楷體" w:cs="標楷體" w:ascii="標楷體" w:hAnsi="標楷體"/>
                <w:kern w:val="0"/>
                <w:sz w:val="22"/>
                <w:lang w:val="en-US" w:eastAsia="en-US" w:bidi="ar-SA"/>
              </w:rPr>
              <w:t>E-</w:t>
            </w:r>
            <w:r>
              <w:rPr>
                <w:rFonts w:eastAsia="標楷體" w:cs="標楷體" w:ascii="標楷體" w:hAnsi="標楷體"/>
                <w:spacing w:val="-5"/>
                <w:kern w:val="0"/>
                <w:sz w:val="22"/>
                <w:lang w:val="en-US" w:eastAsia="en-US" w:bidi="ar-SA"/>
              </w:rPr>
              <w:t>A2</w:t>
            </w:r>
          </w:p>
        </w:tc>
        <w:tc>
          <w:tcPr>
            <w:tcW w:w="2142" w:type="dxa"/>
            <w:tcBorders>
              <w:left w:val="single" w:sz="4" w:space="0" w:color="000000"/>
              <w:right w:val="single" w:sz="4" w:space="0" w:color="000000"/>
            </w:tcBorders>
          </w:tcPr>
          <w:p>
            <w:pPr>
              <w:pStyle w:val="ListParagraph"/>
              <w:widowControl w:val="false"/>
              <w:numPr>
                <w:ilvl w:val="0"/>
                <w:numId w:val="54"/>
              </w:numPr>
              <w:suppressAutoHyphens w:val="true"/>
              <w:spacing w:lineRule="exact" w:line="299" w:before="31" w:after="0"/>
              <w:ind w:left="960" w:right="0" w:hanging="480"/>
              <w:jc w:val="left"/>
              <w:rPr>
                <w:rFonts w:ascii="標楷體" w:hAnsi="標楷體" w:cs="標楷體"/>
                <w:spacing w:val="-2"/>
                <w:lang w:eastAsia="zh-TW"/>
              </w:rPr>
            </w:pPr>
            <w:r>
              <w:rPr>
                <w:rFonts w:ascii="標楷體" w:hAnsi="標楷體" w:cs="標楷體"/>
                <w:spacing w:val="-2"/>
                <w:kern w:val="0"/>
                <w:sz w:val="22"/>
                <w:lang w:val="en-US" w:eastAsia="zh-TW" w:bidi="ar-SA"/>
              </w:rPr>
              <w:t>欣賞書法之美</w:t>
            </w:r>
          </w:p>
        </w:tc>
        <w:tc>
          <w:tcPr>
            <w:tcW w:w="3971" w:type="dxa"/>
            <w:tcBorders>
              <w:left w:val="single" w:sz="4" w:space="0" w:color="000000"/>
              <w:right w:val="single" w:sz="4" w:space="0" w:color="000000"/>
            </w:tcBorders>
          </w:tcPr>
          <w:p>
            <w:pPr>
              <w:pStyle w:val="Normal"/>
              <w:widowControl w:val="false"/>
              <w:spacing w:lineRule="exact" w:line="299" w:before="31" w:after="0"/>
              <w:jc w:val="left"/>
              <w:rPr>
                <w:rFonts w:ascii="標楷體" w:hAnsi="標楷體" w:eastAsia="標楷體" w:cs="標楷體"/>
                <w:lang w:eastAsia="zh-TW"/>
              </w:rPr>
            </w:pPr>
            <w:r>
              <w:rPr>
                <w:rFonts w:eastAsia="標楷體" w:cs="標楷體" w:ascii="標楷體" w:hAnsi="標楷體"/>
                <w:lang w:eastAsia="zh-TW"/>
              </w:rPr>
            </w:r>
          </w:p>
        </w:tc>
        <w:tc>
          <w:tcPr>
            <w:tcW w:w="711" w:type="dxa"/>
            <w:tcBorders>
              <w:left w:val="single" w:sz="4" w:space="0" w:color="000000"/>
              <w:right w:val="single" w:sz="4" w:space="0" w:color="000000"/>
            </w:tcBorders>
          </w:tcPr>
          <w:p>
            <w:pPr>
              <w:pStyle w:val="Normal"/>
              <w:widowControl w:val="false"/>
              <w:spacing w:before="0" w:after="0"/>
              <w:jc w:val="left"/>
              <w:rPr>
                <w:rFonts w:eastAsia="標楷體" w:cs="標楷體"/>
                <w:lang w:eastAsia="zh-TW"/>
              </w:rPr>
            </w:pPr>
            <w:r>
              <w:rPr>
                <w:rFonts w:eastAsia="標楷體" w:cs="標楷體"/>
                <w:lang w:eastAsia="zh-TW"/>
              </w:rPr>
            </w:r>
          </w:p>
        </w:tc>
        <w:tc>
          <w:tcPr>
            <w:tcW w:w="1420" w:type="dxa"/>
            <w:tcBorders>
              <w:left w:val="single" w:sz="4" w:space="0" w:color="000000"/>
              <w:right w:val="single" w:sz="4" w:space="0" w:color="000000"/>
            </w:tcBorders>
          </w:tcPr>
          <w:p>
            <w:pPr>
              <w:pStyle w:val="Normal"/>
              <w:widowControl w:val="false"/>
              <w:spacing w:lineRule="exact" w:line="299" w:before="31" w:after="0"/>
              <w:jc w:val="left"/>
              <w:rPr>
                <w:rFonts w:ascii="標楷體" w:hAnsi="標楷體" w:eastAsia="標楷體" w:cs="標楷體"/>
                <w:lang w:eastAsia="zh-TW"/>
              </w:rPr>
            </w:pPr>
            <w:r>
              <w:rPr>
                <w:rFonts w:eastAsia="標楷體" w:cs="標楷體" w:ascii="標楷體" w:hAnsi="標楷體"/>
                <w:lang w:eastAsia="zh-TW"/>
              </w:rPr>
            </w:r>
          </w:p>
        </w:tc>
        <w:tc>
          <w:tcPr>
            <w:tcW w:w="1556" w:type="dxa"/>
            <w:tcBorders>
              <w:left w:val="single" w:sz="4" w:space="0" w:color="000000"/>
              <w:right w:val="single" w:sz="4" w:space="0" w:color="000000"/>
            </w:tcBorders>
          </w:tcPr>
          <w:p>
            <w:pPr>
              <w:pStyle w:val="Normal"/>
              <w:widowControl w:val="false"/>
              <w:spacing w:before="0" w:after="0"/>
              <w:jc w:val="left"/>
              <w:rPr>
                <w:rFonts w:eastAsia="標楷體" w:cs="標楷體"/>
              </w:rPr>
            </w:pPr>
            <w:r>
              <w:rPr>
                <w:rFonts w:cs="標楷體" w:eastAsia="標楷體"/>
                <w:kern w:val="0"/>
                <w:sz w:val="22"/>
                <w:lang w:val="en-US" w:eastAsia="zh-TW" w:bidi="ar-SA"/>
              </w:rPr>
              <w:t>宣紙</w:t>
            </w:r>
          </w:p>
        </w:tc>
        <w:tc>
          <w:tcPr>
            <w:tcW w:w="1041" w:type="dxa"/>
            <w:vMerge w:val="continue"/>
            <w:tcBorders>
              <w:left w:val="single" w:sz="4" w:space="0" w:color="000000"/>
              <w:bottom w:val="single" w:sz="4" w:space="0" w:color="000000"/>
              <w:right w:val="single" w:sz="4" w:space="0" w:color="000000"/>
            </w:tcBorders>
          </w:tcPr>
          <w:p>
            <w:pPr>
              <w:pStyle w:val="Normal"/>
              <w:widowControl w:val="false"/>
              <w:spacing w:before="0" w:after="0"/>
              <w:jc w:val="left"/>
              <w:rPr>
                <w:rFonts w:ascii="標楷體" w:hAnsi="標楷體" w:eastAsia="標楷體" w:cs="標楷體"/>
                <w:sz w:val="2"/>
                <w:szCs w:val="2"/>
              </w:rPr>
            </w:pPr>
            <w:r>
              <w:rPr>
                <w:rFonts w:eastAsia="標楷體" w:cs="標楷體" w:ascii="標楷體" w:hAnsi="標楷體"/>
                <w:sz w:val="2"/>
                <w:szCs w:val="2"/>
              </w:rPr>
            </w:r>
          </w:p>
        </w:tc>
      </w:tr>
      <w:tr>
        <w:trPr>
          <w:trHeight w:val="350" w:hRule="atLeast"/>
        </w:trPr>
        <w:tc>
          <w:tcPr>
            <w:tcW w:w="1106" w:type="dxa"/>
            <w:tcBorders>
              <w:left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565" w:type="dxa"/>
            <w:tcBorders>
              <w:left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278" w:type="dxa"/>
            <w:tcBorders>
              <w:left w:val="single" w:sz="4" w:space="0" w:color="000000"/>
              <w:right w:val="single" w:sz="4" w:space="0" w:color="000000"/>
            </w:tcBorders>
          </w:tcPr>
          <w:p>
            <w:pPr>
              <w:pStyle w:val="Normal"/>
              <w:widowControl w:val="false"/>
              <w:spacing w:lineRule="exact" w:line="299" w:before="31" w:after="0"/>
              <w:jc w:val="center"/>
              <w:rPr>
                <w:rFonts w:ascii="標楷體" w:hAnsi="標楷體" w:eastAsia="標楷體" w:cs="標楷體"/>
              </w:rPr>
            </w:pPr>
            <w:r>
              <w:rPr>
                <w:rFonts w:eastAsia="標楷體" w:cs="標楷體" w:ascii="標楷體" w:hAnsi="標楷體"/>
                <w:kern w:val="0"/>
                <w:sz w:val="22"/>
                <w:lang w:val="en-US" w:eastAsia="en-US" w:bidi="ar-SA"/>
              </w:rPr>
              <w:t>E-</w:t>
            </w:r>
            <w:r>
              <w:rPr>
                <w:rFonts w:eastAsia="標楷體" w:cs="標楷體" w:ascii="標楷體" w:hAnsi="標楷體"/>
                <w:spacing w:val="-5"/>
                <w:kern w:val="0"/>
                <w:sz w:val="22"/>
                <w:lang w:val="en-US" w:eastAsia="en-US" w:bidi="ar-SA"/>
              </w:rPr>
              <w:t>B1</w:t>
            </w:r>
          </w:p>
        </w:tc>
        <w:tc>
          <w:tcPr>
            <w:tcW w:w="2142" w:type="dxa"/>
            <w:tcBorders>
              <w:left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3971" w:type="dxa"/>
            <w:tcBorders>
              <w:left w:val="single" w:sz="4" w:space="0" w:color="000000"/>
              <w:right w:val="single" w:sz="4" w:space="0" w:color="000000"/>
            </w:tcBorders>
          </w:tcPr>
          <w:p>
            <w:pPr>
              <w:pStyle w:val="Normal"/>
              <w:widowControl w:val="false"/>
              <w:spacing w:lineRule="exact" w:line="299" w:before="31" w:after="0"/>
              <w:jc w:val="left"/>
              <w:rPr>
                <w:rFonts w:ascii="標楷體" w:hAnsi="標楷體" w:eastAsia="標楷體" w:cs="標楷體"/>
              </w:rPr>
            </w:pPr>
            <w:r>
              <w:rPr>
                <w:rFonts w:eastAsia="標楷體" w:cs="標楷體" w:ascii="標楷體" w:hAnsi="標楷體"/>
              </w:rPr>
            </w:r>
          </w:p>
        </w:tc>
        <w:tc>
          <w:tcPr>
            <w:tcW w:w="711" w:type="dxa"/>
            <w:tcBorders>
              <w:left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420" w:type="dxa"/>
            <w:tcBorders>
              <w:left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556" w:type="dxa"/>
            <w:tcBorders>
              <w:left w:val="single" w:sz="4" w:space="0" w:color="000000"/>
              <w:right w:val="single" w:sz="4" w:space="0" w:color="000000"/>
            </w:tcBorders>
          </w:tcPr>
          <w:p>
            <w:pPr>
              <w:pStyle w:val="Normal"/>
              <w:widowControl w:val="false"/>
              <w:spacing w:before="0" w:after="0"/>
              <w:jc w:val="left"/>
              <w:rPr>
                <w:rFonts w:eastAsia="標楷體" w:cs="標楷體"/>
              </w:rPr>
            </w:pPr>
            <w:r>
              <w:rPr>
                <w:rFonts w:ascii="標楷體" w:hAnsi="標楷體" w:cs="標楷體" w:eastAsia="標楷體"/>
                <w:kern w:val="0"/>
                <w:sz w:val="22"/>
                <w:lang w:val="en-US" w:eastAsia="zh-TW" w:bidi="ar-SA"/>
              </w:rPr>
              <w:t>毛邊紙</w:t>
            </w:r>
          </w:p>
        </w:tc>
        <w:tc>
          <w:tcPr>
            <w:tcW w:w="1041" w:type="dxa"/>
            <w:vMerge w:val="continue"/>
            <w:tcBorders>
              <w:left w:val="single" w:sz="4" w:space="0" w:color="000000"/>
              <w:bottom w:val="single" w:sz="4" w:space="0" w:color="000000"/>
              <w:right w:val="single" w:sz="4" w:space="0" w:color="000000"/>
            </w:tcBorders>
          </w:tcPr>
          <w:p>
            <w:pPr>
              <w:pStyle w:val="Normal"/>
              <w:widowControl w:val="false"/>
              <w:spacing w:before="0" w:after="0"/>
              <w:jc w:val="left"/>
              <w:rPr>
                <w:rFonts w:ascii="標楷體" w:hAnsi="標楷體" w:eastAsia="標楷體" w:cs="標楷體"/>
                <w:sz w:val="2"/>
                <w:szCs w:val="2"/>
              </w:rPr>
            </w:pPr>
            <w:r>
              <w:rPr>
                <w:rFonts w:eastAsia="標楷體" w:cs="標楷體" w:ascii="標楷體" w:hAnsi="標楷體"/>
                <w:sz w:val="2"/>
                <w:szCs w:val="2"/>
              </w:rPr>
            </w:r>
          </w:p>
        </w:tc>
      </w:tr>
      <w:tr>
        <w:trPr>
          <w:trHeight w:val="354" w:hRule="atLeast"/>
        </w:trPr>
        <w:tc>
          <w:tcPr>
            <w:tcW w:w="1106" w:type="dxa"/>
            <w:tcBorders>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lang w:eastAsia="zh-TW"/>
              </w:rPr>
            </w:pPr>
            <w:r>
              <w:rPr>
                <w:rFonts w:eastAsia="標楷體" w:cs="標楷體"/>
                <w:lang w:eastAsia="zh-TW"/>
              </w:rPr>
            </w:r>
          </w:p>
        </w:tc>
        <w:tc>
          <w:tcPr>
            <w:tcW w:w="1565" w:type="dxa"/>
            <w:tcBorders>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lang w:eastAsia="zh-TW"/>
              </w:rPr>
            </w:pPr>
            <w:r>
              <w:rPr>
                <w:rFonts w:eastAsia="標楷體" w:cs="標楷體"/>
                <w:lang w:eastAsia="zh-TW"/>
              </w:rPr>
            </w:r>
          </w:p>
        </w:tc>
        <w:tc>
          <w:tcPr>
            <w:tcW w:w="1278" w:type="dxa"/>
            <w:tcBorders>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lang w:eastAsia="zh-TW"/>
              </w:rPr>
            </w:pPr>
            <w:r>
              <w:rPr>
                <w:rFonts w:eastAsia="標楷體" w:cs="標楷體"/>
                <w:lang w:eastAsia="zh-TW"/>
              </w:rPr>
            </w:r>
          </w:p>
        </w:tc>
        <w:tc>
          <w:tcPr>
            <w:tcW w:w="2142" w:type="dxa"/>
            <w:tcBorders>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lang w:eastAsia="zh-TW"/>
              </w:rPr>
            </w:pPr>
            <w:r>
              <w:rPr>
                <w:rFonts w:eastAsia="標楷體" w:cs="標楷體"/>
                <w:lang w:eastAsia="zh-TW"/>
              </w:rPr>
            </w:r>
          </w:p>
        </w:tc>
        <w:tc>
          <w:tcPr>
            <w:tcW w:w="3971" w:type="dxa"/>
            <w:tcBorders>
              <w:left w:val="single" w:sz="4" w:space="0" w:color="000000"/>
              <w:bottom w:val="single" w:sz="4" w:space="0" w:color="000000"/>
              <w:right w:val="single" w:sz="4" w:space="0" w:color="000000"/>
            </w:tcBorders>
          </w:tcPr>
          <w:p>
            <w:pPr>
              <w:pStyle w:val="Normal"/>
              <w:widowControl w:val="false"/>
              <w:spacing w:lineRule="exact" w:line="304" w:before="31" w:after="0"/>
              <w:jc w:val="left"/>
              <w:rPr>
                <w:rFonts w:ascii="標楷體" w:hAnsi="標楷體" w:eastAsia="標楷體" w:cs="標楷體"/>
              </w:rPr>
            </w:pPr>
            <w:r>
              <w:rPr>
                <w:rFonts w:eastAsia="標楷體" w:cs="標楷體" w:ascii="標楷體" w:hAnsi="標楷體"/>
              </w:rPr>
            </w:r>
          </w:p>
        </w:tc>
        <w:tc>
          <w:tcPr>
            <w:tcW w:w="711" w:type="dxa"/>
            <w:tcBorders>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420" w:type="dxa"/>
            <w:tcBorders>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556" w:type="dxa"/>
            <w:tcBorders>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rPr>
            </w:pPr>
            <w:r>
              <w:rPr>
                <w:rFonts w:cs="標楷體" w:eastAsia="標楷體"/>
                <w:kern w:val="0"/>
                <w:sz w:val="22"/>
                <w:lang w:val="en-US" w:eastAsia="zh-TW" w:bidi="ar-SA"/>
              </w:rPr>
              <w:t>字帖</w:t>
            </w:r>
          </w:p>
        </w:tc>
        <w:tc>
          <w:tcPr>
            <w:tcW w:w="1041" w:type="dxa"/>
            <w:vMerge w:val="continue"/>
            <w:tcBorders>
              <w:left w:val="single" w:sz="4" w:space="0" w:color="000000"/>
              <w:bottom w:val="single" w:sz="4" w:space="0" w:color="000000"/>
              <w:right w:val="single" w:sz="4" w:space="0" w:color="000000"/>
            </w:tcBorders>
          </w:tcPr>
          <w:p>
            <w:pPr>
              <w:pStyle w:val="Normal"/>
              <w:widowControl w:val="false"/>
              <w:spacing w:before="0" w:after="0"/>
              <w:jc w:val="left"/>
              <w:rPr>
                <w:rFonts w:ascii="標楷體" w:hAnsi="標楷體" w:eastAsia="標楷體" w:cs="標楷體"/>
                <w:sz w:val="2"/>
                <w:szCs w:val="2"/>
              </w:rPr>
            </w:pPr>
            <w:r>
              <w:rPr>
                <w:rFonts w:eastAsia="標楷體" w:cs="標楷體" w:ascii="標楷體" w:hAnsi="標楷體"/>
                <w:sz w:val="2"/>
                <w:szCs w:val="2"/>
              </w:rPr>
            </w:r>
          </w:p>
        </w:tc>
      </w:tr>
    </w:tbl>
    <w:p>
      <w:pPr>
        <w:pStyle w:val="Normal"/>
        <w:rPr/>
      </w:pPr>
      <w:r>
        <w:rPr/>
      </w:r>
    </w:p>
    <w:p>
      <w:pPr>
        <w:pStyle w:val="Normal"/>
        <w:rPr/>
      </w:pPr>
      <w:r>
        <w:rPr/>
      </w:r>
    </w:p>
    <w:tbl>
      <w:tblPr>
        <w:tblStyle w:val="TableNormal2"/>
        <w:tblW w:w="14793" w:type="dxa"/>
        <w:jc w:val="left"/>
        <w:tblInd w:w="464" w:type="dxa"/>
        <w:tblLayout w:type="fixed"/>
        <w:tblCellMar>
          <w:top w:w="0" w:type="dxa"/>
          <w:left w:w="5" w:type="dxa"/>
          <w:bottom w:w="0" w:type="dxa"/>
          <w:right w:w="5" w:type="dxa"/>
        </w:tblCellMar>
        <w:tblLook w:firstRow="1" w:noVBand="0" w:lastRow="1" w:firstColumn="1" w:lastColumn="1" w:noHBand="0" w:val="01e0"/>
      </w:tblPr>
      <w:tblGrid>
        <w:gridCol w:w="1106"/>
        <w:gridCol w:w="1565"/>
        <w:gridCol w:w="1278"/>
        <w:gridCol w:w="2425"/>
        <w:gridCol w:w="3973"/>
        <w:gridCol w:w="707"/>
        <w:gridCol w:w="1562"/>
        <w:gridCol w:w="1276"/>
        <w:gridCol w:w="899"/>
      </w:tblGrid>
      <w:tr>
        <w:trPr>
          <w:trHeight w:val="517" w:hRule="atLeast"/>
        </w:trPr>
        <w:tc>
          <w:tcPr>
            <w:tcW w:w="14791" w:type="dxa"/>
            <w:gridSpan w:val="9"/>
            <w:tcBorders>
              <w:top w:val="single" w:sz="4" w:space="0" w:color="000000"/>
              <w:left w:val="single" w:sz="4" w:space="0" w:color="000000"/>
              <w:bottom w:val="single" w:sz="4" w:space="0" w:color="000000"/>
              <w:right w:val="single" w:sz="4" w:space="0" w:color="000000"/>
            </w:tcBorders>
          </w:tcPr>
          <w:p>
            <w:pPr>
              <w:pStyle w:val="Normal"/>
              <w:widowControl w:val="false"/>
              <w:spacing w:before="35" w:after="0"/>
              <w:jc w:val="left"/>
              <w:rPr>
                <w:rFonts w:ascii="標楷體" w:hAnsi="標楷體" w:eastAsia="標楷體" w:cs="標楷體"/>
              </w:rPr>
            </w:pPr>
            <w:r>
              <w:rPr>
                <w:rFonts w:ascii="標楷體" w:hAnsi="標楷體" w:cs="標楷體" w:eastAsia="標楷體"/>
                <w:spacing w:val="-2"/>
                <w:kern w:val="0"/>
                <w:sz w:val="22"/>
                <w:lang w:val="en-US" w:eastAsia="en-US" w:bidi="ar-SA"/>
              </w:rPr>
              <w:t>項目：補救教學</w:t>
            </w:r>
          </w:p>
        </w:tc>
      </w:tr>
      <w:tr>
        <w:trPr>
          <w:trHeight w:val="580" w:hRule="atLeast"/>
        </w:trPr>
        <w:tc>
          <w:tcPr>
            <w:tcW w:w="110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left"/>
              <w:rPr>
                <w:rFonts w:ascii="標楷體" w:hAnsi="標楷體" w:eastAsia="標楷體" w:cs="標楷體"/>
              </w:rPr>
            </w:pPr>
            <w:r>
              <w:rPr>
                <w:rFonts w:ascii="標楷體" w:hAnsi="標楷體" w:cs="標楷體" w:eastAsia="標楷體"/>
                <w:spacing w:val="-3"/>
                <w:kern w:val="0"/>
                <w:sz w:val="22"/>
                <w:lang w:val="en-US" w:eastAsia="en-US" w:bidi="ar-SA"/>
              </w:rPr>
              <w:t>教學期程</w:t>
            </w:r>
          </w:p>
        </w:tc>
        <w:tc>
          <w:tcPr>
            <w:tcW w:w="1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180" w:before="75" w:after="0"/>
              <w:ind w:right="113" w:hanging="0"/>
              <w:jc w:val="left"/>
              <w:rPr>
                <w:rFonts w:ascii="標楷體" w:hAnsi="標楷體" w:eastAsia="標楷體" w:cs="標楷體"/>
              </w:rPr>
            </w:pPr>
            <w:r>
              <w:rPr>
                <w:rFonts w:ascii="標楷體" w:hAnsi="標楷體" w:cs="標楷體" w:eastAsia="標楷體"/>
                <w:spacing w:val="-2"/>
                <w:kern w:val="0"/>
                <w:sz w:val="22"/>
                <w:lang w:val="en-US" w:eastAsia="en-US" w:bidi="ar-SA"/>
              </w:rPr>
              <w:t>主題</w:t>
            </w:r>
            <w:r>
              <w:rPr>
                <w:rFonts w:eastAsia="標楷體" w:cs="標楷體" w:ascii="標楷體" w:hAnsi="標楷體"/>
                <w:spacing w:val="-2"/>
                <w:kern w:val="0"/>
                <w:sz w:val="22"/>
                <w:lang w:val="en-US" w:eastAsia="en-US" w:bidi="ar-SA"/>
              </w:rPr>
              <w:t>/</w:t>
            </w:r>
            <w:r>
              <w:rPr>
                <w:rFonts w:ascii="標楷體" w:hAnsi="標楷體" w:cs="標楷體" w:eastAsia="標楷體"/>
                <w:spacing w:val="-2"/>
                <w:kern w:val="0"/>
                <w:sz w:val="22"/>
                <w:lang w:val="en-US" w:eastAsia="en-US" w:bidi="ar-SA"/>
              </w:rPr>
              <w:t>單元名</w:t>
            </w:r>
            <w:r>
              <w:rPr>
                <w:rFonts w:ascii="標楷體" w:hAnsi="標楷體" w:cs="標楷體" w:eastAsia="標楷體"/>
                <w:spacing w:val="-10"/>
                <w:kern w:val="0"/>
                <w:sz w:val="22"/>
                <w:lang w:val="en-US" w:eastAsia="en-US" w:bidi="ar-SA"/>
              </w:rPr>
              <w:t>稱</w:t>
            </w:r>
          </w:p>
        </w:tc>
        <w:tc>
          <w:tcPr>
            <w:tcW w:w="127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left"/>
              <w:rPr>
                <w:rFonts w:ascii="標楷體" w:hAnsi="標楷體" w:eastAsia="標楷體" w:cs="標楷體"/>
              </w:rPr>
            </w:pPr>
            <w:r>
              <w:rPr>
                <w:rFonts w:ascii="標楷體" w:hAnsi="標楷體" w:cs="標楷體" w:eastAsia="標楷體"/>
                <w:spacing w:val="-3"/>
                <w:kern w:val="0"/>
                <w:sz w:val="22"/>
                <w:lang w:val="en-US" w:eastAsia="en-US" w:bidi="ar-SA"/>
              </w:rPr>
              <w:t>核心素養</w:t>
            </w:r>
          </w:p>
        </w:tc>
        <w:tc>
          <w:tcPr>
            <w:tcW w:w="242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left"/>
              <w:rPr>
                <w:rFonts w:ascii="標楷體" w:hAnsi="標楷體" w:eastAsia="標楷體" w:cs="標楷體"/>
              </w:rPr>
            </w:pPr>
            <w:r>
              <w:rPr>
                <w:rFonts w:ascii="標楷體" w:hAnsi="標楷體" w:cs="標楷體" w:eastAsia="標楷體"/>
                <w:spacing w:val="-3"/>
                <w:kern w:val="0"/>
                <w:sz w:val="22"/>
                <w:lang w:val="en-US" w:eastAsia="en-US" w:bidi="ar-SA"/>
              </w:rPr>
              <w:t>學習目標</w:t>
            </w:r>
          </w:p>
        </w:tc>
        <w:tc>
          <w:tcPr>
            <w:tcW w:w="397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ind w:right="5" w:hanging="0"/>
              <w:jc w:val="center"/>
              <w:rPr>
                <w:rFonts w:ascii="標楷體" w:hAnsi="標楷體" w:eastAsia="標楷體" w:cs="標楷體"/>
              </w:rPr>
            </w:pPr>
            <w:r>
              <w:rPr>
                <w:rFonts w:ascii="標楷體" w:hAnsi="標楷體" w:cs="標楷體" w:eastAsia="標楷體"/>
                <w:spacing w:val="-20"/>
                <w:kern w:val="0"/>
                <w:sz w:val="22"/>
                <w:lang w:val="en-US" w:eastAsia="en-US" w:bidi="ar-SA"/>
              </w:rPr>
              <w:t>教學重點</w:t>
            </w:r>
          </w:p>
        </w:tc>
        <w:tc>
          <w:tcPr>
            <w:tcW w:w="70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ind w:right="14" w:hanging="0"/>
              <w:jc w:val="center"/>
              <w:rPr>
                <w:rFonts w:ascii="標楷體" w:hAnsi="標楷體" w:eastAsia="標楷體" w:cs="標楷體"/>
              </w:rPr>
            </w:pPr>
            <w:r>
              <w:rPr>
                <w:rFonts w:ascii="標楷體" w:hAnsi="標楷體" w:cs="標楷體" w:eastAsia="標楷體"/>
                <w:spacing w:val="-5"/>
                <w:kern w:val="0"/>
                <w:sz w:val="22"/>
                <w:lang w:val="en-US" w:eastAsia="en-US" w:bidi="ar-SA"/>
              </w:rPr>
              <w:t>節數</w:t>
            </w:r>
          </w:p>
        </w:tc>
        <w:tc>
          <w:tcPr>
            <w:tcW w:w="156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left"/>
              <w:rPr>
                <w:rFonts w:ascii="標楷體" w:hAnsi="標楷體" w:eastAsia="標楷體" w:cs="標楷體"/>
              </w:rPr>
            </w:pPr>
            <w:r>
              <w:rPr>
                <w:rFonts w:ascii="標楷體" w:hAnsi="標楷體" w:cs="標楷體" w:eastAsia="標楷體"/>
                <w:spacing w:val="-3"/>
                <w:kern w:val="0"/>
                <w:sz w:val="22"/>
                <w:lang w:val="en-US" w:eastAsia="en-US" w:bidi="ar-SA"/>
              </w:rPr>
              <w:t>評量方式</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left"/>
              <w:rPr>
                <w:rFonts w:ascii="標楷體" w:hAnsi="標楷體" w:eastAsia="標楷體" w:cs="標楷體"/>
              </w:rPr>
            </w:pPr>
            <w:r>
              <w:rPr>
                <w:rFonts w:ascii="標楷體" w:hAnsi="標楷體" w:cs="標楷體" w:eastAsia="標楷體"/>
                <w:spacing w:val="-3"/>
                <w:kern w:val="0"/>
                <w:sz w:val="22"/>
                <w:lang w:val="en-US" w:eastAsia="en-US" w:bidi="ar-SA"/>
              </w:rPr>
              <w:t>教學資源</w:t>
            </w:r>
          </w:p>
        </w:tc>
        <w:tc>
          <w:tcPr>
            <w:tcW w:w="89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left"/>
              <w:rPr>
                <w:rFonts w:ascii="標楷體" w:hAnsi="標楷體" w:eastAsia="標楷體" w:cs="標楷體"/>
              </w:rPr>
            </w:pPr>
            <w:r>
              <w:rPr>
                <w:rFonts w:ascii="標楷體" w:hAnsi="標楷體" w:cs="標楷體" w:eastAsia="標楷體"/>
                <w:spacing w:val="-5"/>
                <w:kern w:val="0"/>
                <w:sz w:val="22"/>
                <w:lang w:val="en-US" w:eastAsia="en-US" w:bidi="ar-SA"/>
              </w:rPr>
              <w:t>備註</w:t>
            </w:r>
          </w:p>
        </w:tc>
      </w:tr>
      <w:tr>
        <w:trPr>
          <w:trHeight w:val="2160" w:hRule="atLeast"/>
        </w:trPr>
        <w:tc>
          <w:tcPr>
            <w:tcW w:w="110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35" w:after="0"/>
              <w:ind w:right="166" w:hanging="0"/>
              <w:jc w:val="left"/>
              <w:rPr>
                <w:rFonts w:ascii="標楷體" w:hAnsi="標楷體" w:eastAsia="標楷體" w:cs="標楷體"/>
              </w:rPr>
            </w:pPr>
            <w:r>
              <w:rPr>
                <w:rFonts w:ascii="標楷體" w:hAnsi="標楷體" w:cs="標楷體" w:eastAsia="標楷體"/>
                <w:spacing w:val="-21"/>
                <w:kern w:val="0"/>
                <w:sz w:val="22"/>
                <w:lang w:val="en-US" w:eastAsia="en-US" w:bidi="ar-SA"/>
              </w:rPr>
              <w:t xml:space="preserve">第 </w:t>
            </w:r>
            <w:r>
              <w:rPr>
                <w:rFonts w:eastAsia="標楷體" w:cs="標楷體" w:ascii="標楷體" w:hAnsi="標楷體"/>
                <w:spacing w:val="-21"/>
                <w:kern w:val="0"/>
                <w:sz w:val="22"/>
                <w:lang w:val="en-US" w:eastAsia="en-US" w:bidi="ar-SA"/>
              </w:rPr>
              <w:t>9</w:t>
            </w:r>
            <w:r>
              <w:rPr>
                <w:rFonts w:eastAsia="標楷體" w:cs="標楷體" w:ascii="標楷體" w:hAnsi="標楷體"/>
                <w:kern w:val="0"/>
                <w:sz w:val="22"/>
                <w:lang w:val="en-US" w:eastAsia="en-US" w:bidi="ar-SA"/>
              </w:rPr>
              <w:t>~10</w:t>
            </w:r>
            <w:r>
              <w:rPr>
                <w:rFonts w:ascii="標楷體" w:hAnsi="標楷體" w:cs="標楷體" w:eastAsia="標楷體"/>
                <w:spacing w:val="-4"/>
                <w:kern w:val="0"/>
                <w:sz w:val="22"/>
                <w:lang w:val="en-US" w:eastAsia="en-US" w:bidi="ar-SA"/>
              </w:rPr>
              <w:t xml:space="preserve">週、第 </w:t>
            </w:r>
            <w:r>
              <w:rPr>
                <w:rFonts w:eastAsia="標楷體" w:cs="標楷體" w:ascii="標楷體" w:hAnsi="標楷體"/>
                <w:spacing w:val="-2"/>
                <w:kern w:val="0"/>
                <w:sz w:val="22"/>
                <w:lang w:val="en-US" w:eastAsia="en-US" w:bidi="ar-SA"/>
              </w:rPr>
              <w:t>17~19</w:t>
            </w:r>
            <w:r>
              <w:rPr>
                <w:rFonts w:ascii="標楷體" w:hAnsi="標楷體" w:cs="標楷體" w:eastAsia="標楷體"/>
                <w:spacing w:val="-31"/>
                <w:kern w:val="0"/>
                <w:sz w:val="22"/>
                <w:lang w:val="en-US" w:eastAsia="en-US" w:bidi="ar-SA"/>
              </w:rPr>
              <w:t>週</w:t>
            </w:r>
          </w:p>
        </w:tc>
        <w:tc>
          <w:tcPr>
            <w:tcW w:w="156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35" w:after="0"/>
              <w:ind w:right="22" w:hanging="0"/>
              <w:jc w:val="center"/>
              <w:rPr>
                <w:rFonts w:ascii="標楷體" w:hAnsi="標楷體" w:eastAsia="標楷體" w:cs="標楷體"/>
              </w:rPr>
            </w:pPr>
            <w:r>
              <w:rPr>
                <w:rFonts w:ascii="標楷體" w:hAnsi="標楷體" w:cs="標楷體" w:eastAsia="標楷體"/>
                <w:spacing w:val="-5"/>
                <w:kern w:val="0"/>
                <w:sz w:val="22"/>
                <w:lang w:val="en-US" w:eastAsia="en-US" w:bidi="ar-SA"/>
              </w:rPr>
              <w:t>國語</w:t>
            </w:r>
          </w:p>
        </w:tc>
        <w:tc>
          <w:tcPr>
            <w:tcW w:w="127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35" w:after="0"/>
              <w:ind w:right="387" w:hanging="0"/>
              <w:jc w:val="both"/>
              <w:rPr>
                <w:rFonts w:ascii="標楷體" w:hAnsi="標楷體" w:eastAsia="標楷體" w:cs="標楷體"/>
                <w:spacing w:val="-4"/>
              </w:rPr>
            </w:pPr>
            <w:r>
              <w:rPr>
                <w:rFonts w:eastAsia="標楷體" w:cs="標楷體" w:ascii="標楷體" w:hAnsi="標楷體"/>
                <w:spacing w:val="-4"/>
                <w:kern w:val="0"/>
                <w:sz w:val="22"/>
                <w:lang w:val="en-US" w:eastAsia="en-US" w:bidi="ar-SA"/>
              </w:rPr>
              <w:t xml:space="preserve">E-A1 </w:t>
            </w:r>
          </w:p>
          <w:p>
            <w:pPr>
              <w:pStyle w:val="Normal"/>
              <w:widowControl w:val="false"/>
              <w:spacing w:lineRule="auto" w:line="276" w:before="35" w:after="0"/>
              <w:ind w:right="387" w:hanging="0"/>
              <w:jc w:val="both"/>
              <w:rPr>
                <w:rFonts w:ascii="標楷體" w:hAnsi="標楷體" w:eastAsia="標楷體" w:cs="標楷體"/>
                <w:spacing w:val="-4"/>
              </w:rPr>
            </w:pPr>
            <w:r>
              <w:rPr>
                <w:rFonts w:eastAsia="標楷體" w:cs="標楷體" w:ascii="標楷體" w:hAnsi="標楷體"/>
                <w:spacing w:val="-4"/>
                <w:kern w:val="0"/>
                <w:sz w:val="22"/>
                <w:lang w:val="en-US" w:eastAsia="en-US" w:bidi="ar-SA"/>
              </w:rPr>
              <w:t>E-A2</w:t>
            </w:r>
          </w:p>
          <w:p>
            <w:pPr>
              <w:pStyle w:val="Normal"/>
              <w:widowControl w:val="false"/>
              <w:spacing w:lineRule="auto" w:line="276" w:before="35" w:after="0"/>
              <w:ind w:right="387" w:hanging="0"/>
              <w:jc w:val="both"/>
              <w:rPr>
                <w:rFonts w:ascii="標楷體" w:hAnsi="標楷體" w:eastAsia="標楷體" w:cs="標楷體"/>
                <w:spacing w:val="-4"/>
              </w:rPr>
            </w:pPr>
            <w:r>
              <w:rPr>
                <w:rFonts w:eastAsia="標楷體" w:cs="標楷體" w:ascii="標楷體" w:hAnsi="標楷體"/>
                <w:spacing w:val="-4"/>
                <w:kern w:val="0"/>
                <w:sz w:val="22"/>
                <w:lang w:val="en-US" w:eastAsia="en-US" w:bidi="ar-SA"/>
              </w:rPr>
              <w:t xml:space="preserve">E-B1 </w:t>
            </w:r>
          </w:p>
          <w:p>
            <w:pPr>
              <w:pStyle w:val="Normal"/>
              <w:widowControl w:val="false"/>
              <w:spacing w:lineRule="auto" w:line="276" w:before="35" w:after="0"/>
              <w:ind w:right="387" w:hanging="0"/>
              <w:jc w:val="both"/>
              <w:rPr>
                <w:rFonts w:ascii="標楷體" w:hAnsi="標楷體" w:eastAsia="標楷體" w:cs="標楷體"/>
              </w:rPr>
            </w:pPr>
            <w:r>
              <w:rPr>
                <w:rFonts w:eastAsia="標楷體" w:cs="標楷體" w:ascii="標楷體" w:hAnsi="標楷體"/>
                <w:kern w:val="0"/>
                <w:sz w:val="22"/>
                <w:lang w:val="en-US" w:eastAsia="en-US" w:bidi="ar-SA"/>
              </w:rPr>
              <w:t>E-</w:t>
            </w:r>
            <w:r>
              <w:rPr>
                <w:rFonts w:eastAsia="標楷體" w:cs="標楷體" w:ascii="標楷體" w:hAnsi="標楷體"/>
                <w:spacing w:val="-5"/>
                <w:kern w:val="0"/>
                <w:sz w:val="22"/>
                <w:lang w:val="en-US" w:eastAsia="en-US" w:bidi="ar-SA"/>
              </w:rPr>
              <w:t>B2</w:t>
            </w:r>
          </w:p>
        </w:tc>
        <w:tc>
          <w:tcPr>
            <w:tcW w:w="242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35" w:after="0"/>
              <w:ind w:right="18" w:hanging="0"/>
              <w:jc w:val="both"/>
              <w:rPr>
                <w:rFonts w:ascii="標楷體" w:hAnsi="標楷體" w:eastAsia="標楷體" w:cs="標楷體"/>
                <w:lang w:eastAsia="zh-TW"/>
              </w:rPr>
            </w:pPr>
            <w:r>
              <w:rPr>
                <w:rFonts w:ascii="標楷體" w:hAnsi="標楷體" w:cs="標楷體" w:eastAsia="標楷體"/>
                <w:spacing w:val="-4"/>
                <w:kern w:val="0"/>
                <w:sz w:val="22"/>
                <w:lang w:val="en-US" w:eastAsia="en-US" w:bidi="ar-SA"/>
              </w:rPr>
              <w:t>透過國語文學習，掌握文本要旨、發展學習及解決問題策略、初探邏輯思維，並透過體驗與</w:t>
            </w:r>
            <w:r>
              <w:rPr>
                <w:rFonts w:ascii="標楷體" w:hAnsi="標楷體" w:cs="標楷體" w:eastAsia="標楷體"/>
                <w:spacing w:val="-5"/>
                <w:kern w:val="0"/>
                <w:sz w:val="22"/>
                <w:lang w:val="en-US" w:eastAsia="en-US" w:bidi="ar-SA"/>
              </w:rPr>
              <w:t>實踐，處理日常生活問</w:t>
            </w:r>
          </w:p>
          <w:p>
            <w:pPr>
              <w:pStyle w:val="Normal"/>
              <w:widowControl w:val="false"/>
              <w:spacing w:lineRule="exact" w:line="304" w:before="7" w:after="0"/>
              <w:jc w:val="left"/>
              <w:rPr>
                <w:rFonts w:ascii="標楷體" w:hAnsi="標楷體" w:eastAsia="標楷體" w:cs="標楷體"/>
              </w:rPr>
            </w:pPr>
            <w:r>
              <w:rPr>
                <w:rFonts w:ascii="標楷體" w:hAnsi="標楷體" w:cs="標楷體" w:eastAsia="標楷體"/>
                <w:spacing w:val="-5"/>
                <w:kern w:val="0"/>
                <w:sz w:val="22"/>
                <w:lang w:val="en-US" w:eastAsia="en-US" w:bidi="ar-SA"/>
              </w:rPr>
              <w:t>題。</w:t>
            </w:r>
          </w:p>
        </w:tc>
        <w:tc>
          <w:tcPr>
            <w:tcW w:w="3973"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52"/>
              </w:numPr>
              <w:tabs>
                <w:tab w:val="clear" w:pos="480"/>
                <w:tab w:val="left" w:pos="268" w:leader="none"/>
              </w:tabs>
              <w:spacing w:before="35" w:after="0"/>
              <w:ind w:left="268" w:hanging="240"/>
              <w:jc w:val="left"/>
              <w:rPr>
                <w:rFonts w:ascii="標楷體" w:hAnsi="標楷體" w:eastAsia="標楷體" w:cs="標楷體"/>
              </w:rPr>
            </w:pPr>
            <w:r>
              <w:rPr>
                <w:rFonts w:ascii="標楷體" w:hAnsi="標楷體" w:cs="標楷體" w:eastAsia="標楷體"/>
                <w:spacing w:val="-2"/>
                <w:kern w:val="0"/>
                <w:sz w:val="22"/>
                <w:lang w:val="en-US" w:eastAsia="en-US" w:bidi="ar-SA"/>
              </w:rPr>
              <w:t>閱讀文本增進理解。</w:t>
            </w:r>
          </w:p>
          <w:p>
            <w:pPr>
              <w:pStyle w:val="Normal"/>
              <w:widowControl w:val="false"/>
              <w:numPr>
                <w:ilvl w:val="0"/>
                <w:numId w:val="52"/>
              </w:numPr>
              <w:tabs>
                <w:tab w:val="clear" w:pos="480"/>
                <w:tab w:val="left" w:pos="268" w:leader="none"/>
              </w:tabs>
              <w:spacing w:before="49" w:after="0"/>
              <w:ind w:left="268" w:hanging="240"/>
              <w:jc w:val="left"/>
              <w:rPr>
                <w:rFonts w:ascii="標楷體" w:hAnsi="標楷體" w:eastAsia="標楷體" w:cs="標楷體"/>
                <w:lang w:eastAsia="zh-TW"/>
              </w:rPr>
            </w:pPr>
            <w:r>
              <w:rPr>
                <w:rFonts w:ascii="標楷體" w:hAnsi="標楷體" w:cs="標楷體" w:eastAsia="標楷體"/>
                <w:spacing w:val="-1"/>
                <w:kern w:val="0"/>
                <w:sz w:val="22"/>
                <w:lang w:val="en-US" w:eastAsia="zh-TW" w:bidi="ar-SA"/>
              </w:rPr>
              <w:t>對文本的類型能思考、分辨。</w:t>
            </w:r>
          </w:p>
          <w:p>
            <w:pPr>
              <w:pStyle w:val="Normal"/>
              <w:widowControl w:val="false"/>
              <w:numPr>
                <w:ilvl w:val="0"/>
                <w:numId w:val="52"/>
              </w:numPr>
              <w:tabs>
                <w:tab w:val="clear" w:pos="480"/>
                <w:tab w:val="left" w:pos="268" w:leader="none"/>
              </w:tabs>
              <w:spacing w:lineRule="auto" w:line="276" w:before="48" w:after="0"/>
              <w:ind w:left="28" w:right="331" w:hanging="0"/>
              <w:jc w:val="left"/>
              <w:rPr>
                <w:rFonts w:ascii="標楷體" w:hAnsi="標楷體" w:eastAsia="標楷體" w:cs="標楷體"/>
                <w:lang w:eastAsia="zh-TW"/>
              </w:rPr>
            </w:pPr>
            <w:r>
              <w:rPr>
                <w:rFonts w:ascii="標楷體" w:hAnsi="標楷體" w:cs="標楷體" w:eastAsia="標楷體"/>
                <w:spacing w:val="-2"/>
                <w:kern w:val="0"/>
                <w:sz w:val="22"/>
                <w:lang w:val="en-US" w:eastAsia="zh-TW" w:bidi="ar-SA"/>
              </w:rPr>
              <w:t>閱讀短篇小說或名著，並分組討論，練習口語表達與組織能力。</w:t>
            </w:r>
          </w:p>
          <w:p>
            <w:pPr>
              <w:pStyle w:val="Normal"/>
              <w:widowControl w:val="false"/>
              <w:numPr>
                <w:ilvl w:val="0"/>
                <w:numId w:val="52"/>
              </w:numPr>
              <w:tabs>
                <w:tab w:val="clear" w:pos="480"/>
                <w:tab w:val="left" w:pos="268" w:leader="none"/>
              </w:tabs>
              <w:spacing w:before="2" w:after="0"/>
              <w:ind w:left="268" w:hanging="240"/>
              <w:jc w:val="left"/>
              <w:rPr>
                <w:rFonts w:ascii="標楷體" w:hAnsi="標楷體" w:eastAsia="標楷體" w:cs="標楷體"/>
                <w:lang w:eastAsia="zh-TW"/>
              </w:rPr>
            </w:pPr>
            <w:r>
              <w:rPr>
                <w:rFonts w:ascii="標楷體" w:hAnsi="標楷體" w:cs="標楷體" w:eastAsia="標楷體"/>
                <w:spacing w:val="-1"/>
                <w:kern w:val="0"/>
                <w:sz w:val="22"/>
                <w:lang w:val="en-US" w:eastAsia="zh-TW" w:bidi="ar-SA"/>
              </w:rPr>
              <w:t>運用因材網練習各種題型。</w:t>
            </w:r>
          </w:p>
          <w:p>
            <w:pPr>
              <w:pStyle w:val="Normal"/>
              <w:widowControl w:val="false"/>
              <w:numPr>
                <w:ilvl w:val="0"/>
                <w:numId w:val="52"/>
              </w:numPr>
              <w:tabs>
                <w:tab w:val="clear" w:pos="480"/>
                <w:tab w:val="left" w:pos="268" w:leader="none"/>
              </w:tabs>
              <w:spacing w:lineRule="exact" w:line="304" w:before="48" w:after="0"/>
              <w:ind w:left="268" w:hanging="240"/>
              <w:jc w:val="left"/>
              <w:rPr>
                <w:rFonts w:ascii="標楷體" w:hAnsi="標楷體" w:eastAsia="標楷體" w:cs="標楷體"/>
                <w:lang w:eastAsia="zh-TW"/>
              </w:rPr>
            </w:pPr>
            <w:r>
              <w:rPr>
                <w:rFonts w:ascii="標楷體" w:hAnsi="標楷體" w:cs="標楷體" w:eastAsia="標楷體"/>
                <w:spacing w:val="-1"/>
                <w:kern w:val="0"/>
                <w:sz w:val="22"/>
                <w:lang w:val="en-US" w:eastAsia="zh-TW" w:bidi="ar-SA"/>
              </w:rPr>
              <w:t>完成因材網任務者進行科普閱讀</w:t>
            </w:r>
          </w:p>
        </w:tc>
        <w:tc>
          <w:tcPr>
            <w:tcW w:w="70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35" w:after="0"/>
              <w:ind w:right="14" w:hanging="0"/>
              <w:jc w:val="center"/>
              <w:rPr>
                <w:rFonts w:ascii="標楷體" w:hAnsi="標楷體" w:eastAsia="標楷體" w:cs="標楷體"/>
              </w:rPr>
            </w:pPr>
            <w:r>
              <w:rPr>
                <w:rFonts w:eastAsia="標楷體" w:cs="標楷體" w:ascii="標楷體" w:hAnsi="標楷體"/>
                <w:spacing w:val="-5"/>
                <w:kern w:val="0"/>
                <w:sz w:val="22"/>
                <w:lang w:val="en-US" w:eastAsia="en-US" w:bidi="ar-SA"/>
              </w:rPr>
              <w:t>8</w:t>
            </w:r>
          </w:p>
        </w:tc>
        <w:tc>
          <w:tcPr>
            <w:tcW w:w="156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35" w:after="0"/>
              <w:ind w:right="322" w:hanging="0"/>
              <w:jc w:val="left"/>
              <w:rPr>
                <w:rFonts w:ascii="標楷體" w:hAnsi="標楷體" w:eastAsia="標楷體" w:cs="標楷體"/>
              </w:rPr>
            </w:pPr>
            <w:r>
              <w:rPr>
                <w:rFonts w:ascii="標楷體" w:hAnsi="標楷體" w:cs="標楷體" w:eastAsia="標楷體"/>
                <w:spacing w:val="-2"/>
                <w:kern w:val="0"/>
                <w:sz w:val="22"/>
                <w:lang w:val="en-US" w:eastAsia="en-US" w:bidi="ar-SA"/>
              </w:rPr>
              <w:t>發表、討論</w:t>
            </w:r>
            <w:r>
              <w:rPr>
                <w:rFonts w:ascii="標楷體" w:hAnsi="標楷體" w:cs="標楷體" w:eastAsia="標楷體"/>
                <w:spacing w:val="-4"/>
                <w:kern w:val="0"/>
                <w:sz w:val="22"/>
                <w:lang w:val="en-US" w:eastAsia="en-US" w:bidi="ar-SA"/>
              </w:rPr>
              <w:t>因材網</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35" w:after="0"/>
              <w:jc w:val="left"/>
              <w:rPr>
                <w:rFonts w:ascii="標楷體" w:hAnsi="標楷體" w:eastAsia="標楷體" w:cs="標楷體"/>
              </w:rPr>
            </w:pPr>
            <w:r>
              <w:rPr>
                <w:rFonts w:ascii="標楷體" w:hAnsi="標楷體" w:cs="標楷體" w:eastAsia="標楷體"/>
                <w:spacing w:val="-4"/>
                <w:kern w:val="0"/>
                <w:sz w:val="22"/>
                <w:lang w:val="en-US" w:eastAsia="en-US" w:bidi="ar-SA"/>
              </w:rPr>
              <w:t>因材網</w:t>
            </w:r>
          </w:p>
        </w:tc>
        <w:tc>
          <w:tcPr>
            <w:tcW w:w="89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r>
      <w:tr>
        <w:trPr>
          <w:trHeight w:val="2882" w:hRule="atLeast"/>
        </w:trPr>
        <w:tc>
          <w:tcPr>
            <w:tcW w:w="110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35" w:after="0"/>
              <w:ind w:right="166" w:hanging="0"/>
              <w:jc w:val="left"/>
              <w:rPr>
                <w:rFonts w:ascii="標楷體" w:hAnsi="標楷體" w:eastAsia="標楷體" w:cs="標楷體"/>
              </w:rPr>
            </w:pPr>
            <w:r>
              <w:rPr>
                <w:rFonts w:ascii="標楷體" w:hAnsi="標楷體" w:cs="標楷體" w:eastAsia="標楷體"/>
                <w:spacing w:val="-21"/>
                <w:kern w:val="0"/>
                <w:sz w:val="22"/>
                <w:lang w:val="en-US" w:eastAsia="en-US" w:bidi="ar-SA"/>
              </w:rPr>
              <w:t xml:space="preserve">第 </w:t>
            </w:r>
            <w:r>
              <w:rPr>
                <w:rFonts w:eastAsia="標楷體" w:cs="標楷體" w:ascii="標楷體" w:hAnsi="標楷體"/>
                <w:spacing w:val="-21"/>
                <w:kern w:val="0"/>
                <w:sz w:val="22"/>
                <w:lang w:val="en-US" w:eastAsia="en-US" w:bidi="ar-SA"/>
              </w:rPr>
              <w:t>9</w:t>
            </w:r>
            <w:r>
              <w:rPr>
                <w:rFonts w:eastAsia="標楷體" w:cs="標楷體" w:ascii="標楷體" w:hAnsi="標楷體"/>
                <w:kern w:val="0"/>
                <w:sz w:val="22"/>
                <w:lang w:val="en-US" w:eastAsia="en-US" w:bidi="ar-SA"/>
              </w:rPr>
              <w:t>~10</w:t>
            </w:r>
            <w:r>
              <w:rPr>
                <w:rFonts w:ascii="標楷體" w:hAnsi="標楷體" w:cs="標楷體" w:eastAsia="標楷體"/>
                <w:spacing w:val="-4"/>
                <w:kern w:val="0"/>
                <w:sz w:val="22"/>
                <w:lang w:val="en-US" w:eastAsia="en-US" w:bidi="ar-SA"/>
              </w:rPr>
              <w:t xml:space="preserve">週、第 </w:t>
            </w:r>
            <w:r>
              <w:rPr>
                <w:rFonts w:eastAsia="標楷體" w:cs="標楷體" w:ascii="標楷體" w:hAnsi="標楷體"/>
                <w:spacing w:val="-4"/>
                <w:kern w:val="0"/>
                <w:sz w:val="22"/>
                <w:lang w:val="en-US" w:eastAsia="en-US" w:bidi="ar-SA"/>
              </w:rPr>
              <w:t>13</w:t>
            </w:r>
            <w:r>
              <w:rPr>
                <w:rFonts w:ascii="標楷體" w:hAnsi="標楷體" w:cs="標楷體" w:eastAsia="標楷體"/>
                <w:spacing w:val="-4"/>
                <w:kern w:val="0"/>
                <w:sz w:val="22"/>
                <w:lang w:val="en-US" w:eastAsia="en-US" w:bidi="ar-SA"/>
              </w:rPr>
              <w:t>、</w:t>
            </w:r>
            <w:r>
              <w:rPr>
                <w:rFonts w:eastAsia="標楷體" w:cs="標楷體" w:ascii="標楷體" w:hAnsi="標楷體"/>
                <w:spacing w:val="-2"/>
                <w:kern w:val="0"/>
                <w:sz w:val="22"/>
                <w:lang w:val="en-US" w:eastAsia="en-US" w:bidi="ar-SA"/>
              </w:rPr>
              <w:t>17~19</w:t>
            </w:r>
            <w:r>
              <w:rPr>
                <w:rFonts w:ascii="標楷體" w:hAnsi="標楷體" w:cs="標楷體" w:eastAsia="標楷體"/>
                <w:spacing w:val="-31"/>
                <w:kern w:val="0"/>
                <w:sz w:val="22"/>
                <w:lang w:val="en-US" w:eastAsia="en-US" w:bidi="ar-SA"/>
              </w:rPr>
              <w:t>週</w:t>
            </w:r>
          </w:p>
        </w:tc>
        <w:tc>
          <w:tcPr>
            <w:tcW w:w="156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35" w:after="0"/>
              <w:ind w:right="22" w:hanging="0"/>
              <w:jc w:val="center"/>
              <w:rPr>
                <w:rFonts w:ascii="標楷體" w:hAnsi="標楷體" w:eastAsia="標楷體" w:cs="標楷體"/>
              </w:rPr>
            </w:pPr>
            <w:r>
              <w:rPr>
                <w:rFonts w:ascii="標楷體" w:hAnsi="標楷體" w:cs="標楷體" w:eastAsia="標楷體"/>
                <w:spacing w:val="-5"/>
                <w:kern w:val="0"/>
                <w:sz w:val="22"/>
                <w:lang w:val="en-US" w:eastAsia="en-US" w:bidi="ar-SA"/>
              </w:rPr>
              <w:t>數學</w:t>
            </w:r>
          </w:p>
        </w:tc>
        <w:tc>
          <w:tcPr>
            <w:tcW w:w="127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35" w:after="0"/>
              <w:ind w:right="387" w:hanging="0"/>
              <w:jc w:val="both"/>
              <w:rPr>
                <w:rFonts w:ascii="標楷體" w:hAnsi="標楷體" w:eastAsia="標楷體" w:cs="標楷體"/>
                <w:spacing w:val="-4"/>
              </w:rPr>
            </w:pPr>
            <w:r>
              <w:rPr>
                <w:rFonts w:eastAsia="標楷體" w:cs="標楷體" w:ascii="標楷體" w:hAnsi="標楷體"/>
                <w:spacing w:val="-4"/>
                <w:kern w:val="0"/>
                <w:sz w:val="22"/>
                <w:lang w:val="en-US" w:eastAsia="en-US" w:bidi="ar-SA"/>
              </w:rPr>
              <w:t>E-A1</w:t>
            </w:r>
          </w:p>
          <w:p>
            <w:pPr>
              <w:pStyle w:val="Normal"/>
              <w:widowControl w:val="false"/>
              <w:spacing w:lineRule="auto" w:line="276" w:before="35" w:after="0"/>
              <w:ind w:right="387" w:hanging="0"/>
              <w:jc w:val="both"/>
              <w:rPr>
                <w:rFonts w:ascii="標楷體" w:hAnsi="標楷體" w:eastAsia="標楷體" w:cs="標楷體"/>
                <w:spacing w:val="-4"/>
              </w:rPr>
            </w:pPr>
            <w:r>
              <w:rPr>
                <w:rFonts w:eastAsia="標楷體" w:cs="標楷體" w:ascii="標楷體" w:hAnsi="標楷體"/>
                <w:spacing w:val="-4"/>
                <w:kern w:val="0"/>
                <w:sz w:val="22"/>
                <w:lang w:val="en-US" w:eastAsia="en-US" w:bidi="ar-SA"/>
              </w:rPr>
              <w:t>E-A2</w:t>
            </w:r>
          </w:p>
          <w:p>
            <w:pPr>
              <w:pStyle w:val="Normal"/>
              <w:widowControl w:val="false"/>
              <w:spacing w:lineRule="auto" w:line="276" w:before="35" w:after="0"/>
              <w:ind w:right="387" w:hanging="0"/>
              <w:jc w:val="both"/>
              <w:rPr>
                <w:rFonts w:ascii="標楷體" w:hAnsi="標楷體" w:eastAsia="標楷體" w:cs="標楷體"/>
                <w:spacing w:val="-4"/>
              </w:rPr>
            </w:pPr>
            <w:r>
              <w:rPr>
                <w:rFonts w:eastAsia="標楷體" w:cs="標楷體" w:ascii="標楷體" w:hAnsi="標楷體"/>
                <w:spacing w:val="-4"/>
                <w:kern w:val="0"/>
                <w:sz w:val="22"/>
                <w:lang w:val="en-US" w:eastAsia="en-US" w:bidi="ar-SA"/>
              </w:rPr>
              <w:t xml:space="preserve">E-B1 </w:t>
            </w:r>
          </w:p>
          <w:p>
            <w:pPr>
              <w:pStyle w:val="Normal"/>
              <w:widowControl w:val="false"/>
              <w:spacing w:lineRule="auto" w:line="276" w:before="35" w:after="0"/>
              <w:ind w:right="387" w:hanging="0"/>
              <w:jc w:val="both"/>
              <w:rPr>
                <w:rFonts w:ascii="標楷體" w:hAnsi="標楷體" w:eastAsia="標楷體" w:cs="標楷體"/>
              </w:rPr>
            </w:pPr>
            <w:r>
              <w:rPr>
                <w:rFonts w:eastAsia="標楷體" w:cs="標楷體" w:ascii="標楷體" w:hAnsi="標楷體"/>
                <w:kern w:val="0"/>
                <w:sz w:val="22"/>
                <w:lang w:val="en-US" w:eastAsia="en-US" w:bidi="ar-SA"/>
              </w:rPr>
              <w:t>E-</w:t>
            </w:r>
            <w:r>
              <w:rPr>
                <w:rFonts w:eastAsia="標楷體" w:cs="標楷體" w:ascii="標楷體" w:hAnsi="標楷體"/>
                <w:spacing w:val="-5"/>
                <w:kern w:val="0"/>
                <w:sz w:val="22"/>
                <w:lang w:val="en-US" w:eastAsia="en-US" w:bidi="ar-SA"/>
              </w:rPr>
              <w:t>B2</w:t>
            </w:r>
          </w:p>
        </w:tc>
        <w:tc>
          <w:tcPr>
            <w:tcW w:w="242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35" w:after="0"/>
              <w:ind w:right="229" w:hanging="0"/>
              <w:jc w:val="both"/>
              <w:rPr>
                <w:rFonts w:ascii="標楷體" w:hAnsi="標楷體" w:eastAsia="標楷體" w:cs="標楷體"/>
                <w:lang w:eastAsia="zh-TW"/>
              </w:rPr>
            </w:pPr>
            <w:r>
              <w:rPr>
                <w:rFonts w:ascii="標楷體" w:hAnsi="標楷體" w:cs="標楷體" w:eastAsia="標楷體"/>
                <w:spacing w:val="-2"/>
                <w:kern w:val="0"/>
                <w:sz w:val="22"/>
                <w:lang w:val="en-US" w:eastAsia="en-US" w:bidi="ar-SA"/>
              </w:rPr>
              <w:t>具備基本的算術操作能力、並能指認基本的形體與相對關係，在日常生活情境中，用數學表述與解決問</w:t>
            </w:r>
            <w:r>
              <w:rPr>
                <w:rFonts w:ascii="標楷體" w:hAnsi="標楷體" w:cs="標楷體" w:eastAsia="標楷體"/>
                <w:spacing w:val="-6"/>
                <w:kern w:val="0"/>
                <w:sz w:val="22"/>
                <w:lang w:val="en-US" w:eastAsia="en-US" w:bidi="ar-SA"/>
              </w:rPr>
              <w:t>題。</w:t>
            </w:r>
          </w:p>
        </w:tc>
        <w:tc>
          <w:tcPr>
            <w:tcW w:w="3973"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51"/>
              </w:numPr>
              <w:tabs>
                <w:tab w:val="clear" w:pos="480"/>
                <w:tab w:val="left" w:pos="148" w:leader="none"/>
                <w:tab w:val="left" w:pos="268" w:leader="none"/>
              </w:tabs>
              <w:spacing w:lineRule="auto" w:line="276" w:before="35" w:after="0"/>
              <w:ind w:left="148" w:right="91" w:hanging="120"/>
              <w:jc w:val="left"/>
              <w:rPr>
                <w:rFonts w:ascii="標楷體" w:hAnsi="標楷體" w:eastAsia="標楷體" w:cs="標楷體"/>
                <w:lang w:eastAsia="zh-TW"/>
              </w:rPr>
            </w:pPr>
            <w:r>
              <w:rPr>
                <w:rFonts w:ascii="標楷體" w:hAnsi="標楷體" w:cs="標楷體" w:eastAsia="標楷體"/>
                <w:spacing w:val="-2"/>
                <w:kern w:val="0"/>
                <w:sz w:val="22"/>
                <w:lang w:val="en-US" w:eastAsia="zh-TW" w:bidi="ar-SA"/>
              </w:rPr>
              <w:t>透過教師口述或是因材網布題，學生討論、口頭發表後，用類似的練習題進行精熟，並釐清觀念。</w:t>
            </w:r>
          </w:p>
          <w:p>
            <w:pPr>
              <w:pStyle w:val="Normal"/>
              <w:widowControl w:val="false"/>
              <w:numPr>
                <w:ilvl w:val="0"/>
                <w:numId w:val="51"/>
              </w:numPr>
              <w:tabs>
                <w:tab w:val="clear" w:pos="480"/>
                <w:tab w:val="left" w:pos="268" w:leader="none"/>
              </w:tabs>
              <w:spacing w:before="4" w:after="0"/>
              <w:ind w:left="148" w:hanging="240"/>
              <w:jc w:val="left"/>
              <w:rPr>
                <w:rFonts w:ascii="標楷體" w:hAnsi="標楷體" w:eastAsia="標楷體" w:cs="標楷體"/>
              </w:rPr>
            </w:pPr>
            <w:r>
              <w:rPr>
                <w:rFonts w:ascii="標楷體" w:hAnsi="標楷體" w:cs="標楷體" w:eastAsia="標楷體"/>
                <w:spacing w:val="-1"/>
                <w:kern w:val="0"/>
                <w:sz w:val="22"/>
                <w:lang w:val="en-US" w:eastAsia="en-US" w:bidi="ar-SA"/>
              </w:rPr>
              <w:t>運用因材網重複練習。</w:t>
            </w:r>
          </w:p>
          <w:p>
            <w:pPr>
              <w:pStyle w:val="Normal"/>
              <w:widowControl w:val="false"/>
              <w:numPr>
                <w:ilvl w:val="0"/>
                <w:numId w:val="51"/>
              </w:numPr>
              <w:tabs>
                <w:tab w:val="clear" w:pos="480"/>
                <w:tab w:val="left" w:pos="268" w:leader="none"/>
              </w:tabs>
              <w:spacing w:lineRule="auto" w:line="276" w:before="48" w:after="0"/>
              <w:ind w:left="28" w:right="91" w:hanging="0"/>
              <w:jc w:val="left"/>
              <w:rPr>
                <w:rFonts w:ascii="標楷體" w:hAnsi="標楷體" w:eastAsia="標楷體" w:cs="標楷體"/>
                <w:lang w:eastAsia="zh-TW"/>
              </w:rPr>
            </w:pPr>
            <w:r>
              <w:rPr>
                <w:rFonts w:ascii="標楷體" w:hAnsi="標楷體" w:cs="標楷體" w:eastAsia="標楷體"/>
                <w:spacing w:val="-2"/>
                <w:kern w:val="0"/>
                <w:sz w:val="22"/>
                <w:lang w:val="en-US" w:eastAsia="en-US" w:bidi="ar-SA"/>
              </w:rPr>
              <w:t>完成因材網數學任務者可協助教導</w:t>
            </w:r>
            <w:r>
              <w:rPr>
                <w:rFonts w:ascii="標楷體" w:hAnsi="標楷體" w:cs="標楷體" w:eastAsia="標楷體"/>
                <w:spacing w:val="-4"/>
                <w:kern w:val="0"/>
                <w:sz w:val="22"/>
                <w:lang w:val="en-US" w:eastAsia="en-US" w:bidi="ar-SA"/>
              </w:rPr>
              <w:t>其他同學</w:t>
            </w:r>
          </w:p>
          <w:p>
            <w:pPr>
              <w:pStyle w:val="Normal"/>
              <w:widowControl w:val="false"/>
              <w:numPr>
                <w:ilvl w:val="0"/>
                <w:numId w:val="51"/>
              </w:numPr>
              <w:tabs>
                <w:tab w:val="clear" w:pos="480"/>
                <w:tab w:val="left" w:pos="268" w:leader="none"/>
              </w:tabs>
              <w:spacing w:before="3" w:after="0"/>
              <w:ind w:left="148" w:hanging="240"/>
              <w:jc w:val="left"/>
              <w:rPr>
                <w:rFonts w:ascii="標楷體" w:hAnsi="標楷體" w:eastAsia="標楷體" w:cs="標楷體"/>
                <w:lang w:eastAsia="zh-TW"/>
              </w:rPr>
            </w:pPr>
            <w:r>
              <w:rPr>
                <w:rFonts w:ascii="標楷體" w:hAnsi="標楷體" w:cs="標楷體" w:eastAsia="標楷體"/>
                <w:spacing w:val="-1"/>
                <w:kern w:val="0"/>
                <w:sz w:val="22"/>
                <w:lang w:val="en-US" w:eastAsia="zh-TW" w:bidi="ar-SA"/>
              </w:rPr>
              <w:t>完成因材網數學任務者可進行因材</w:t>
            </w:r>
          </w:p>
          <w:p>
            <w:pPr>
              <w:pStyle w:val="Normal"/>
              <w:widowControl w:val="false"/>
              <w:spacing w:lineRule="exact" w:line="307" w:before="48" w:after="0"/>
              <w:jc w:val="left"/>
              <w:rPr>
                <w:rFonts w:ascii="標楷體" w:hAnsi="標楷體" w:eastAsia="標楷體" w:cs="標楷體"/>
              </w:rPr>
            </w:pPr>
            <w:r>
              <w:rPr>
                <w:rFonts w:ascii="標楷體" w:hAnsi="標楷體" w:cs="標楷體" w:eastAsia="標楷體"/>
                <w:spacing w:val="-2"/>
                <w:kern w:val="0"/>
                <w:sz w:val="22"/>
                <w:lang w:val="en-US" w:eastAsia="en-US" w:bidi="ar-SA"/>
              </w:rPr>
              <w:t>網或均一的素養任務</w:t>
            </w:r>
          </w:p>
        </w:tc>
        <w:tc>
          <w:tcPr>
            <w:tcW w:w="70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35" w:after="0"/>
              <w:ind w:right="14" w:hanging="0"/>
              <w:jc w:val="center"/>
              <w:rPr>
                <w:rFonts w:ascii="標楷體" w:hAnsi="標楷體" w:eastAsia="標楷體" w:cs="標楷體"/>
              </w:rPr>
            </w:pPr>
            <w:r>
              <w:rPr>
                <w:rFonts w:eastAsia="標楷體" w:cs="標楷體" w:ascii="標楷體" w:hAnsi="標楷體"/>
                <w:kern w:val="0"/>
                <w:sz w:val="22"/>
                <w:lang w:val="en-US" w:eastAsia="zh-TW" w:bidi="ar-SA"/>
              </w:rPr>
              <w:t>8</w:t>
            </w:r>
          </w:p>
        </w:tc>
        <w:tc>
          <w:tcPr>
            <w:tcW w:w="156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35" w:after="0"/>
              <w:ind w:right="322" w:hanging="0"/>
              <w:jc w:val="left"/>
              <w:rPr>
                <w:rFonts w:ascii="標楷體" w:hAnsi="標楷體" w:eastAsia="標楷體" w:cs="標楷體"/>
              </w:rPr>
            </w:pPr>
            <w:r>
              <w:rPr>
                <w:rFonts w:ascii="標楷體" w:hAnsi="標楷體" w:cs="標楷體" w:eastAsia="標楷體"/>
                <w:spacing w:val="-2"/>
                <w:kern w:val="0"/>
                <w:sz w:val="22"/>
                <w:lang w:val="en-US" w:eastAsia="en-US" w:bidi="ar-SA"/>
              </w:rPr>
              <w:t>發表、討論</w:t>
            </w:r>
            <w:r>
              <w:rPr>
                <w:rFonts w:ascii="標楷體" w:hAnsi="標楷體" w:cs="標楷體" w:eastAsia="標楷體"/>
                <w:spacing w:val="-4"/>
                <w:kern w:val="0"/>
                <w:sz w:val="22"/>
                <w:lang w:val="en-US" w:eastAsia="en-US" w:bidi="ar-SA"/>
              </w:rPr>
              <w:t>因材網</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35" w:after="0"/>
              <w:ind w:right="517" w:hanging="0"/>
              <w:jc w:val="left"/>
              <w:rPr>
                <w:rFonts w:ascii="標楷體" w:hAnsi="標楷體" w:eastAsia="標楷體" w:cs="標楷體"/>
              </w:rPr>
            </w:pPr>
            <w:r>
              <w:rPr>
                <w:rFonts w:ascii="標楷體" w:hAnsi="標楷體" w:cs="標楷體" w:eastAsia="標楷體"/>
                <w:spacing w:val="-4"/>
                <w:kern w:val="0"/>
                <w:sz w:val="22"/>
                <w:lang w:val="en-US" w:eastAsia="en-US" w:bidi="ar-SA"/>
              </w:rPr>
              <w:t>因材網</w:t>
            </w:r>
            <w:r>
              <w:rPr>
                <w:rFonts w:ascii="標楷體" w:hAnsi="標楷體" w:cs="標楷體" w:eastAsia="標楷體"/>
                <w:spacing w:val="-6"/>
                <w:kern w:val="0"/>
                <w:sz w:val="22"/>
                <w:lang w:val="en-US" w:eastAsia="en-US" w:bidi="ar-SA"/>
              </w:rPr>
              <w:t>均一</w:t>
            </w:r>
          </w:p>
        </w:tc>
        <w:tc>
          <w:tcPr>
            <w:tcW w:w="89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r>
    </w:tbl>
    <w:p>
      <w:pPr>
        <w:sectPr>
          <w:footerReference w:type="default" r:id="rId44"/>
          <w:footerReference w:type="first" r:id="rId45"/>
          <w:type w:val="nextPage"/>
          <w:pgSz w:orient="landscape" w:w="16838" w:h="11906"/>
          <w:pgMar w:left="1021" w:right="1021" w:gutter="0" w:header="0" w:top="1134" w:footer="992" w:bottom="1134"/>
          <w:pgNumType w:fmt="decimal"/>
          <w:formProt w:val="false"/>
          <w:textDirection w:val="lrTb"/>
          <w:docGrid w:type="lines" w:linePitch="360" w:charSpace="0"/>
        </w:sectPr>
      </w:pPr>
    </w:p>
    <w:p>
      <w:pPr>
        <w:pStyle w:val="Normal"/>
        <w:spacing w:before="62" w:after="0"/>
        <w:rPr>
          <w:rFonts w:ascii="標楷體" w:hAnsi="標楷體" w:eastAsia="標楷體" w:cs="標楷體"/>
          <w:kern w:val="0"/>
        </w:rPr>
      </w:pPr>
      <w:r>
        <w:rPr>
          <w:rFonts w:ascii="標楷體" w:hAnsi="標楷體" w:cs="標楷體" w:eastAsia="標楷體"/>
          <w:kern w:val="0"/>
        </w:rPr>
        <w:t>（十）六</w:t>
      </w:r>
      <w:r>
        <w:rPr>
          <w:rFonts w:ascii="標楷體" w:hAnsi="標楷體" w:cs="標楷體" w:eastAsia="標楷體"/>
          <w:spacing w:val="-4"/>
          <w:kern w:val="0"/>
        </w:rPr>
        <w:t xml:space="preserve">年級第二學期教學計劃表 </w:t>
      </w:r>
      <w:r>
        <w:rPr>
          <w:rFonts w:eastAsia="標楷體" w:cs="標楷體" w:ascii="標楷體" w:hAnsi="標楷體"/>
          <w:spacing w:val="-4"/>
          <w:kern w:val="0"/>
        </w:rPr>
        <w:t>(</w:t>
      </w:r>
      <w:r>
        <w:rPr>
          <w:rFonts w:ascii="標楷體" w:hAnsi="標楷體" w:cs="標楷體" w:eastAsia="標楷體"/>
          <w:spacing w:val="-4"/>
          <w:kern w:val="0"/>
        </w:rPr>
        <w:t xml:space="preserve">表 </w:t>
      </w:r>
      <w:r>
        <w:rPr>
          <w:rFonts w:eastAsia="標楷體" w:cs="標楷體" w:ascii="標楷體" w:hAnsi="標楷體"/>
          <w:kern w:val="0"/>
        </w:rPr>
        <w:t>5-</w:t>
      </w:r>
      <w:r>
        <w:rPr>
          <w:rFonts w:eastAsia="標楷體" w:cs="標楷體" w:ascii="標楷體" w:hAnsi="標楷體"/>
          <w:spacing w:val="-5"/>
          <w:kern w:val="0"/>
        </w:rPr>
        <w:t>23)</w:t>
      </w:r>
    </w:p>
    <w:p>
      <w:pPr>
        <w:pStyle w:val="Normal"/>
        <w:spacing w:before="96" w:after="0"/>
        <w:jc w:val="center"/>
        <w:rPr>
          <w:rFonts w:ascii="標楷體" w:hAnsi="標楷體" w:eastAsia="標楷體" w:cs="標楷體"/>
          <w:kern w:val="0"/>
        </w:rPr>
      </w:pPr>
      <w:r>
        <w:rPr>
          <w:rFonts w:eastAsia="標楷體" w:cs="標楷體" w:ascii="標楷體" w:hAnsi="標楷體"/>
          <w:kern w:val="0"/>
        </w:rPr>
        <w:t>114</w:t>
      </w:r>
      <w:r>
        <w:rPr>
          <w:rFonts w:eastAsia="標楷體" w:cs="標楷體" w:ascii="標楷體" w:hAnsi="標楷體"/>
          <w:spacing w:val="-9"/>
          <w:kern w:val="0"/>
        </w:rPr>
        <w:t xml:space="preserve"> </w:t>
      </w:r>
      <w:r>
        <w:rPr>
          <w:rFonts w:ascii="標楷體" w:hAnsi="標楷體" w:cs="標楷體" w:eastAsia="標楷體"/>
          <w:spacing w:val="-9"/>
          <w:kern w:val="0"/>
        </w:rPr>
        <w:t>學年度五年級第二學期其他類課程計畫</w:t>
      </w:r>
    </w:p>
    <w:p>
      <w:pPr>
        <w:pStyle w:val="Normal"/>
        <w:numPr>
          <w:ilvl w:val="0"/>
          <w:numId w:val="50"/>
        </w:numPr>
        <w:tabs>
          <w:tab w:val="clear" w:pos="480"/>
          <w:tab w:val="left" w:pos="1174" w:leader="none"/>
        </w:tabs>
        <w:spacing w:before="72" w:after="0"/>
        <w:ind w:left="1174" w:hanging="240"/>
        <w:rPr>
          <w:rFonts w:ascii="標楷體" w:hAnsi="標楷體" w:eastAsia="標楷體" w:cs="標楷體"/>
          <w:kern w:val="0"/>
        </w:rPr>
      </w:pPr>
      <w:r>
        <w:rPr>
          <w:rFonts w:ascii="標楷體" w:hAnsi="標楷體" w:cs="標楷體" w:eastAsia="標楷體"/>
          <w:kern w:val="0"/>
        </w:rPr>
        <w:t>時數分配：每週學習節數（</w:t>
      </w:r>
      <w:r>
        <w:rPr>
          <w:rFonts w:eastAsia="標楷體" w:cs="標楷體" w:ascii="標楷體" w:hAnsi="標楷體"/>
          <w:kern w:val="0"/>
        </w:rPr>
        <w:t>4</w:t>
      </w:r>
      <w:r>
        <w:rPr>
          <w:rFonts w:ascii="標楷體" w:hAnsi="標楷體" w:cs="標楷體" w:eastAsia="標楷體"/>
          <w:kern w:val="0"/>
        </w:rPr>
        <w:t>）節，上學期</w:t>
      </w:r>
      <w:r>
        <w:rPr>
          <w:rFonts w:eastAsia="標楷體" w:cs="標楷體" w:ascii="標楷體" w:hAnsi="標楷體"/>
          <w:kern w:val="0"/>
        </w:rPr>
        <w:t>(21)</w:t>
      </w:r>
      <w:r>
        <w:rPr>
          <w:rFonts w:ascii="標楷體" w:hAnsi="標楷體" w:cs="標楷體" w:eastAsia="標楷體"/>
          <w:kern w:val="0"/>
        </w:rPr>
        <w:t>週共（</w:t>
      </w:r>
      <w:r>
        <w:rPr>
          <w:rFonts w:eastAsia="標楷體" w:cs="標楷體" w:ascii="標楷體" w:hAnsi="標楷體"/>
          <w:kern w:val="0"/>
        </w:rPr>
        <w:t>84</w:t>
      </w:r>
      <w:r>
        <w:rPr>
          <w:rFonts w:ascii="標楷體" w:hAnsi="標楷體" w:cs="標楷體" w:eastAsia="標楷體"/>
          <w:kern w:val="0"/>
        </w:rPr>
        <w:t>）節、下學期</w:t>
      </w:r>
      <w:r>
        <w:rPr>
          <w:rFonts w:eastAsia="標楷體" w:cs="標楷體" w:ascii="標楷體" w:hAnsi="標楷體"/>
          <w:kern w:val="0"/>
        </w:rPr>
        <w:t>(19)</w:t>
      </w:r>
      <w:r>
        <w:rPr>
          <w:rFonts w:ascii="標楷體" w:hAnsi="標楷體" w:cs="標楷體" w:eastAsia="標楷體"/>
          <w:kern w:val="0"/>
        </w:rPr>
        <w:t>週</w:t>
      </w:r>
      <w:r>
        <w:rPr>
          <w:rFonts w:eastAsia="標楷體" w:cs="標楷體" w:ascii="標楷體" w:hAnsi="標楷體"/>
          <w:kern w:val="0"/>
        </w:rPr>
        <w:t>(76)</w:t>
      </w:r>
      <w:r>
        <w:rPr>
          <w:rFonts w:ascii="標楷體" w:hAnsi="標楷體" w:cs="標楷體" w:eastAsia="標楷體"/>
          <w:kern w:val="0"/>
        </w:rPr>
        <w:t>節，合計</w:t>
      </w:r>
      <w:r>
        <w:rPr>
          <w:rFonts w:eastAsia="標楷體" w:cs="標楷體" w:ascii="標楷體" w:hAnsi="標楷體"/>
          <w:kern w:val="0"/>
        </w:rPr>
        <w:t>(160)</w:t>
      </w:r>
      <w:r>
        <w:rPr>
          <w:rFonts w:ascii="標楷體" w:hAnsi="標楷體" w:cs="標楷體" w:eastAsia="標楷體"/>
          <w:spacing w:val="-5"/>
          <w:kern w:val="0"/>
        </w:rPr>
        <w:t>節。</w:t>
      </w:r>
    </w:p>
    <w:p>
      <w:pPr>
        <w:pStyle w:val="Normal"/>
        <w:numPr>
          <w:ilvl w:val="0"/>
          <w:numId w:val="50"/>
        </w:numPr>
        <w:tabs>
          <w:tab w:val="clear" w:pos="480"/>
          <w:tab w:val="left" w:pos="1174" w:leader="none"/>
        </w:tabs>
        <w:spacing w:before="48" w:after="0"/>
        <w:ind w:left="1174" w:hanging="240"/>
        <w:rPr>
          <w:rFonts w:ascii="標楷體" w:hAnsi="標楷體" w:eastAsia="標楷體" w:cs="標楷體"/>
          <w:kern w:val="0"/>
        </w:rPr>
      </w:pPr>
      <w:r>
        <w:rPr>
          <w:rFonts w:ascii="標楷體" w:hAnsi="標楷體" w:cs="標楷體" w:eastAsia="標楷體"/>
          <w:spacing w:val="-15"/>
          <w:kern w:val="0"/>
        </w:rPr>
        <w:t>本學期課程架構：</w:t>
      </w:r>
      <w:r>
        <w:rPr>
          <w:rFonts w:ascii="標楷體" w:hAnsi="標楷體" w:cs="標楷體" w:eastAsia="標楷體"/>
          <w:kern w:val="0"/>
        </w:rPr>
        <w:t>（請依學校實際情形填列，表格請自行增刪</w:t>
      </w:r>
      <w:r>
        <w:rPr>
          <w:rFonts w:ascii="標楷體" w:hAnsi="標楷體" w:cs="標楷體" w:eastAsia="標楷體"/>
          <w:spacing w:val="-10"/>
          <w:kern w:val="0"/>
        </w:rPr>
        <w:t>）</w:t>
      </w:r>
    </w:p>
    <w:p>
      <w:pPr>
        <w:pStyle w:val="Normal"/>
        <w:numPr>
          <w:ilvl w:val="0"/>
          <w:numId w:val="50"/>
        </w:numPr>
        <w:tabs>
          <w:tab w:val="clear" w:pos="480"/>
          <w:tab w:val="left" w:pos="1174" w:leader="none"/>
        </w:tabs>
        <w:spacing w:before="48" w:after="0"/>
        <w:ind w:left="1174" w:hanging="240"/>
        <w:rPr>
          <w:rFonts w:ascii="標楷體" w:hAnsi="標楷體" w:eastAsia="標楷體" w:cs="標楷體"/>
          <w:kern w:val="0"/>
        </w:rPr>
      </w:pPr>
      <w:r>
        <w:rPr>
          <w:rFonts w:ascii="標楷體" w:hAnsi="標楷體" w:cs="標楷體" w:eastAsia="標楷體"/>
          <w:kern w:val="0"/>
        </w:rPr>
        <w:t>下表總節數需先扣除海洋好公民</w:t>
      </w:r>
      <w:r>
        <w:rPr>
          <w:rFonts w:eastAsia="標楷體" w:cs="標楷體" w:ascii="標楷體" w:hAnsi="標楷體"/>
          <w:kern w:val="0"/>
        </w:rPr>
        <w:t>(</w:t>
      </w:r>
      <w:r>
        <w:rPr>
          <w:rFonts w:ascii="標楷體" w:hAnsi="標楷體" w:cs="標楷體" w:eastAsia="標楷體"/>
          <w:kern w:val="0"/>
        </w:rPr>
        <w:t>彈性課程</w:t>
      </w:r>
      <w:r>
        <w:rPr>
          <w:rFonts w:eastAsia="標楷體" w:cs="標楷體" w:ascii="標楷體" w:hAnsi="標楷體"/>
          <w:kern w:val="0"/>
        </w:rPr>
        <w:t>)</w:t>
      </w:r>
      <w:r>
        <w:rPr>
          <w:rFonts w:ascii="標楷體" w:hAnsi="標楷體" w:cs="標楷體" w:eastAsia="標楷體"/>
          <w:kern w:val="0"/>
        </w:rPr>
        <w:t>節數。</w:t>
      </w:r>
      <w:r>
        <w:rPr>
          <w:rFonts w:eastAsia="標楷體" w:cs="標楷體" w:ascii="標楷體" w:hAnsi="標楷體"/>
          <w:spacing w:val="-5"/>
          <w:kern w:val="0"/>
        </w:rPr>
        <w:t>16</w:t>
      </w:r>
    </w:p>
    <w:tbl>
      <w:tblPr>
        <w:tblStyle w:val="TableNormal2"/>
        <w:tblW w:w="13759" w:type="dxa"/>
        <w:jc w:val="left"/>
        <w:tblInd w:w="982" w:type="dxa"/>
        <w:tblLayout w:type="fixed"/>
        <w:tblCellMar>
          <w:top w:w="0" w:type="dxa"/>
          <w:left w:w="5" w:type="dxa"/>
          <w:bottom w:w="0" w:type="dxa"/>
          <w:right w:w="5" w:type="dxa"/>
        </w:tblCellMar>
        <w:tblLook w:firstRow="1" w:noVBand="0" w:lastRow="1" w:firstColumn="1" w:lastColumn="1" w:noHBand="0" w:val="01e0"/>
      </w:tblPr>
      <w:tblGrid>
        <w:gridCol w:w="1418"/>
        <w:gridCol w:w="2056"/>
        <w:gridCol w:w="2055"/>
        <w:gridCol w:w="2059"/>
        <w:gridCol w:w="2055"/>
        <w:gridCol w:w="2060"/>
        <w:gridCol w:w="2055"/>
      </w:tblGrid>
      <w:tr>
        <w:trPr>
          <w:trHeight w:val="585" w:hRule="atLeast"/>
        </w:trPr>
        <w:tc>
          <w:tcPr>
            <w:tcW w:w="1418"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480"/>
                <w:tab w:val="left" w:pos="727" w:leader="none"/>
              </w:tabs>
              <w:spacing w:before="151" w:after="0"/>
              <w:jc w:val="center"/>
              <w:rPr>
                <w:rFonts w:ascii="標楷體" w:hAnsi="標楷體" w:eastAsia="標楷體" w:cs="標楷體"/>
              </w:rPr>
            </w:pPr>
            <w:r>
              <w:rPr>
                <w:rFonts w:ascii="標楷體" w:hAnsi="標楷體" w:cs="標楷體" w:eastAsia="標楷體"/>
                <w:spacing w:val="-10"/>
                <w:kern w:val="0"/>
                <w:sz w:val="22"/>
                <w:lang w:val="en-US" w:eastAsia="en-US" w:bidi="ar-SA"/>
              </w:rPr>
              <w:t>項</w:t>
            </w:r>
            <w:r>
              <w:rPr>
                <w:rFonts w:eastAsia="標楷體" w:cs="標楷體" w:ascii="標楷體" w:hAnsi="標楷體"/>
                <w:kern w:val="0"/>
                <w:sz w:val="22"/>
                <w:lang w:val="en-US" w:eastAsia="en-US" w:bidi="ar-SA"/>
              </w:rPr>
              <w:tab/>
            </w:r>
            <w:r>
              <w:rPr>
                <w:rFonts w:ascii="標楷體" w:hAnsi="標楷體" w:cs="標楷體" w:eastAsia="標楷體"/>
                <w:spacing w:val="-10"/>
                <w:kern w:val="0"/>
                <w:sz w:val="22"/>
                <w:lang w:val="en-US" w:eastAsia="en-US" w:bidi="ar-SA"/>
              </w:rPr>
              <w:t>目</w:t>
            </w:r>
          </w:p>
        </w:tc>
        <w:tc>
          <w:tcPr>
            <w:tcW w:w="205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51" w:after="0"/>
              <w:jc w:val="left"/>
              <w:rPr>
                <w:rFonts w:ascii="標楷體" w:hAnsi="標楷體" w:eastAsia="標楷體" w:cs="標楷體"/>
              </w:rPr>
            </w:pPr>
            <w:r>
              <w:rPr>
                <w:rFonts w:ascii="標楷體" w:hAnsi="標楷體" w:cs="標楷體" w:eastAsia="標楷體"/>
                <w:spacing w:val="-2"/>
                <w:kern w:val="0"/>
                <w:sz w:val="22"/>
                <w:lang w:val="en-US" w:eastAsia="en-US" w:bidi="ar-SA"/>
              </w:rPr>
              <w:t>全校性活動</w:t>
            </w:r>
          </w:p>
        </w:tc>
        <w:tc>
          <w:tcPr>
            <w:tcW w:w="205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51" w:after="0"/>
              <w:jc w:val="left"/>
              <w:rPr>
                <w:rFonts w:ascii="標楷體" w:hAnsi="標楷體" w:eastAsia="標楷體" w:cs="標楷體"/>
              </w:rPr>
            </w:pPr>
            <w:r>
              <w:rPr>
                <w:rFonts w:ascii="標楷體" w:hAnsi="標楷體" w:cs="標楷體" w:eastAsia="標楷體"/>
                <w:spacing w:val="-2"/>
                <w:kern w:val="0"/>
                <w:sz w:val="22"/>
                <w:lang w:val="en-US" w:eastAsia="en-US" w:bidi="ar-SA"/>
              </w:rPr>
              <w:t>全年級活動</w:t>
            </w:r>
          </w:p>
        </w:tc>
        <w:tc>
          <w:tcPr>
            <w:tcW w:w="205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278" w:before="6" w:after="0"/>
              <w:ind w:right="137" w:hanging="0"/>
              <w:jc w:val="left"/>
              <w:rPr>
                <w:rFonts w:ascii="標楷體" w:hAnsi="標楷體" w:eastAsia="標楷體" w:cs="標楷體"/>
              </w:rPr>
            </w:pPr>
            <w:r>
              <w:rPr>
                <w:rFonts w:ascii="標楷體" w:hAnsi="標楷體" w:cs="標楷體" w:eastAsia="標楷體"/>
                <w:spacing w:val="-2"/>
                <w:kern w:val="0"/>
                <w:sz w:val="22"/>
                <w:lang w:val="en-US" w:eastAsia="en-US" w:bidi="ar-SA"/>
              </w:rPr>
              <w:t>補救教學</w:t>
            </w:r>
            <w:r>
              <w:rPr>
                <w:rFonts w:eastAsia="標楷體" w:cs="標楷體" w:ascii="標楷體" w:hAnsi="標楷體"/>
                <w:spacing w:val="-2"/>
                <w:kern w:val="0"/>
                <w:sz w:val="22"/>
                <w:lang w:val="en-US" w:eastAsia="en-US" w:bidi="ar-SA"/>
              </w:rPr>
              <w:t>/</w:t>
            </w:r>
            <w:r>
              <w:rPr>
                <w:rFonts w:ascii="標楷體" w:hAnsi="標楷體" w:cs="標楷體" w:eastAsia="標楷體"/>
                <w:spacing w:val="-2"/>
                <w:kern w:val="0"/>
                <w:sz w:val="22"/>
                <w:lang w:val="en-US" w:eastAsia="en-US" w:bidi="ar-SA"/>
              </w:rPr>
              <w:t>自主學</w:t>
            </w:r>
            <w:r>
              <w:rPr>
                <w:rFonts w:ascii="標楷體" w:hAnsi="標楷體" w:cs="標楷體" w:eastAsia="標楷體"/>
                <w:spacing w:val="-10"/>
                <w:kern w:val="0"/>
                <w:sz w:val="22"/>
                <w:lang w:val="en-US" w:eastAsia="en-US" w:bidi="ar-SA"/>
              </w:rPr>
              <w:t>習</w:t>
            </w:r>
          </w:p>
        </w:tc>
        <w:tc>
          <w:tcPr>
            <w:tcW w:w="205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51" w:after="0"/>
              <w:jc w:val="left"/>
              <w:rPr>
                <w:rFonts w:ascii="標楷體" w:hAnsi="標楷體" w:eastAsia="標楷體" w:cs="標楷體"/>
              </w:rPr>
            </w:pPr>
            <w:r>
              <w:rPr>
                <w:rFonts w:ascii="標楷體" w:hAnsi="標楷體" w:cs="標楷體" w:eastAsia="標楷體"/>
                <w:spacing w:val="-2"/>
                <w:kern w:val="0"/>
                <w:sz w:val="22"/>
                <w:lang w:val="en-US" w:eastAsia="en-US" w:bidi="ar-SA"/>
              </w:rPr>
              <w:t>議題融入課程</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center"/>
              <w:rPr>
                <w:rFonts w:eastAsia="標楷體" w:cs="標楷體"/>
              </w:rPr>
            </w:pPr>
            <w:r>
              <w:rPr>
                <w:rFonts w:cs="標楷體" w:eastAsia="標楷體"/>
                <w:kern w:val="0"/>
                <w:sz w:val="22"/>
                <w:lang w:val="en-US" w:eastAsia="en-US" w:bidi="ar-SA"/>
              </w:rPr>
              <w:t>其他</w:t>
            </w:r>
          </w:p>
        </w:tc>
        <w:tc>
          <w:tcPr>
            <w:tcW w:w="205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r>
      <w:tr>
        <w:trPr>
          <w:trHeight w:val="2043" w:hRule="atLeast"/>
        </w:trPr>
        <w:tc>
          <w:tcPr>
            <w:tcW w:w="141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rFonts w:ascii="標楷體" w:hAnsi="標楷體" w:eastAsia="標楷體" w:cs="標楷體"/>
              </w:rPr>
            </w:pPr>
            <w:r>
              <w:rPr>
                <w:rFonts w:eastAsia="標楷體" w:cs="標楷體" w:ascii="標楷體" w:hAnsi="標楷體"/>
              </w:rPr>
            </w:r>
          </w:p>
          <w:p>
            <w:pPr>
              <w:pStyle w:val="Normal"/>
              <w:widowControl w:val="false"/>
              <w:spacing w:before="0" w:after="0"/>
              <w:jc w:val="left"/>
              <w:rPr>
                <w:rFonts w:ascii="標楷體" w:hAnsi="標楷體" w:eastAsia="標楷體" w:cs="標楷體"/>
              </w:rPr>
            </w:pPr>
            <w:r>
              <w:rPr>
                <w:rFonts w:eastAsia="標楷體" w:cs="標楷體" w:ascii="標楷體" w:hAnsi="標楷體"/>
              </w:rPr>
            </w:r>
          </w:p>
          <w:p>
            <w:pPr>
              <w:pStyle w:val="Normal"/>
              <w:widowControl w:val="false"/>
              <w:spacing w:before="183" w:after="0"/>
              <w:jc w:val="left"/>
              <w:rPr>
                <w:rFonts w:ascii="標楷體" w:hAnsi="標楷體" w:eastAsia="標楷體" w:cs="標楷體"/>
              </w:rPr>
            </w:pPr>
            <w:r>
              <w:rPr>
                <w:rFonts w:eastAsia="標楷體" w:cs="標楷體" w:ascii="標楷體" w:hAnsi="標楷體"/>
              </w:rPr>
            </w:r>
          </w:p>
          <w:p>
            <w:pPr>
              <w:pStyle w:val="Normal"/>
              <w:widowControl w:val="false"/>
              <w:spacing w:before="0" w:after="0"/>
              <w:jc w:val="center"/>
              <w:rPr>
                <w:rFonts w:ascii="標楷體" w:hAnsi="標楷體" w:eastAsia="標楷體" w:cs="標楷體"/>
              </w:rPr>
            </w:pPr>
            <w:r>
              <w:rPr>
                <w:rFonts w:ascii="標楷體" w:hAnsi="標楷體" w:cs="標楷體" w:eastAsia="標楷體"/>
                <w:spacing w:val="-2"/>
                <w:kern w:val="0"/>
                <w:sz w:val="22"/>
                <w:lang w:val="en-US" w:eastAsia="en-US" w:bidi="ar-SA"/>
              </w:rPr>
              <w:t>主題或內容</w:t>
            </w:r>
          </w:p>
        </w:tc>
        <w:tc>
          <w:tcPr>
            <w:tcW w:w="2056"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61"/>
              </w:numPr>
              <w:tabs>
                <w:tab w:val="clear" w:pos="480"/>
                <w:tab w:val="left" w:pos="347" w:leader="none"/>
              </w:tabs>
              <w:suppressAutoHyphens w:val="true"/>
              <w:spacing w:before="26" w:after="0"/>
              <w:ind w:left="960" w:right="0" w:hanging="480"/>
              <w:jc w:val="left"/>
              <w:rPr>
                <w:rFonts w:ascii="標楷體" w:hAnsi="標楷體" w:cs="標楷體"/>
              </w:rPr>
            </w:pPr>
            <w:r>
              <w:rPr>
                <w:rFonts w:ascii="標楷體" w:hAnsi="標楷體" w:cs="標楷體"/>
                <w:kern w:val="0"/>
                <w:sz w:val="22"/>
                <w:lang w:val="en-US" w:eastAsia="en-US" w:bidi="ar-SA"/>
              </w:rPr>
              <w:t>防災演練</w:t>
            </w:r>
            <w:r>
              <w:rPr>
                <w:rFonts w:cs="標楷體" w:ascii="標楷體" w:hAnsi="標楷體"/>
                <w:spacing w:val="-5"/>
                <w:kern w:val="0"/>
                <w:sz w:val="22"/>
                <w:lang w:val="en-US" w:eastAsia="en-US" w:bidi="ar-SA"/>
              </w:rPr>
              <w:t>(2)</w:t>
            </w:r>
          </w:p>
          <w:p>
            <w:pPr>
              <w:pStyle w:val="ListParagraph"/>
              <w:widowControl w:val="false"/>
              <w:numPr>
                <w:ilvl w:val="0"/>
                <w:numId w:val="61"/>
              </w:numPr>
              <w:tabs>
                <w:tab w:val="clear" w:pos="480"/>
                <w:tab w:val="left" w:pos="347" w:leader="none"/>
              </w:tabs>
              <w:suppressAutoHyphens w:val="true"/>
              <w:spacing w:before="49" w:after="0"/>
              <w:ind w:left="960" w:right="0" w:hanging="480"/>
              <w:jc w:val="left"/>
              <w:rPr>
                <w:rFonts w:ascii="標楷體" w:hAnsi="標楷體" w:cs="標楷體"/>
              </w:rPr>
            </w:pPr>
            <w:r>
              <w:rPr>
                <w:rFonts w:ascii="標楷體" w:hAnsi="標楷體" w:cs="標楷體"/>
                <w:kern w:val="0"/>
                <w:sz w:val="22"/>
                <w:lang w:val="en-US" w:eastAsia="en-US" w:bidi="ar-SA"/>
              </w:rPr>
              <w:t>美聲表演</w:t>
            </w:r>
            <w:r>
              <w:rPr>
                <w:rFonts w:cs="標楷體" w:ascii="標楷體" w:hAnsi="標楷體"/>
                <w:spacing w:val="-5"/>
                <w:kern w:val="0"/>
                <w:sz w:val="22"/>
                <w:lang w:val="en-US" w:eastAsia="en-US" w:bidi="ar-SA"/>
              </w:rPr>
              <w:t>(1)</w:t>
            </w:r>
          </w:p>
          <w:p>
            <w:pPr>
              <w:pStyle w:val="ListParagraph"/>
              <w:widowControl w:val="false"/>
              <w:numPr>
                <w:ilvl w:val="0"/>
                <w:numId w:val="61"/>
              </w:numPr>
              <w:tabs>
                <w:tab w:val="clear" w:pos="480"/>
                <w:tab w:val="left" w:pos="347" w:leader="none"/>
              </w:tabs>
              <w:suppressAutoHyphens w:val="true"/>
              <w:spacing w:before="48" w:after="0"/>
              <w:ind w:left="960" w:right="0" w:hanging="480"/>
              <w:jc w:val="left"/>
              <w:rPr>
                <w:rFonts w:ascii="標楷體" w:hAnsi="標楷體" w:cs="標楷體"/>
              </w:rPr>
            </w:pPr>
            <w:r>
              <w:rPr>
                <w:rFonts w:ascii="標楷體" w:hAnsi="標楷體" w:cs="標楷體"/>
                <w:kern w:val="0"/>
                <w:sz w:val="22"/>
                <w:lang w:val="en-US" w:eastAsia="en-US" w:bidi="ar-SA"/>
              </w:rPr>
              <w:t>運動會</w:t>
            </w:r>
            <w:r>
              <w:rPr>
                <w:rFonts w:cs="標楷體" w:ascii="標楷體" w:hAnsi="標楷體"/>
                <w:spacing w:val="-5"/>
                <w:kern w:val="0"/>
                <w:sz w:val="22"/>
                <w:lang w:val="en-US" w:eastAsia="en-US" w:bidi="ar-SA"/>
              </w:rPr>
              <w:t>(7)</w:t>
            </w:r>
          </w:p>
          <w:p>
            <w:pPr>
              <w:pStyle w:val="Normal"/>
              <w:widowControl w:val="false"/>
              <w:tabs>
                <w:tab w:val="clear" w:pos="480"/>
                <w:tab w:val="left" w:pos="347" w:leader="none"/>
              </w:tabs>
              <w:spacing w:before="48" w:after="0"/>
              <w:ind w:left="347" w:hanging="0"/>
              <w:jc w:val="left"/>
              <w:rPr>
                <w:rFonts w:ascii="標楷體" w:hAnsi="標楷體" w:eastAsia="標楷體" w:cs="標楷體"/>
              </w:rPr>
            </w:pPr>
            <w:r>
              <w:rPr>
                <w:rFonts w:eastAsia="標楷體" w:cs="標楷體" w:ascii="標楷體" w:hAnsi="標楷體"/>
              </w:rPr>
            </w:r>
          </w:p>
        </w:tc>
        <w:tc>
          <w:tcPr>
            <w:tcW w:w="2055"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62"/>
              </w:numPr>
              <w:tabs>
                <w:tab w:val="clear" w:pos="480"/>
                <w:tab w:val="left" w:pos="467" w:leader="none"/>
              </w:tabs>
              <w:suppressAutoHyphens w:val="true"/>
              <w:spacing w:before="26" w:after="0"/>
              <w:ind w:left="480" w:right="0" w:hanging="480"/>
              <w:jc w:val="left"/>
              <w:rPr>
                <w:rFonts w:ascii="標楷體" w:hAnsi="標楷體" w:cs="標楷體"/>
              </w:rPr>
            </w:pPr>
            <w:r>
              <w:rPr>
                <w:rFonts w:ascii="標楷體" w:hAnsi="標楷體" w:cs="標楷體"/>
                <w:kern w:val="0"/>
                <w:sz w:val="22"/>
                <w:lang w:val="en-US" w:eastAsia="en-US" w:bidi="ar-SA"/>
              </w:rPr>
              <w:t>職探</w:t>
            </w:r>
            <w:r>
              <w:rPr>
                <w:rFonts w:cs="標楷體" w:ascii="標楷體" w:hAnsi="標楷體"/>
                <w:spacing w:val="-5"/>
                <w:kern w:val="0"/>
                <w:sz w:val="22"/>
                <w:lang w:val="en-US" w:eastAsia="en-US" w:bidi="ar-SA"/>
              </w:rPr>
              <w:t>(4)</w:t>
            </w:r>
          </w:p>
          <w:p>
            <w:pPr>
              <w:pStyle w:val="ListParagraph"/>
              <w:widowControl w:val="false"/>
              <w:numPr>
                <w:ilvl w:val="0"/>
                <w:numId w:val="62"/>
              </w:numPr>
              <w:tabs>
                <w:tab w:val="clear" w:pos="480"/>
                <w:tab w:val="left" w:pos="467" w:leader="none"/>
              </w:tabs>
              <w:suppressAutoHyphens w:val="true"/>
              <w:spacing w:before="49" w:after="0"/>
              <w:ind w:left="480" w:right="0" w:hanging="480"/>
              <w:jc w:val="left"/>
              <w:rPr>
                <w:rFonts w:ascii="標楷體" w:hAnsi="標楷體" w:cs="標楷體"/>
              </w:rPr>
            </w:pPr>
            <w:r>
              <w:rPr>
                <w:rFonts w:ascii="標楷體" w:hAnsi="標楷體" w:cs="標楷體"/>
                <w:kern w:val="0"/>
                <w:sz w:val="22"/>
                <w:lang w:val="en-US" w:eastAsia="en-US" w:bidi="ar-SA"/>
              </w:rPr>
              <w:t>戶外教育</w:t>
            </w:r>
            <w:r>
              <w:rPr>
                <w:rFonts w:cs="標楷體" w:ascii="標楷體" w:hAnsi="標楷體"/>
                <w:spacing w:val="-5"/>
                <w:kern w:val="0"/>
                <w:sz w:val="22"/>
                <w:lang w:val="en-US" w:eastAsia="en-US" w:bidi="ar-SA"/>
              </w:rPr>
              <w:t>(8)</w:t>
            </w:r>
          </w:p>
          <w:p>
            <w:pPr>
              <w:pStyle w:val="ListParagraph"/>
              <w:widowControl w:val="false"/>
              <w:numPr>
                <w:ilvl w:val="0"/>
                <w:numId w:val="62"/>
              </w:numPr>
              <w:tabs>
                <w:tab w:val="clear" w:pos="480"/>
                <w:tab w:val="left" w:pos="507" w:leader="none"/>
              </w:tabs>
              <w:suppressAutoHyphens w:val="true"/>
              <w:spacing w:before="48" w:after="0"/>
              <w:ind w:left="480" w:right="0" w:hanging="480"/>
              <w:jc w:val="left"/>
              <w:rPr>
                <w:rFonts w:ascii="標楷體" w:hAnsi="標楷體" w:cs="標楷體"/>
              </w:rPr>
            </w:pPr>
            <w:r>
              <w:rPr>
                <w:rFonts w:ascii="標楷體" w:hAnsi="標楷體" w:cs="標楷體"/>
                <w:spacing w:val="-2"/>
                <w:kern w:val="0"/>
                <w:sz w:val="22"/>
                <w:lang w:val="en-US" w:eastAsia="en-US" w:bidi="ar-SA"/>
              </w:rPr>
              <w:t>班際體育競賽</w:t>
            </w:r>
          </w:p>
          <w:p>
            <w:pPr>
              <w:pStyle w:val="ListParagraph"/>
              <w:widowControl w:val="false"/>
              <w:numPr>
                <w:ilvl w:val="0"/>
                <w:numId w:val="62"/>
              </w:numPr>
              <w:suppressAutoHyphens w:val="true"/>
              <w:spacing w:before="48" w:after="0"/>
              <w:ind w:left="480" w:right="0" w:hanging="480"/>
              <w:jc w:val="left"/>
              <w:rPr>
                <w:rFonts w:ascii="標楷體" w:hAnsi="標楷體" w:cs="標楷體"/>
              </w:rPr>
            </w:pPr>
            <w:r>
              <w:rPr>
                <w:rFonts w:cs="標楷體" w:ascii="標楷體" w:hAnsi="標楷體"/>
                <w:spacing w:val="-5"/>
                <w:kern w:val="0"/>
                <w:sz w:val="22"/>
                <w:lang w:val="en-US" w:eastAsia="en-US" w:bidi="ar-SA"/>
              </w:rPr>
              <w:t>(2)</w:t>
            </w:r>
          </w:p>
        </w:tc>
        <w:tc>
          <w:tcPr>
            <w:tcW w:w="205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26" w:after="0"/>
              <w:jc w:val="left"/>
              <w:rPr>
                <w:rFonts w:ascii="標楷體" w:hAnsi="標楷體" w:eastAsia="標楷體" w:cs="標楷體"/>
              </w:rPr>
            </w:pPr>
            <w:r>
              <w:rPr>
                <w:rFonts w:ascii="標楷體" w:hAnsi="標楷體" w:cs="標楷體" w:eastAsia="標楷體"/>
                <w:spacing w:val="-2"/>
                <w:kern w:val="0"/>
                <w:sz w:val="22"/>
                <w:lang w:val="en-US" w:eastAsia="en-US" w:bidi="ar-SA"/>
              </w:rPr>
              <w:t>補救教學</w:t>
            </w:r>
            <w:r>
              <w:rPr>
                <w:rFonts w:eastAsia="標楷體" w:cs="標楷體" w:ascii="標楷體" w:hAnsi="標楷體"/>
                <w:spacing w:val="-2"/>
                <w:kern w:val="0"/>
                <w:sz w:val="22"/>
                <w:lang w:val="en-US" w:eastAsia="en-US" w:bidi="ar-SA"/>
              </w:rPr>
              <w:t>:</w:t>
            </w:r>
          </w:p>
          <w:p>
            <w:pPr>
              <w:pStyle w:val="Normal"/>
              <w:widowControl w:val="false"/>
              <w:numPr>
                <w:ilvl w:val="0"/>
                <w:numId w:val="47"/>
              </w:numPr>
              <w:tabs>
                <w:tab w:val="clear" w:pos="480"/>
                <w:tab w:val="left" w:pos="348" w:leader="none"/>
              </w:tabs>
              <w:spacing w:before="49" w:after="0"/>
              <w:ind w:left="348" w:hanging="240"/>
              <w:jc w:val="left"/>
              <w:rPr>
                <w:rFonts w:ascii="標楷體" w:hAnsi="標楷體" w:eastAsia="標楷體" w:cs="標楷體"/>
              </w:rPr>
            </w:pPr>
            <w:r>
              <w:rPr>
                <w:rFonts w:ascii="標楷體" w:hAnsi="標楷體" w:cs="標楷體" w:eastAsia="標楷體"/>
                <w:spacing w:val="-5"/>
                <w:kern w:val="0"/>
                <w:sz w:val="22"/>
                <w:lang w:val="en-US" w:eastAsia="en-US" w:bidi="ar-SA"/>
              </w:rPr>
              <w:t>國語</w:t>
            </w:r>
          </w:p>
          <w:p>
            <w:pPr>
              <w:pStyle w:val="Normal"/>
              <w:widowControl w:val="false"/>
              <w:numPr>
                <w:ilvl w:val="0"/>
                <w:numId w:val="47"/>
              </w:numPr>
              <w:tabs>
                <w:tab w:val="clear" w:pos="480"/>
                <w:tab w:val="left" w:pos="348" w:leader="none"/>
              </w:tabs>
              <w:spacing w:before="48" w:after="0"/>
              <w:ind w:left="348" w:hanging="240"/>
              <w:jc w:val="left"/>
              <w:rPr>
                <w:rFonts w:ascii="標楷體" w:hAnsi="標楷體" w:eastAsia="標楷體" w:cs="標楷體"/>
              </w:rPr>
            </w:pPr>
            <w:r>
              <w:rPr>
                <w:rFonts w:ascii="標楷體" w:hAnsi="標楷體" w:cs="標楷體" w:eastAsia="標楷體"/>
                <w:spacing w:val="-5"/>
                <w:kern w:val="0"/>
                <w:sz w:val="22"/>
                <w:lang w:val="en-US" w:eastAsia="en-US" w:bidi="ar-SA"/>
              </w:rPr>
              <w:t>數學</w:t>
            </w:r>
          </w:p>
          <w:p>
            <w:pPr>
              <w:pStyle w:val="Normal"/>
              <w:widowControl w:val="false"/>
              <w:spacing w:before="48" w:after="0"/>
              <w:jc w:val="left"/>
              <w:rPr>
                <w:rFonts w:ascii="標楷體" w:hAnsi="標楷體" w:eastAsia="標楷體" w:cs="標楷體"/>
              </w:rPr>
            </w:pPr>
            <w:r>
              <w:rPr>
                <w:rFonts w:ascii="標楷體" w:hAnsi="標楷體" w:cs="標楷體" w:eastAsia="標楷體"/>
                <w:spacing w:val="-2"/>
                <w:kern w:val="0"/>
                <w:sz w:val="22"/>
                <w:lang w:val="en-US" w:eastAsia="en-US" w:bidi="ar-SA"/>
              </w:rPr>
              <w:t>自主學習</w:t>
            </w:r>
            <w:r>
              <w:rPr>
                <w:rFonts w:eastAsia="標楷體" w:cs="標楷體" w:ascii="標楷體" w:hAnsi="標楷體"/>
                <w:spacing w:val="-2"/>
                <w:kern w:val="0"/>
                <w:sz w:val="22"/>
                <w:lang w:val="en-US" w:eastAsia="en-US" w:bidi="ar-SA"/>
              </w:rPr>
              <w:t>:</w:t>
            </w:r>
          </w:p>
          <w:p>
            <w:pPr>
              <w:pStyle w:val="Normal"/>
              <w:widowControl w:val="false"/>
              <w:numPr>
                <w:ilvl w:val="1"/>
                <w:numId w:val="47"/>
              </w:numPr>
              <w:tabs>
                <w:tab w:val="clear" w:pos="480"/>
                <w:tab w:val="left" w:pos="348" w:leader="none"/>
              </w:tabs>
              <w:spacing w:before="48" w:after="0"/>
              <w:ind w:left="348" w:hanging="240"/>
              <w:jc w:val="left"/>
              <w:rPr>
                <w:rFonts w:ascii="標楷體" w:hAnsi="標楷體" w:eastAsia="標楷體" w:cs="標楷體"/>
              </w:rPr>
            </w:pPr>
            <w:r>
              <w:rPr>
                <w:rFonts w:ascii="標楷體" w:hAnsi="標楷體" w:cs="標楷體" w:eastAsia="標楷體"/>
                <w:spacing w:val="-5"/>
                <w:kern w:val="0"/>
                <w:sz w:val="22"/>
                <w:lang w:val="en-US" w:eastAsia="en-US" w:bidi="ar-SA"/>
              </w:rPr>
              <w:t>閱讀</w:t>
            </w:r>
          </w:p>
          <w:p>
            <w:pPr>
              <w:pStyle w:val="Normal"/>
              <w:widowControl w:val="false"/>
              <w:numPr>
                <w:ilvl w:val="1"/>
                <w:numId w:val="47"/>
              </w:numPr>
              <w:tabs>
                <w:tab w:val="clear" w:pos="480"/>
                <w:tab w:val="left" w:pos="348" w:leader="none"/>
              </w:tabs>
              <w:spacing w:before="48" w:after="0"/>
              <w:ind w:left="348" w:hanging="240"/>
              <w:jc w:val="left"/>
              <w:rPr>
                <w:rFonts w:ascii="標楷體" w:hAnsi="標楷體" w:eastAsia="標楷體" w:cs="標楷體"/>
              </w:rPr>
            </w:pPr>
            <w:r>
              <w:rPr>
                <w:rFonts w:ascii="標楷體" w:hAnsi="標楷體" w:cs="標楷體" w:eastAsia="標楷體"/>
                <w:spacing w:val="-4"/>
                <w:kern w:val="0"/>
                <w:sz w:val="22"/>
                <w:lang w:val="en-US" w:eastAsia="en-US" w:bidi="ar-SA"/>
              </w:rPr>
              <w:t>因材網</w:t>
            </w:r>
          </w:p>
        </w:tc>
        <w:tc>
          <w:tcPr>
            <w:tcW w:w="2055"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46"/>
              </w:numPr>
              <w:tabs>
                <w:tab w:val="clear" w:pos="480"/>
                <w:tab w:val="left" w:pos="464" w:leader="none"/>
              </w:tabs>
              <w:spacing w:before="26" w:after="0"/>
              <w:ind w:left="464" w:hanging="361"/>
              <w:jc w:val="left"/>
              <w:rPr>
                <w:rFonts w:ascii="標楷體" w:hAnsi="標楷體" w:eastAsia="標楷體" w:cs="標楷體"/>
              </w:rPr>
            </w:pPr>
            <w:r>
              <w:rPr>
                <w:rFonts w:ascii="標楷體" w:hAnsi="標楷體" w:cs="標楷體" w:eastAsia="標楷體"/>
                <w:kern w:val="0"/>
                <w:sz w:val="22"/>
                <w:lang w:val="en-US" w:eastAsia="en-US" w:bidi="ar-SA"/>
              </w:rPr>
              <w:t>家暴防治</w:t>
            </w:r>
            <w:r>
              <w:rPr>
                <w:rFonts w:eastAsia="標楷體" w:cs="標楷體" w:ascii="標楷體" w:hAnsi="標楷體"/>
                <w:spacing w:val="-5"/>
                <w:kern w:val="0"/>
                <w:sz w:val="22"/>
                <w:lang w:val="en-US" w:eastAsia="en-US" w:bidi="ar-SA"/>
              </w:rPr>
              <w:t>(3)</w:t>
            </w:r>
          </w:p>
          <w:p>
            <w:pPr>
              <w:pStyle w:val="Normal"/>
              <w:widowControl w:val="false"/>
              <w:numPr>
                <w:ilvl w:val="0"/>
                <w:numId w:val="46"/>
              </w:numPr>
              <w:tabs>
                <w:tab w:val="clear" w:pos="480"/>
                <w:tab w:val="left" w:pos="464" w:leader="none"/>
              </w:tabs>
              <w:spacing w:before="49" w:after="0"/>
              <w:ind w:left="464" w:hanging="361"/>
              <w:jc w:val="left"/>
              <w:rPr>
                <w:rFonts w:ascii="標楷體" w:hAnsi="標楷體" w:eastAsia="標楷體" w:cs="標楷體"/>
              </w:rPr>
            </w:pPr>
            <w:r>
              <w:rPr>
                <w:rFonts w:ascii="標楷體" w:hAnsi="標楷體" w:cs="標楷體" w:eastAsia="標楷體"/>
                <w:kern w:val="0"/>
                <w:sz w:val="22"/>
                <w:lang w:val="en-US" w:eastAsia="en-US" w:bidi="ar-SA"/>
              </w:rPr>
              <w:t>家庭教育</w:t>
            </w:r>
            <w:r>
              <w:rPr>
                <w:rFonts w:eastAsia="標楷體" w:cs="標楷體" w:ascii="標楷體" w:hAnsi="標楷體"/>
                <w:spacing w:val="-5"/>
                <w:kern w:val="0"/>
                <w:sz w:val="22"/>
                <w:lang w:val="en-US" w:eastAsia="en-US" w:bidi="ar-SA"/>
              </w:rPr>
              <w:t>(4)</w:t>
            </w:r>
          </w:p>
          <w:p>
            <w:pPr>
              <w:pStyle w:val="Normal"/>
              <w:widowControl w:val="false"/>
              <w:numPr>
                <w:ilvl w:val="0"/>
                <w:numId w:val="46"/>
              </w:numPr>
              <w:tabs>
                <w:tab w:val="clear" w:pos="480"/>
                <w:tab w:val="left" w:pos="464" w:leader="none"/>
              </w:tabs>
              <w:spacing w:before="48" w:after="0"/>
              <w:ind w:left="464" w:hanging="361"/>
              <w:jc w:val="left"/>
              <w:rPr>
                <w:rFonts w:ascii="標楷體" w:hAnsi="標楷體" w:eastAsia="標楷體" w:cs="標楷體"/>
              </w:rPr>
            </w:pPr>
            <w:r>
              <w:rPr>
                <w:rFonts w:ascii="標楷體" w:hAnsi="標楷體" w:cs="標楷體" w:eastAsia="標楷體"/>
                <w:kern w:val="0"/>
                <w:sz w:val="22"/>
                <w:lang w:val="en-US" w:eastAsia="en-US" w:bidi="ar-SA"/>
              </w:rPr>
              <w:t>性侵防治</w:t>
            </w:r>
            <w:r>
              <w:rPr>
                <w:rFonts w:eastAsia="標楷體" w:cs="標楷體" w:ascii="標楷體" w:hAnsi="標楷體"/>
                <w:spacing w:val="-5"/>
                <w:kern w:val="0"/>
                <w:sz w:val="22"/>
                <w:lang w:val="en-US" w:eastAsia="en-US" w:bidi="ar-SA"/>
              </w:rPr>
              <w:t>(4)</w:t>
            </w:r>
          </w:p>
          <w:p>
            <w:pPr>
              <w:pStyle w:val="Normal"/>
              <w:widowControl w:val="false"/>
              <w:numPr>
                <w:ilvl w:val="0"/>
                <w:numId w:val="46"/>
              </w:numPr>
              <w:tabs>
                <w:tab w:val="clear" w:pos="480"/>
                <w:tab w:val="left" w:pos="464" w:leader="none"/>
              </w:tabs>
              <w:spacing w:before="48" w:after="0"/>
              <w:ind w:left="464" w:hanging="361"/>
              <w:jc w:val="left"/>
              <w:rPr>
                <w:rFonts w:ascii="標楷體" w:hAnsi="標楷體" w:eastAsia="標楷體" w:cs="標楷體"/>
              </w:rPr>
            </w:pPr>
            <w:r>
              <w:rPr>
                <w:rFonts w:ascii="標楷體" w:hAnsi="標楷體" w:cs="標楷體" w:eastAsia="標楷體"/>
                <w:kern w:val="0"/>
                <w:sz w:val="22"/>
                <w:lang w:val="en-US" w:eastAsia="en-US" w:bidi="ar-SA"/>
              </w:rPr>
              <w:t>性平</w:t>
            </w:r>
            <w:r>
              <w:rPr>
                <w:rFonts w:eastAsia="標楷體" w:cs="標楷體" w:ascii="標楷體" w:hAnsi="標楷體"/>
                <w:spacing w:val="-5"/>
                <w:kern w:val="0"/>
                <w:sz w:val="22"/>
                <w:lang w:val="en-US" w:eastAsia="en-US" w:bidi="ar-SA"/>
              </w:rPr>
              <w:t>(2)</w:t>
            </w:r>
          </w:p>
        </w:tc>
        <w:tc>
          <w:tcPr>
            <w:tcW w:w="206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rFonts w:ascii="標楷體" w:hAnsi="標楷體" w:eastAsia="標楷體" w:cs="標楷體"/>
                <w:spacing w:val="26"/>
                <w:lang w:eastAsia="zh-TW"/>
              </w:rPr>
            </w:pPr>
            <w:r>
              <w:rPr>
                <w:rFonts w:eastAsia="標楷體" w:cs="標楷體" w:ascii="標楷體" w:hAnsi="標楷體"/>
                <w:spacing w:val="26"/>
                <w:kern w:val="0"/>
                <w:sz w:val="22"/>
                <w:lang w:val="en-US" w:eastAsia="en-US" w:bidi="ar-SA"/>
              </w:rPr>
              <w:t>1.</w:t>
            </w:r>
            <w:r>
              <w:rPr>
                <w:rFonts w:ascii="標楷體" w:hAnsi="標楷體" w:cs="標楷體" w:eastAsia="標楷體"/>
                <w:spacing w:val="26"/>
                <w:kern w:val="0"/>
                <w:sz w:val="22"/>
                <w:lang w:val="en-US" w:eastAsia="en-US" w:bidi="ar-SA"/>
              </w:rPr>
              <w:t>書法教育</w:t>
            </w:r>
            <w:r>
              <w:rPr>
                <w:rFonts w:eastAsia="標楷體" w:cs="標楷體" w:ascii="標楷體" w:hAnsi="標楷體"/>
                <w:spacing w:val="-5"/>
                <w:kern w:val="0"/>
                <w:sz w:val="22"/>
                <w:lang w:val="en-US" w:eastAsia="en-US" w:bidi="ar-SA"/>
              </w:rPr>
              <w:t>(7)</w:t>
            </w:r>
          </w:p>
          <w:p>
            <w:pPr>
              <w:pStyle w:val="Normal"/>
              <w:widowControl w:val="false"/>
              <w:spacing w:before="0" w:after="0"/>
              <w:jc w:val="left"/>
              <w:rPr>
                <w:rFonts w:eastAsia="標楷體" w:cs="標楷體"/>
              </w:rPr>
            </w:pPr>
            <w:r>
              <w:rPr>
                <w:rFonts w:eastAsia="標楷體" w:cs="標楷體" w:ascii="標楷體" w:hAnsi="標楷體"/>
                <w:spacing w:val="26"/>
                <w:kern w:val="0"/>
                <w:sz w:val="22"/>
                <w:lang w:val="en-US" w:eastAsia="en-US" w:bidi="ar-SA"/>
              </w:rPr>
              <w:t>2.</w:t>
            </w:r>
            <w:r>
              <w:rPr>
                <w:rFonts w:ascii="標楷體" w:hAnsi="標楷體" w:cs="標楷體" w:eastAsia="標楷體"/>
                <w:spacing w:val="26"/>
                <w:kern w:val="0"/>
                <w:sz w:val="22"/>
                <w:lang w:val="en-US" w:eastAsia="en-US" w:bidi="ar-SA"/>
              </w:rPr>
              <w:t>學力檢測</w:t>
            </w:r>
            <w:r>
              <w:rPr>
                <w:rFonts w:ascii="標楷體" w:hAnsi="標楷體" w:cs="標楷體" w:eastAsia="標楷體"/>
                <w:spacing w:val="-4"/>
                <w:kern w:val="0"/>
                <w:sz w:val="22"/>
                <w:lang w:val="en-US" w:eastAsia="en-US" w:bidi="ar-SA"/>
              </w:rPr>
              <w:t>試題探討</w:t>
            </w:r>
            <w:r>
              <w:rPr>
                <w:rFonts w:eastAsia="標楷體" w:cs="標楷體" w:ascii="標楷體" w:hAnsi="標楷體"/>
                <w:spacing w:val="-5"/>
                <w:kern w:val="0"/>
                <w:sz w:val="22"/>
                <w:lang w:val="en-US" w:eastAsia="en-US" w:bidi="ar-SA"/>
              </w:rPr>
              <w:t>(8)</w:t>
            </w:r>
          </w:p>
        </w:tc>
        <w:tc>
          <w:tcPr>
            <w:tcW w:w="205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r>
      <w:tr>
        <w:trPr>
          <w:trHeight w:val="487" w:hRule="atLeast"/>
        </w:trPr>
        <w:tc>
          <w:tcPr>
            <w:tcW w:w="1418"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480"/>
                <w:tab w:val="left" w:pos="847" w:leader="none"/>
              </w:tabs>
              <w:spacing w:before="86" w:after="0"/>
              <w:jc w:val="center"/>
              <w:rPr>
                <w:rFonts w:ascii="標楷體" w:hAnsi="標楷體" w:eastAsia="標楷體" w:cs="標楷體"/>
              </w:rPr>
            </w:pPr>
            <w:r>
              <w:rPr>
                <w:rFonts w:ascii="標楷體" w:hAnsi="標楷體" w:cs="標楷體" w:eastAsia="標楷體"/>
                <w:spacing w:val="-10"/>
                <w:kern w:val="0"/>
                <w:sz w:val="22"/>
                <w:lang w:val="en-US" w:eastAsia="en-US" w:bidi="ar-SA"/>
              </w:rPr>
              <w:t>節</w:t>
            </w:r>
            <w:r>
              <w:rPr>
                <w:rFonts w:eastAsia="標楷體" w:cs="標楷體" w:ascii="標楷體" w:hAnsi="標楷體"/>
                <w:kern w:val="0"/>
                <w:sz w:val="22"/>
                <w:lang w:val="en-US" w:eastAsia="en-US" w:bidi="ar-SA"/>
              </w:rPr>
              <w:tab/>
            </w:r>
            <w:r>
              <w:rPr>
                <w:rFonts w:ascii="標楷體" w:hAnsi="標楷體" w:cs="標楷體" w:eastAsia="標楷體"/>
                <w:spacing w:val="-10"/>
                <w:kern w:val="0"/>
                <w:sz w:val="22"/>
                <w:lang w:val="en-US" w:eastAsia="en-US" w:bidi="ar-SA"/>
              </w:rPr>
              <w:t>數</w:t>
            </w:r>
          </w:p>
        </w:tc>
        <w:tc>
          <w:tcPr>
            <w:tcW w:w="205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86" w:after="0"/>
              <w:ind w:right="5" w:hanging="0"/>
              <w:jc w:val="center"/>
              <w:rPr>
                <w:rFonts w:ascii="標楷體" w:hAnsi="標楷體" w:eastAsia="標楷體" w:cs="標楷體"/>
              </w:rPr>
            </w:pPr>
            <w:r>
              <w:rPr>
                <w:rFonts w:eastAsia="標楷體" w:cs="標楷體" w:ascii="標楷體" w:hAnsi="標楷體"/>
                <w:spacing w:val="-5"/>
                <w:kern w:val="0"/>
                <w:sz w:val="22"/>
                <w:lang w:val="en-US" w:eastAsia="en-US" w:bidi="ar-SA"/>
              </w:rPr>
              <w:t>10</w:t>
            </w:r>
          </w:p>
        </w:tc>
        <w:tc>
          <w:tcPr>
            <w:tcW w:w="205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86" w:after="0"/>
              <w:ind w:right="10" w:hanging="0"/>
              <w:jc w:val="center"/>
              <w:rPr>
                <w:rFonts w:ascii="標楷體" w:hAnsi="標楷體" w:eastAsia="標楷體" w:cs="標楷體"/>
              </w:rPr>
            </w:pPr>
            <w:r>
              <w:rPr>
                <w:rFonts w:eastAsia="標楷體" w:cs="標楷體" w:ascii="標楷體" w:hAnsi="標楷體"/>
                <w:spacing w:val="-5"/>
                <w:kern w:val="0"/>
                <w:sz w:val="22"/>
                <w:lang w:val="en-US" w:eastAsia="en-US" w:bidi="ar-SA"/>
              </w:rPr>
              <w:t>14</w:t>
            </w:r>
          </w:p>
        </w:tc>
        <w:tc>
          <w:tcPr>
            <w:tcW w:w="205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86" w:after="0"/>
              <w:jc w:val="center"/>
              <w:rPr>
                <w:rFonts w:ascii="標楷體" w:hAnsi="標楷體" w:eastAsia="標楷體" w:cs="標楷體"/>
              </w:rPr>
            </w:pPr>
            <w:r>
              <w:rPr>
                <w:rFonts w:eastAsia="標楷體" w:cs="標楷體" w:ascii="標楷體" w:hAnsi="標楷體"/>
                <w:kern w:val="0"/>
                <w:sz w:val="22"/>
                <w:lang w:val="en-US" w:eastAsia="zh-TW" w:bidi="ar-SA"/>
              </w:rPr>
              <w:t>8</w:t>
            </w:r>
          </w:p>
        </w:tc>
        <w:tc>
          <w:tcPr>
            <w:tcW w:w="205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86" w:after="0"/>
              <w:ind w:right="15" w:hanging="0"/>
              <w:jc w:val="center"/>
              <w:rPr>
                <w:rFonts w:ascii="標楷體" w:hAnsi="標楷體" w:eastAsia="標楷體" w:cs="標楷體"/>
              </w:rPr>
            </w:pPr>
            <w:r>
              <w:rPr>
                <w:rFonts w:eastAsia="標楷體" w:cs="標楷體" w:ascii="標楷體" w:hAnsi="標楷體"/>
                <w:spacing w:val="-5"/>
                <w:kern w:val="0"/>
                <w:sz w:val="22"/>
                <w:lang w:val="en-US" w:eastAsia="en-US" w:bidi="ar-SA"/>
              </w:rPr>
              <w:t>13</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center"/>
              <w:rPr>
                <w:rFonts w:eastAsia="標楷體" w:cs="標楷體"/>
              </w:rPr>
            </w:pPr>
            <w:r>
              <w:rPr>
                <w:rFonts w:eastAsia="標楷體" w:cs="標楷體"/>
                <w:kern w:val="0"/>
                <w:sz w:val="22"/>
                <w:lang w:val="en-US" w:eastAsia="zh-TW" w:bidi="ar-SA"/>
              </w:rPr>
              <w:t>15</w:t>
            </w:r>
          </w:p>
        </w:tc>
        <w:tc>
          <w:tcPr>
            <w:tcW w:w="205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r>
      <w:tr>
        <w:trPr>
          <w:trHeight w:val="563" w:hRule="atLeast"/>
        </w:trPr>
        <w:tc>
          <w:tcPr>
            <w:tcW w:w="13758" w:type="dxa"/>
            <w:gridSpan w:val="7"/>
            <w:tcBorders>
              <w:top w:val="single" w:sz="4" w:space="0" w:color="000000"/>
              <w:left w:val="single" w:sz="4" w:space="0" w:color="000000"/>
              <w:bottom w:val="single" w:sz="4" w:space="0" w:color="000000"/>
              <w:right w:val="single" w:sz="4" w:space="0" w:color="000000"/>
            </w:tcBorders>
          </w:tcPr>
          <w:p>
            <w:pPr>
              <w:pStyle w:val="Normal"/>
              <w:widowControl w:val="false"/>
              <w:spacing w:before="125" w:after="0"/>
              <w:ind w:right="1" w:hanging="0"/>
              <w:jc w:val="center"/>
              <w:rPr>
                <w:rFonts w:ascii="標楷體" w:hAnsi="標楷體" w:eastAsia="標楷體" w:cs="標楷體"/>
              </w:rPr>
            </w:pPr>
            <w:r>
              <w:rPr>
                <w:rFonts w:ascii="標楷體" w:hAnsi="標楷體" w:cs="標楷體" w:eastAsia="標楷體"/>
                <w:kern w:val="0"/>
                <w:sz w:val="22"/>
                <w:lang w:val="en-US" w:eastAsia="en-US" w:bidi="ar-SA"/>
              </w:rPr>
              <w:t>總節數</w:t>
            </w:r>
            <w:r>
              <w:rPr>
                <w:rFonts w:ascii="標楷體" w:hAnsi="標楷體" w:cs="標楷體" w:eastAsia="標楷體"/>
                <w:spacing w:val="-5"/>
                <w:kern w:val="0"/>
                <w:sz w:val="22"/>
                <w:lang w:val="en-US" w:eastAsia="en-US" w:bidi="ar-SA"/>
              </w:rPr>
              <w:t>：</w:t>
            </w:r>
            <w:r>
              <w:rPr>
                <w:rFonts w:eastAsia="標楷體" w:cs="標楷體" w:ascii="標楷體" w:hAnsi="標楷體"/>
                <w:spacing w:val="-5"/>
                <w:kern w:val="0"/>
                <w:sz w:val="22"/>
                <w:lang w:val="en-US" w:eastAsia="en-US" w:bidi="ar-SA"/>
              </w:rPr>
              <w:t>60</w:t>
            </w:r>
          </w:p>
        </w:tc>
      </w:tr>
    </w:tbl>
    <w:p>
      <w:pPr>
        <w:pStyle w:val="Normal"/>
        <w:spacing w:before="181" w:after="0"/>
        <w:rPr>
          <w:rFonts w:ascii="標楷體" w:hAnsi="標楷體" w:eastAsia="標楷體" w:cs="標楷體"/>
          <w:kern w:val="0"/>
        </w:rPr>
      </w:pPr>
      <w:r>
        <w:rPr>
          <w:rFonts w:eastAsia="標楷體" w:cs="標楷體" w:ascii="標楷體" w:hAnsi="標楷體"/>
          <w:kern w:val="0"/>
        </w:rPr>
        <w:t>3.</w:t>
      </w:r>
      <w:r>
        <w:rPr>
          <w:rFonts w:ascii="標楷體" w:hAnsi="標楷體" w:cs="標楷體" w:eastAsia="標楷體"/>
          <w:spacing w:val="-1"/>
          <w:kern w:val="0"/>
        </w:rPr>
        <w:t>本學期課程內涵：</w:t>
      </w:r>
      <w:r>
        <w:rPr>
          <w:rFonts w:eastAsia="標楷體" w:cs="標楷體" w:ascii="標楷體" w:hAnsi="標楷體"/>
          <w:spacing w:val="-1"/>
          <w:kern w:val="0"/>
        </w:rPr>
        <w:t>(</w:t>
      </w:r>
      <w:r>
        <w:rPr>
          <w:rFonts w:ascii="標楷體" w:hAnsi="標楷體" w:cs="標楷體" w:eastAsia="標楷體"/>
          <w:spacing w:val="-1"/>
          <w:kern w:val="0"/>
        </w:rPr>
        <w:t>請依據其他類課程架構安排分別編寫課程計畫</w:t>
      </w:r>
      <w:r>
        <w:rPr>
          <w:rFonts w:eastAsia="標楷體" w:cs="標楷體" w:ascii="標楷體" w:hAnsi="標楷體"/>
          <w:spacing w:val="-1"/>
          <w:kern w:val="0"/>
        </w:rPr>
        <w:t>)</w:t>
      </w:r>
    </w:p>
    <w:p>
      <w:pPr>
        <w:pStyle w:val="Normal"/>
        <w:rPr>
          <w:rFonts w:ascii="標楷體" w:hAnsi="標楷體" w:eastAsia="標楷體" w:cs="標楷體"/>
          <w:kern w:val="0"/>
          <w:sz w:val="20"/>
        </w:rPr>
      </w:pPr>
      <w:r>
        <w:rPr>
          <w:rFonts w:eastAsia="標楷體" w:cs="標楷體" w:ascii="標楷體" w:hAnsi="標楷體"/>
          <w:kern w:val="0"/>
          <w:sz w:val="20"/>
        </w:rPr>
      </w:r>
    </w:p>
    <w:tbl>
      <w:tblPr>
        <w:tblStyle w:val="TableNormal2"/>
        <w:tblW w:w="14791" w:type="dxa"/>
        <w:jc w:val="left"/>
        <w:tblInd w:w="464" w:type="dxa"/>
        <w:tblLayout w:type="fixed"/>
        <w:tblCellMar>
          <w:top w:w="0" w:type="dxa"/>
          <w:left w:w="5" w:type="dxa"/>
          <w:bottom w:w="0" w:type="dxa"/>
          <w:right w:w="5" w:type="dxa"/>
        </w:tblCellMar>
        <w:tblLook w:firstRow="1" w:noVBand="0" w:lastRow="1" w:firstColumn="1" w:lastColumn="1" w:noHBand="0" w:val="01e0"/>
      </w:tblPr>
      <w:tblGrid>
        <w:gridCol w:w="1258"/>
        <w:gridCol w:w="1546"/>
        <w:gridCol w:w="1263"/>
        <w:gridCol w:w="1405"/>
        <w:gridCol w:w="3226"/>
        <w:gridCol w:w="704"/>
        <w:gridCol w:w="2396"/>
        <w:gridCol w:w="1534"/>
        <w:gridCol w:w="1457"/>
      </w:tblGrid>
      <w:tr>
        <w:trPr>
          <w:trHeight w:val="520" w:hRule="atLeast"/>
        </w:trPr>
        <w:tc>
          <w:tcPr>
            <w:tcW w:w="14789" w:type="dxa"/>
            <w:gridSpan w:val="9"/>
            <w:tcBorders>
              <w:top w:val="single" w:sz="4" w:space="0" w:color="000000"/>
              <w:left w:val="single" w:sz="4" w:space="0" w:color="000000"/>
              <w:bottom w:val="single" w:sz="4" w:space="0" w:color="000000"/>
              <w:right w:val="single" w:sz="4" w:space="0" w:color="000000"/>
            </w:tcBorders>
          </w:tcPr>
          <w:p>
            <w:pPr>
              <w:pStyle w:val="Normal"/>
              <w:widowControl w:val="false"/>
              <w:spacing w:before="35" w:after="0"/>
              <w:jc w:val="left"/>
              <w:rPr>
                <w:rFonts w:ascii="標楷體" w:hAnsi="標楷體" w:eastAsia="標楷體" w:cs="標楷體"/>
              </w:rPr>
            </w:pPr>
            <w:r>
              <w:rPr>
                <w:rFonts w:ascii="標楷體" w:hAnsi="標楷體" w:cs="標楷體" w:eastAsia="標楷體"/>
                <w:spacing w:val="-2"/>
                <w:kern w:val="0"/>
                <w:sz w:val="22"/>
                <w:lang w:val="en-US" w:eastAsia="en-US" w:bidi="ar-SA"/>
              </w:rPr>
              <w:t>項目：全校性活動</w:t>
            </w:r>
          </w:p>
        </w:tc>
      </w:tr>
      <w:tr>
        <w:trPr>
          <w:trHeight w:val="578" w:hRule="atLeast"/>
        </w:trPr>
        <w:tc>
          <w:tcPr>
            <w:tcW w:w="125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ind w:right="137" w:hanging="0"/>
              <w:jc w:val="right"/>
              <w:rPr>
                <w:rFonts w:ascii="標楷體" w:hAnsi="標楷體" w:eastAsia="標楷體" w:cs="標楷體"/>
              </w:rPr>
            </w:pPr>
            <w:r>
              <w:rPr>
                <w:rFonts w:ascii="標楷體" w:hAnsi="標楷體" w:cs="標楷體" w:eastAsia="標楷體"/>
                <w:spacing w:val="-3"/>
                <w:kern w:val="0"/>
                <w:sz w:val="22"/>
                <w:lang w:val="en-US" w:eastAsia="en-US" w:bidi="ar-SA"/>
              </w:rPr>
              <w:t>教學期程</w:t>
            </w:r>
          </w:p>
        </w:tc>
        <w:tc>
          <w:tcPr>
            <w:tcW w:w="154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180" w:before="75" w:after="0"/>
              <w:ind w:right="101" w:hanging="0"/>
              <w:jc w:val="left"/>
              <w:rPr>
                <w:rFonts w:ascii="標楷體" w:hAnsi="標楷體" w:eastAsia="標楷體" w:cs="標楷體"/>
              </w:rPr>
            </w:pPr>
            <w:r>
              <w:rPr>
                <w:rFonts w:ascii="標楷體" w:hAnsi="標楷體" w:cs="標楷體" w:eastAsia="標楷體"/>
                <w:spacing w:val="-2"/>
                <w:kern w:val="0"/>
                <w:sz w:val="22"/>
                <w:lang w:val="en-US" w:eastAsia="en-US" w:bidi="ar-SA"/>
              </w:rPr>
              <w:t>主題</w:t>
            </w:r>
            <w:r>
              <w:rPr>
                <w:rFonts w:eastAsia="標楷體" w:cs="標楷體" w:ascii="標楷體" w:hAnsi="標楷體"/>
                <w:spacing w:val="-2"/>
                <w:kern w:val="0"/>
                <w:sz w:val="22"/>
                <w:lang w:val="en-US" w:eastAsia="en-US" w:bidi="ar-SA"/>
              </w:rPr>
              <w:t>/</w:t>
            </w:r>
            <w:r>
              <w:rPr>
                <w:rFonts w:ascii="標楷體" w:hAnsi="標楷體" w:cs="標楷體" w:eastAsia="標楷體"/>
                <w:spacing w:val="-2"/>
                <w:kern w:val="0"/>
                <w:sz w:val="22"/>
                <w:lang w:val="en-US" w:eastAsia="en-US" w:bidi="ar-SA"/>
              </w:rPr>
              <w:t>單元名</w:t>
            </w:r>
            <w:r>
              <w:rPr>
                <w:rFonts w:ascii="標楷體" w:hAnsi="標楷體" w:cs="標楷體" w:eastAsia="標楷體"/>
                <w:spacing w:val="-10"/>
                <w:kern w:val="0"/>
                <w:sz w:val="22"/>
                <w:lang w:val="en-US" w:eastAsia="en-US" w:bidi="ar-SA"/>
              </w:rPr>
              <w:t>稱</w:t>
            </w:r>
          </w:p>
        </w:tc>
        <w:tc>
          <w:tcPr>
            <w:tcW w:w="126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center"/>
              <w:rPr>
                <w:rFonts w:ascii="標楷體" w:hAnsi="標楷體" w:eastAsia="標楷體" w:cs="標楷體"/>
              </w:rPr>
            </w:pPr>
            <w:r>
              <w:rPr>
                <w:rFonts w:ascii="標楷體" w:hAnsi="標楷體" w:cs="標楷體" w:eastAsia="標楷體"/>
                <w:spacing w:val="-3"/>
                <w:kern w:val="0"/>
                <w:sz w:val="22"/>
                <w:lang w:val="en-US" w:eastAsia="en-US" w:bidi="ar-SA"/>
              </w:rPr>
              <w:t>核心素養</w:t>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ind w:right="212" w:hanging="0"/>
              <w:jc w:val="right"/>
              <w:rPr>
                <w:rFonts w:ascii="標楷體" w:hAnsi="標楷體" w:eastAsia="標楷體" w:cs="標楷體"/>
              </w:rPr>
            </w:pPr>
            <w:r>
              <w:rPr>
                <w:rFonts w:ascii="標楷體" w:hAnsi="標楷體" w:cs="標楷體" w:eastAsia="標楷體"/>
                <w:spacing w:val="-3"/>
                <w:kern w:val="0"/>
                <w:sz w:val="22"/>
                <w:lang w:val="en-US" w:eastAsia="en-US" w:bidi="ar-SA"/>
              </w:rPr>
              <w:t>學習目標</w:t>
            </w:r>
          </w:p>
        </w:tc>
        <w:tc>
          <w:tcPr>
            <w:tcW w:w="322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center"/>
              <w:rPr>
                <w:rFonts w:ascii="標楷體" w:hAnsi="標楷體" w:eastAsia="標楷體" w:cs="標楷體"/>
              </w:rPr>
            </w:pPr>
            <w:r>
              <w:rPr>
                <w:rFonts w:ascii="標楷體" w:hAnsi="標楷體" w:cs="標楷體" w:eastAsia="標楷體"/>
                <w:spacing w:val="-20"/>
                <w:kern w:val="0"/>
                <w:sz w:val="22"/>
                <w:lang w:val="en-US" w:eastAsia="en-US" w:bidi="ar-SA"/>
              </w:rPr>
              <w:t>教學重點</w:t>
            </w:r>
          </w:p>
        </w:tc>
        <w:tc>
          <w:tcPr>
            <w:tcW w:w="70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center"/>
              <w:rPr>
                <w:rFonts w:ascii="標楷體" w:hAnsi="標楷體" w:eastAsia="標楷體" w:cs="標楷體"/>
              </w:rPr>
            </w:pPr>
            <w:r>
              <w:rPr>
                <w:rFonts w:ascii="標楷體" w:hAnsi="標楷體" w:cs="標楷體" w:eastAsia="標楷體"/>
                <w:spacing w:val="-5"/>
                <w:kern w:val="0"/>
                <w:sz w:val="22"/>
                <w:lang w:val="en-US" w:eastAsia="en-US" w:bidi="ar-SA"/>
              </w:rPr>
              <w:t>節數</w:t>
            </w:r>
          </w:p>
        </w:tc>
        <w:tc>
          <w:tcPr>
            <w:tcW w:w="239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ind w:right="706" w:hanging="0"/>
              <w:jc w:val="right"/>
              <w:rPr>
                <w:rFonts w:ascii="標楷體" w:hAnsi="標楷體" w:eastAsia="標楷體" w:cs="標楷體"/>
              </w:rPr>
            </w:pPr>
            <w:r>
              <w:rPr>
                <w:rFonts w:ascii="標楷體" w:hAnsi="標楷體" w:cs="標楷體" w:eastAsia="標楷體"/>
                <w:spacing w:val="-3"/>
                <w:kern w:val="0"/>
                <w:sz w:val="22"/>
                <w:lang w:val="en-US" w:eastAsia="en-US" w:bidi="ar-SA"/>
              </w:rPr>
              <w:t>評量方式</w:t>
            </w:r>
          </w:p>
        </w:tc>
        <w:tc>
          <w:tcPr>
            <w:tcW w:w="153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left"/>
              <w:rPr>
                <w:rFonts w:ascii="標楷體" w:hAnsi="標楷體" w:eastAsia="標楷體" w:cs="標楷體"/>
              </w:rPr>
            </w:pPr>
            <w:r>
              <w:rPr>
                <w:rFonts w:ascii="標楷體" w:hAnsi="標楷體" w:cs="標楷體" w:eastAsia="標楷體"/>
                <w:spacing w:val="-3"/>
                <w:kern w:val="0"/>
                <w:sz w:val="22"/>
                <w:lang w:val="en-US" w:eastAsia="en-US" w:bidi="ar-SA"/>
              </w:rPr>
              <w:t>教學資源</w:t>
            </w:r>
          </w:p>
        </w:tc>
        <w:tc>
          <w:tcPr>
            <w:tcW w:w="14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left"/>
              <w:rPr>
                <w:rFonts w:ascii="標楷體" w:hAnsi="標楷體" w:eastAsia="標楷體" w:cs="標楷體"/>
              </w:rPr>
            </w:pPr>
            <w:r>
              <w:rPr>
                <w:rFonts w:ascii="標楷體" w:hAnsi="標楷體" w:cs="標楷體" w:eastAsia="標楷體"/>
                <w:spacing w:val="-5"/>
                <w:kern w:val="0"/>
                <w:sz w:val="22"/>
                <w:lang w:val="en-US" w:eastAsia="en-US" w:bidi="ar-SA"/>
              </w:rPr>
              <w:t>備註</w:t>
            </w:r>
          </w:p>
        </w:tc>
      </w:tr>
      <w:tr>
        <w:trPr>
          <w:trHeight w:val="359" w:hRule="atLeast"/>
        </w:trPr>
        <w:tc>
          <w:tcPr>
            <w:tcW w:w="12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304" w:before="35" w:after="0"/>
              <w:jc w:val="left"/>
              <w:rPr>
                <w:rFonts w:ascii="標楷體" w:hAnsi="標楷體" w:eastAsia="標楷體" w:cs="標楷體"/>
                <w:color w:val="FF0000"/>
                <w:spacing w:val="-30"/>
              </w:rPr>
            </w:pPr>
            <w:r>
              <w:rPr>
                <w:rFonts w:eastAsia="標楷體" w:cs="標楷體" w:ascii="標楷體" w:hAnsi="標楷體"/>
                <w:color w:val="FF0000"/>
                <w:spacing w:val="-30"/>
                <w:kern w:val="0"/>
                <w:sz w:val="22"/>
                <w:lang w:val="en-US" w:eastAsia="en-US" w:bidi="ar-SA"/>
              </w:rPr>
              <w:t>115</w:t>
            </w:r>
            <w:r>
              <w:rPr>
                <w:rFonts w:ascii="標楷體" w:hAnsi="標楷體" w:cs="標楷體" w:eastAsia="標楷體"/>
                <w:color w:val="FF0000"/>
                <w:spacing w:val="-30"/>
                <w:kern w:val="0"/>
                <w:sz w:val="22"/>
                <w:lang w:val="en-US" w:eastAsia="en-US" w:bidi="ar-SA"/>
              </w:rPr>
              <w:t xml:space="preserve">年 </w:t>
            </w:r>
            <w:r>
              <w:rPr>
                <w:rFonts w:eastAsia="標楷體" w:cs="標楷體" w:ascii="標楷體" w:hAnsi="標楷體"/>
                <w:color w:val="FF0000"/>
                <w:spacing w:val="-30"/>
                <w:kern w:val="0"/>
                <w:sz w:val="22"/>
                <w:lang w:val="en-US" w:eastAsia="en-US" w:bidi="ar-SA"/>
              </w:rPr>
              <w:t>3</w:t>
            </w:r>
            <w:r>
              <w:rPr>
                <w:rFonts w:ascii="標楷體" w:hAnsi="標楷體" w:cs="標楷體" w:eastAsia="標楷體"/>
                <w:color w:val="FF0000"/>
                <w:spacing w:val="-30"/>
                <w:kern w:val="0"/>
                <w:sz w:val="22"/>
                <w:lang w:val="en-US" w:eastAsia="en-US" w:bidi="ar-SA"/>
              </w:rPr>
              <w:t>月</w:t>
            </w:r>
          </w:p>
          <w:p>
            <w:pPr>
              <w:pStyle w:val="Normal"/>
              <w:widowControl w:val="false"/>
              <w:spacing w:lineRule="exact" w:line="304" w:before="35" w:after="0"/>
              <w:jc w:val="left"/>
              <w:rPr>
                <w:rFonts w:ascii="標楷體" w:hAnsi="標楷體" w:eastAsia="標楷體" w:cs="標楷體"/>
                <w:color w:val="FF0000"/>
                <w:spacing w:val="-30"/>
              </w:rPr>
            </w:pPr>
            <w:r>
              <w:rPr>
                <w:rFonts w:eastAsia="標楷體" w:cs="標楷體" w:ascii="標楷體" w:hAnsi="標楷體"/>
                <w:color w:val="FF0000"/>
                <w:spacing w:val="-30"/>
                <w:kern w:val="0"/>
                <w:sz w:val="22"/>
                <w:lang w:val="en-US" w:eastAsia="en-US" w:bidi="ar-SA"/>
              </w:rPr>
              <w:t>5</w:t>
            </w:r>
            <w:r>
              <w:rPr>
                <w:rFonts w:ascii="標楷體" w:hAnsi="標楷體" w:cs="標楷體" w:eastAsia="標楷體"/>
                <w:color w:val="FF0000"/>
                <w:spacing w:val="-30"/>
                <w:kern w:val="0"/>
                <w:sz w:val="22"/>
                <w:lang w:val="en-US" w:eastAsia="en-US" w:bidi="ar-SA"/>
              </w:rPr>
              <w:t>、</w:t>
            </w:r>
            <w:r>
              <w:rPr>
                <w:rFonts w:eastAsia="標楷體" w:cs="標楷體" w:ascii="標楷體" w:hAnsi="標楷體"/>
                <w:color w:val="FF0000"/>
                <w:spacing w:val="-30"/>
                <w:kern w:val="0"/>
                <w:sz w:val="22"/>
                <w:lang w:val="en-US" w:eastAsia="en-US" w:bidi="ar-SA"/>
              </w:rPr>
              <w:t xml:space="preserve">12 </w:t>
            </w:r>
            <w:r>
              <w:rPr>
                <w:rFonts w:ascii="標楷體" w:hAnsi="標楷體" w:cs="標楷體" w:eastAsia="標楷體"/>
                <w:color w:val="FF0000"/>
                <w:spacing w:val="-30"/>
                <w:kern w:val="0"/>
                <w:sz w:val="22"/>
                <w:lang w:val="en-US" w:eastAsia="en-US" w:bidi="ar-SA"/>
              </w:rPr>
              <w:t>日</w:t>
            </w:r>
          </w:p>
          <w:p>
            <w:pPr>
              <w:pStyle w:val="Normal"/>
              <w:widowControl w:val="false"/>
              <w:spacing w:lineRule="exact" w:line="304" w:before="35" w:after="0"/>
              <w:jc w:val="left"/>
              <w:rPr>
                <w:rFonts w:ascii="標楷體" w:hAnsi="標楷體" w:eastAsia="標楷體" w:cs="標楷體"/>
              </w:rPr>
            </w:pPr>
            <w:r>
              <w:rPr>
                <w:rFonts w:ascii="標楷體" w:hAnsi="標楷體" w:cs="標楷體" w:eastAsia="標楷體"/>
                <w:color w:val="FF0000"/>
                <w:spacing w:val="-30"/>
                <w:kern w:val="0"/>
                <w:sz w:val="22"/>
                <w:lang w:val="en-US" w:eastAsia="en-US" w:bidi="ar-SA"/>
              </w:rPr>
              <w:t xml:space="preserve">第 </w:t>
            </w:r>
            <w:r>
              <w:rPr>
                <w:rFonts w:eastAsia="標楷體" w:cs="標楷體" w:ascii="標楷體" w:hAnsi="標楷體"/>
                <w:color w:val="FF0000"/>
                <w:kern w:val="0"/>
                <w:sz w:val="22"/>
                <w:lang w:val="en-US" w:eastAsia="en-US" w:bidi="ar-SA"/>
              </w:rPr>
              <w:t>4.5</w:t>
            </w:r>
            <w:r>
              <w:rPr>
                <w:rFonts w:eastAsia="標楷體" w:cs="標楷體" w:ascii="標楷體" w:hAnsi="標楷體"/>
                <w:color w:val="FF0000"/>
                <w:spacing w:val="-35"/>
                <w:kern w:val="0"/>
                <w:sz w:val="22"/>
                <w:lang w:val="en-US" w:eastAsia="en-US" w:bidi="ar-SA"/>
              </w:rPr>
              <w:t xml:space="preserve"> </w:t>
            </w:r>
            <w:r>
              <w:rPr>
                <w:rFonts w:ascii="標楷體" w:hAnsi="標楷體" w:cs="標楷體" w:eastAsia="標楷體"/>
                <w:color w:val="FF0000"/>
                <w:spacing w:val="-35"/>
                <w:kern w:val="0"/>
                <w:sz w:val="22"/>
                <w:lang w:val="en-US" w:eastAsia="en-US" w:bidi="ar-SA"/>
              </w:rPr>
              <w:t>週</w:t>
            </w:r>
          </w:p>
        </w:tc>
        <w:tc>
          <w:tcPr>
            <w:tcW w:w="154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304" w:before="35" w:after="0"/>
              <w:jc w:val="left"/>
              <w:rPr>
                <w:rFonts w:ascii="標楷體" w:hAnsi="標楷體" w:eastAsia="標楷體" w:cs="標楷體"/>
              </w:rPr>
            </w:pPr>
            <w:r>
              <w:rPr>
                <w:rFonts w:ascii="標楷體" w:hAnsi="標楷體" w:cs="標楷體" w:eastAsia="標楷體"/>
                <w:spacing w:val="-3"/>
                <w:kern w:val="0"/>
                <w:sz w:val="22"/>
                <w:lang w:val="en-US" w:eastAsia="en-US" w:bidi="ar-SA"/>
              </w:rPr>
              <w:t>防災演練</w:t>
            </w:r>
          </w:p>
        </w:tc>
        <w:tc>
          <w:tcPr>
            <w:tcW w:w="126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304" w:before="35" w:after="0"/>
              <w:jc w:val="center"/>
              <w:rPr>
                <w:rFonts w:ascii="標楷體" w:hAnsi="標楷體" w:eastAsia="標楷體" w:cs="標楷體"/>
              </w:rPr>
            </w:pPr>
            <w:r>
              <w:rPr>
                <w:rFonts w:eastAsia="標楷體" w:cs="標楷體" w:ascii="標楷體" w:hAnsi="標楷體"/>
                <w:kern w:val="0"/>
                <w:sz w:val="22"/>
                <w:lang w:val="en-US" w:eastAsia="en-US" w:bidi="ar-SA"/>
              </w:rPr>
              <w:t>E-</w:t>
            </w:r>
            <w:r>
              <w:rPr>
                <w:rFonts w:eastAsia="標楷體" w:cs="標楷體" w:ascii="標楷體" w:hAnsi="標楷體"/>
                <w:spacing w:val="-5"/>
                <w:kern w:val="0"/>
                <w:sz w:val="22"/>
                <w:lang w:val="en-US" w:eastAsia="en-US" w:bidi="ar-SA"/>
              </w:rPr>
              <w:t>A2</w:t>
            </w:r>
          </w:p>
        </w:tc>
        <w:tc>
          <w:tcPr>
            <w:tcW w:w="140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38" w:after="0"/>
              <w:jc w:val="left"/>
              <w:rPr>
                <w:rFonts w:ascii="標楷體" w:hAnsi="標楷體" w:eastAsia="標楷體" w:cs="標楷體"/>
                <w:lang w:eastAsia="zh-TW"/>
              </w:rPr>
            </w:pPr>
            <w:r>
              <w:rPr>
                <w:rFonts w:ascii="標楷體" w:hAnsi="標楷體" w:cs="標楷體" w:eastAsia="標楷體"/>
                <w:spacing w:val="-2"/>
                <w:kern w:val="0"/>
                <w:sz w:val="22"/>
                <w:lang w:val="en-US" w:eastAsia="zh-TW" w:bidi="ar-SA"/>
              </w:rPr>
              <w:t>能夠因應突發問題，採取適切行動</w:t>
            </w:r>
          </w:p>
        </w:tc>
        <w:tc>
          <w:tcPr>
            <w:tcW w:w="32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304" w:before="35" w:after="0"/>
              <w:jc w:val="left"/>
              <w:rPr>
                <w:rFonts w:ascii="標楷體" w:hAnsi="標楷體" w:eastAsia="標楷體" w:cs="標楷體"/>
                <w:lang w:eastAsia="zh-TW"/>
              </w:rPr>
            </w:pPr>
            <w:r>
              <w:rPr>
                <w:rFonts w:eastAsia="標楷體" w:cs="標楷體" w:ascii="標楷體" w:hAnsi="標楷體"/>
                <w:kern w:val="0"/>
                <w:sz w:val="22"/>
                <w:lang w:val="en-US" w:eastAsia="en-US" w:bidi="ar-SA"/>
              </w:rPr>
              <w:t>1.</w:t>
            </w:r>
            <w:r>
              <w:rPr>
                <w:rFonts w:ascii="標楷體" w:hAnsi="標楷體" w:cs="標楷體" w:eastAsia="標楷體"/>
                <w:spacing w:val="-1"/>
                <w:kern w:val="0"/>
                <w:sz w:val="22"/>
                <w:lang w:val="en-US" w:eastAsia="en-US" w:bidi="ar-SA"/>
              </w:rPr>
              <w:t>就地掩護方式及逃生。</w:t>
            </w:r>
          </w:p>
        </w:tc>
        <w:tc>
          <w:tcPr>
            <w:tcW w:w="70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304" w:before="35" w:after="0"/>
              <w:jc w:val="center"/>
              <w:rPr>
                <w:rFonts w:ascii="標楷體" w:hAnsi="標楷體" w:eastAsia="標楷體" w:cs="標楷體"/>
              </w:rPr>
            </w:pPr>
            <w:r>
              <w:rPr>
                <w:rFonts w:eastAsia="標楷體" w:cs="標楷體" w:ascii="標楷體" w:hAnsi="標楷體"/>
                <w:spacing w:val="-10"/>
                <w:kern w:val="0"/>
                <w:sz w:val="22"/>
                <w:lang w:val="en-US" w:eastAsia="en-US" w:bidi="ar-SA"/>
              </w:rPr>
              <w:t>2</w:t>
            </w:r>
          </w:p>
        </w:tc>
        <w:tc>
          <w:tcPr>
            <w:tcW w:w="23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exact" w:line="304" w:before="35" w:after="0"/>
              <w:jc w:val="left"/>
              <w:rPr>
                <w:rFonts w:ascii="標楷體" w:hAnsi="標楷體" w:eastAsia="標楷體" w:cs="標楷體"/>
              </w:rPr>
            </w:pPr>
            <w:r>
              <w:rPr>
                <w:rFonts w:ascii="標楷體" w:hAnsi="標楷體" w:cs="標楷體" w:eastAsia="標楷體"/>
                <w:spacing w:val="-2"/>
                <w:kern w:val="0"/>
                <w:sz w:val="22"/>
                <w:lang w:val="en-US" w:eastAsia="en-US" w:bidi="ar-SA"/>
              </w:rPr>
              <w:t>觀察、實作</w:t>
            </w:r>
          </w:p>
        </w:tc>
        <w:tc>
          <w:tcPr>
            <w:tcW w:w="153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4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r>
    </w:tbl>
    <w:p>
      <w:pPr>
        <w:sectPr>
          <w:footerReference w:type="default" r:id="rId46"/>
          <w:footerReference w:type="first" r:id="rId47"/>
          <w:type w:val="nextPage"/>
          <w:pgSz w:orient="landscape" w:w="16838" w:h="11906"/>
          <w:pgMar w:left="1021" w:right="1021" w:gutter="0" w:header="0" w:top="1134" w:footer="992" w:bottom="1134"/>
          <w:pgNumType w:fmt="decimal"/>
          <w:formProt w:val="false"/>
          <w:textDirection w:val="lrTb"/>
          <w:docGrid w:type="lines" w:linePitch="360" w:charSpace="0"/>
        </w:sectPr>
      </w:pPr>
    </w:p>
    <w:p>
      <w:pPr>
        <w:pStyle w:val="Normal"/>
        <w:rPr>
          <w:rFonts w:ascii="標楷體" w:hAnsi="標楷體" w:eastAsia="標楷體" w:cs="標楷體"/>
          <w:kern w:val="0"/>
          <w:sz w:val="2"/>
        </w:rPr>
      </w:pPr>
      <w:r>
        <w:rPr>
          <w:rFonts w:eastAsia="標楷體" w:cs="標楷體" w:ascii="標楷體" w:hAnsi="標楷體"/>
          <w:kern w:val="0"/>
          <w:sz w:val="2"/>
        </w:rPr>
      </w:r>
    </w:p>
    <w:tbl>
      <w:tblPr>
        <w:tblStyle w:val="TableNormal2"/>
        <w:tblW w:w="14796" w:type="dxa"/>
        <w:jc w:val="left"/>
        <w:tblInd w:w="464" w:type="dxa"/>
        <w:tblLayout w:type="fixed"/>
        <w:tblCellMar>
          <w:top w:w="0" w:type="dxa"/>
          <w:left w:w="5" w:type="dxa"/>
          <w:bottom w:w="0" w:type="dxa"/>
          <w:right w:w="5" w:type="dxa"/>
        </w:tblCellMar>
        <w:tblLook w:firstRow="1" w:noVBand="0" w:lastRow="1" w:firstColumn="1" w:lastColumn="1" w:noHBand="0" w:val="01e0"/>
      </w:tblPr>
      <w:tblGrid>
        <w:gridCol w:w="1257"/>
        <w:gridCol w:w="1546"/>
        <w:gridCol w:w="1264"/>
        <w:gridCol w:w="1404"/>
        <w:gridCol w:w="3227"/>
        <w:gridCol w:w="704"/>
        <w:gridCol w:w="2399"/>
        <w:gridCol w:w="1536"/>
        <w:gridCol w:w="1457"/>
      </w:tblGrid>
      <w:tr>
        <w:trPr>
          <w:trHeight w:val="1079" w:hRule="atLeast"/>
        </w:trPr>
        <w:tc>
          <w:tcPr>
            <w:tcW w:w="12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35" w:after="0"/>
              <w:jc w:val="left"/>
              <w:rPr>
                <w:rFonts w:ascii="標楷體" w:hAnsi="標楷體" w:eastAsia="標楷體" w:cs="標楷體"/>
              </w:rPr>
            </w:pPr>
            <w:r>
              <w:rPr>
                <w:rFonts w:ascii="標楷體" w:hAnsi="標楷體" w:cs="標楷體" w:eastAsia="標楷體"/>
                <w:color w:val="FF0000"/>
                <w:spacing w:val="-30"/>
                <w:kern w:val="0"/>
                <w:sz w:val="22"/>
                <w:lang w:val="en-US" w:eastAsia="en-US" w:bidi="ar-SA"/>
              </w:rPr>
              <w:t xml:space="preserve">第 </w:t>
            </w:r>
            <w:r>
              <w:rPr>
                <w:rFonts w:eastAsia="標楷體" w:cs="標楷體" w:ascii="標楷體" w:hAnsi="標楷體"/>
                <w:color w:val="FF0000"/>
                <w:kern w:val="0"/>
                <w:sz w:val="22"/>
                <w:lang w:val="en-US" w:eastAsia="en-US" w:bidi="ar-SA"/>
              </w:rPr>
              <w:t>8</w:t>
            </w:r>
            <w:r>
              <w:rPr>
                <w:rFonts w:ascii="標楷體" w:hAnsi="標楷體" w:cs="標楷體" w:eastAsia="標楷體"/>
                <w:color w:val="FF0000"/>
                <w:spacing w:val="-35"/>
                <w:kern w:val="0"/>
                <w:sz w:val="22"/>
                <w:lang w:val="en-US" w:eastAsia="en-US" w:bidi="ar-SA"/>
              </w:rPr>
              <w:t>週</w:t>
            </w:r>
          </w:p>
        </w:tc>
        <w:tc>
          <w:tcPr>
            <w:tcW w:w="154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35" w:after="0"/>
              <w:jc w:val="left"/>
              <w:rPr>
                <w:rFonts w:ascii="標楷體" w:hAnsi="標楷體" w:eastAsia="標楷體" w:cs="標楷體"/>
              </w:rPr>
            </w:pPr>
            <w:r>
              <w:rPr>
                <w:rFonts w:ascii="標楷體" w:hAnsi="標楷體" w:cs="標楷體" w:eastAsia="標楷體"/>
                <w:spacing w:val="-3"/>
                <w:kern w:val="0"/>
                <w:sz w:val="22"/>
                <w:lang w:val="en-US" w:eastAsia="en-US" w:bidi="ar-SA"/>
              </w:rPr>
              <w:t>美聲表演</w:t>
            </w:r>
          </w:p>
        </w:tc>
        <w:tc>
          <w:tcPr>
            <w:tcW w:w="126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35" w:after="0"/>
              <w:jc w:val="center"/>
              <w:rPr>
                <w:rFonts w:ascii="標楷體" w:hAnsi="標楷體" w:eastAsia="標楷體" w:cs="標楷體"/>
              </w:rPr>
            </w:pPr>
            <w:r>
              <w:rPr>
                <w:rFonts w:eastAsia="標楷體" w:cs="標楷體" w:ascii="標楷體" w:hAnsi="標楷體"/>
                <w:kern w:val="0"/>
                <w:sz w:val="22"/>
                <w:lang w:val="en-US" w:eastAsia="en-US" w:bidi="ar-SA"/>
              </w:rPr>
              <w:t>E-</w:t>
            </w:r>
            <w:r>
              <w:rPr>
                <w:rFonts w:eastAsia="標楷體" w:cs="標楷體" w:ascii="標楷體" w:hAnsi="標楷體"/>
                <w:spacing w:val="-5"/>
                <w:kern w:val="0"/>
                <w:sz w:val="22"/>
                <w:lang w:val="en-US" w:eastAsia="en-US" w:bidi="ar-SA"/>
              </w:rPr>
              <w:t>B3</w:t>
            </w:r>
          </w:p>
        </w:tc>
        <w:tc>
          <w:tcPr>
            <w:tcW w:w="140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35" w:after="0"/>
              <w:ind w:right="165" w:hanging="0"/>
              <w:jc w:val="left"/>
              <w:rPr>
                <w:rFonts w:ascii="標楷體" w:hAnsi="標楷體" w:eastAsia="標楷體" w:cs="標楷體"/>
                <w:lang w:eastAsia="zh-TW"/>
              </w:rPr>
            </w:pPr>
            <w:r>
              <w:rPr>
                <w:rFonts w:ascii="標楷體" w:hAnsi="標楷體" w:cs="標楷體" w:eastAsia="標楷體"/>
                <w:spacing w:val="-2"/>
                <w:kern w:val="0"/>
                <w:sz w:val="22"/>
                <w:lang w:val="en-US" w:eastAsia="zh-TW" w:bidi="ar-SA"/>
              </w:rPr>
              <w:t>具備藝術展演能力及表</w:t>
            </w:r>
          </w:p>
          <w:p>
            <w:pPr>
              <w:pStyle w:val="Normal"/>
              <w:widowControl w:val="false"/>
              <w:spacing w:lineRule="exact" w:line="304" w:before="3" w:after="0"/>
              <w:jc w:val="left"/>
              <w:rPr>
                <w:rFonts w:ascii="標楷體" w:hAnsi="標楷體" w:eastAsia="標楷體" w:cs="標楷體"/>
                <w:lang w:eastAsia="zh-TW"/>
              </w:rPr>
            </w:pPr>
            <w:r>
              <w:rPr>
                <w:rFonts w:ascii="標楷體" w:hAnsi="標楷體" w:cs="標楷體" w:eastAsia="標楷體"/>
                <w:spacing w:val="-4"/>
                <w:kern w:val="0"/>
                <w:sz w:val="22"/>
                <w:lang w:val="en-US" w:eastAsia="zh-TW" w:bidi="ar-SA"/>
              </w:rPr>
              <w:t>演能力</w:t>
            </w:r>
          </w:p>
        </w:tc>
        <w:tc>
          <w:tcPr>
            <w:tcW w:w="322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35" w:after="0"/>
              <w:ind w:right="67" w:hanging="0"/>
              <w:jc w:val="left"/>
              <w:rPr>
                <w:rFonts w:ascii="標楷體" w:hAnsi="標楷體" w:eastAsia="標楷體" w:cs="標楷體"/>
                <w:lang w:eastAsia="zh-TW"/>
              </w:rPr>
            </w:pPr>
            <w:r>
              <w:rPr>
                <w:rFonts w:eastAsia="標楷體" w:cs="標楷體" w:ascii="標楷體" w:hAnsi="標楷體"/>
                <w:spacing w:val="-2"/>
                <w:kern w:val="0"/>
                <w:sz w:val="22"/>
                <w:lang w:val="en-US" w:eastAsia="zh-TW" w:bidi="ar-SA"/>
              </w:rPr>
              <w:t>1.</w:t>
            </w:r>
            <w:r>
              <w:rPr>
                <w:rFonts w:ascii="標楷體" w:hAnsi="標楷體" w:cs="標楷體" w:eastAsia="標楷體"/>
                <w:spacing w:val="-2"/>
                <w:kern w:val="0"/>
                <w:sz w:val="22"/>
                <w:lang w:val="en-US" w:eastAsia="zh-TW" w:bidi="ar-SA"/>
              </w:rPr>
              <w:t>透過歌曲傳唱或肢體語言，形塑共同情感。</w:t>
            </w:r>
          </w:p>
        </w:tc>
        <w:tc>
          <w:tcPr>
            <w:tcW w:w="70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35" w:after="0"/>
              <w:jc w:val="left"/>
              <w:rPr>
                <w:rFonts w:ascii="標楷體" w:hAnsi="標楷體" w:eastAsia="標楷體" w:cs="標楷體"/>
              </w:rPr>
            </w:pPr>
            <w:r>
              <w:rPr>
                <w:rFonts w:eastAsia="標楷體" w:cs="標楷體" w:ascii="標楷體" w:hAnsi="標楷體"/>
                <w:spacing w:val="-10"/>
                <w:kern w:val="0"/>
                <w:sz w:val="22"/>
                <w:lang w:val="en-US" w:eastAsia="en-US" w:bidi="ar-SA"/>
              </w:rPr>
              <w:t>1</w:t>
            </w:r>
          </w:p>
        </w:tc>
        <w:tc>
          <w:tcPr>
            <w:tcW w:w="239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35" w:after="0"/>
              <w:jc w:val="left"/>
              <w:rPr>
                <w:rFonts w:ascii="標楷體" w:hAnsi="標楷體" w:eastAsia="標楷體" w:cs="標楷體"/>
              </w:rPr>
            </w:pPr>
            <w:r>
              <w:rPr>
                <w:rFonts w:ascii="標楷體" w:hAnsi="標楷體" w:cs="標楷體" w:eastAsia="標楷體"/>
                <w:spacing w:val="-2"/>
                <w:kern w:val="0"/>
                <w:sz w:val="22"/>
                <w:lang w:val="en-US" w:eastAsia="en-US" w:bidi="ar-SA"/>
              </w:rPr>
              <w:t>觀察、實作</w:t>
            </w:r>
          </w:p>
        </w:tc>
        <w:tc>
          <w:tcPr>
            <w:tcW w:w="153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4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r>
      <w:tr>
        <w:trPr>
          <w:trHeight w:val="1440" w:hRule="atLeast"/>
        </w:trPr>
        <w:tc>
          <w:tcPr>
            <w:tcW w:w="12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35" w:after="0"/>
              <w:jc w:val="left"/>
              <w:rPr>
                <w:rFonts w:ascii="標楷體" w:hAnsi="標楷體" w:eastAsia="標楷體" w:cs="標楷體"/>
              </w:rPr>
            </w:pPr>
            <w:r>
              <w:rPr>
                <w:rFonts w:ascii="標楷體" w:hAnsi="標楷體" w:cs="標楷體" w:eastAsia="標楷體"/>
                <w:color w:val="FF0000"/>
                <w:spacing w:val="-30"/>
                <w:kern w:val="0"/>
                <w:sz w:val="22"/>
                <w:lang w:val="en-US" w:eastAsia="en-US" w:bidi="ar-SA"/>
              </w:rPr>
              <w:t xml:space="preserve">第 </w:t>
            </w:r>
            <w:r>
              <w:rPr>
                <w:rFonts w:eastAsia="標楷體" w:cs="標楷體" w:ascii="標楷體" w:hAnsi="標楷體"/>
                <w:color w:val="FF0000"/>
                <w:kern w:val="0"/>
                <w:sz w:val="22"/>
                <w:lang w:val="en-US" w:eastAsia="en-US" w:bidi="ar-SA"/>
              </w:rPr>
              <w:t>11</w:t>
            </w:r>
            <w:r>
              <w:rPr>
                <w:rFonts w:eastAsia="標楷體" w:cs="標楷體" w:ascii="標楷體" w:hAnsi="標楷體"/>
                <w:color w:val="FF0000"/>
                <w:spacing w:val="-35"/>
                <w:kern w:val="0"/>
                <w:sz w:val="22"/>
                <w:lang w:val="en-US" w:eastAsia="en-US" w:bidi="ar-SA"/>
              </w:rPr>
              <w:t xml:space="preserve"> </w:t>
            </w:r>
            <w:r>
              <w:rPr>
                <w:rFonts w:ascii="標楷體" w:hAnsi="標楷體" w:cs="標楷體" w:eastAsia="標楷體"/>
                <w:color w:val="FF0000"/>
                <w:spacing w:val="-35"/>
                <w:kern w:val="0"/>
                <w:sz w:val="22"/>
                <w:lang w:val="en-US" w:eastAsia="en-US" w:bidi="ar-SA"/>
              </w:rPr>
              <w:t>週</w:t>
            </w:r>
          </w:p>
        </w:tc>
        <w:tc>
          <w:tcPr>
            <w:tcW w:w="154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35" w:after="0"/>
              <w:jc w:val="left"/>
              <w:rPr>
                <w:rFonts w:ascii="標楷體" w:hAnsi="標楷體" w:eastAsia="標楷體" w:cs="標楷體"/>
              </w:rPr>
            </w:pPr>
            <w:r>
              <w:rPr>
                <w:rFonts w:ascii="標楷體" w:hAnsi="標楷體" w:cs="標楷體" w:eastAsia="標楷體"/>
                <w:spacing w:val="-4"/>
                <w:kern w:val="0"/>
                <w:sz w:val="22"/>
                <w:lang w:val="en-US" w:eastAsia="en-US" w:bidi="ar-SA"/>
              </w:rPr>
              <w:t>運動會</w:t>
            </w:r>
          </w:p>
        </w:tc>
        <w:tc>
          <w:tcPr>
            <w:tcW w:w="126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35" w:after="0"/>
              <w:jc w:val="center"/>
              <w:rPr>
                <w:rFonts w:ascii="標楷體" w:hAnsi="標楷體" w:eastAsia="標楷體" w:cs="標楷體"/>
              </w:rPr>
            </w:pPr>
            <w:r>
              <w:rPr>
                <w:rFonts w:eastAsia="標楷體" w:cs="標楷體" w:ascii="標楷體" w:hAnsi="標楷體"/>
                <w:kern w:val="0"/>
                <w:sz w:val="22"/>
                <w:lang w:val="en-US" w:eastAsia="en-US" w:bidi="ar-SA"/>
              </w:rPr>
              <w:t>E-</w:t>
            </w:r>
            <w:r>
              <w:rPr>
                <w:rFonts w:eastAsia="標楷體" w:cs="標楷體" w:ascii="標楷體" w:hAnsi="標楷體"/>
                <w:spacing w:val="-5"/>
                <w:kern w:val="0"/>
                <w:sz w:val="22"/>
                <w:lang w:val="en-US" w:eastAsia="en-US" w:bidi="ar-SA"/>
              </w:rPr>
              <w:t>C2</w:t>
            </w:r>
          </w:p>
        </w:tc>
        <w:tc>
          <w:tcPr>
            <w:tcW w:w="1404"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45"/>
              </w:numPr>
              <w:tabs>
                <w:tab w:val="clear" w:pos="480"/>
                <w:tab w:val="left" w:pos="267" w:leader="none"/>
              </w:tabs>
              <w:spacing w:lineRule="auto" w:line="276" w:before="35" w:after="0"/>
              <w:ind w:left="27" w:right="165" w:hanging="0"/>
              <w:jc w:val="left"/>
              <w:rPr>
                <w:rFonts w:ascii="標楷體" w:hAnsi="標楷體" w:eastAsia="標楷體" w:cs="標楷體"/>
              </w:rPr>
            </w:pPr>
            <w:r>
              <w:rPr>
                <w:rFonts w:ascii="標楷體" w:hAnsi="標楷體" w:cs="標楷體" w:eastAsia="標楷體"/>
                <w:spacing w:val="-4"/>
                <w:kern w:val="0"/>
                <w:sz w:val="22"/>
                <w:lang w:val="en-US" w:eastAsia="en-US" w:bidi="ar-SA"/>
              </w:rPr>
              <w:t>展現團隊合作精神</w:t>
            </w:r>
          </w:p>
        </w:tc>
        <w:tc>
          <w:tcPr>
            <w:tcW w:w="3227"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44"/>
              </w:numPr>
              <w:tabs>
                <w:tab w:val="clear" w:pos="480"/>
                <w:tab w:val="left" w:pos="267" w:leader="none"/>
              </w:tabs>
              <w:spacing w:lineRule="auto" w:line="276" w:before="35" w:after="0"/>
              <w:ind w:left="27" w:right="67" w:hanging="0"/>
              <w:jc w:val="left"/>
              <w:rPr>
                <w:rFonts w:ascii="標楷體" w:hAnsi="標楷體" w:eastAsia="標楷體" w:cs="標楷體"/>
                <w:lang w:eastAsia="zh-TW"/>
              </w:rPr>
            </w:pPr>
            <w:r>
              <w:rPr>
                <w:rFonts w:ascii="標楷體" w:hAnsi="標楷體" w:cs="標楷體" w:eastAsia="標楷體"/>
                <w:spacing w:val="-2"/>
                <w:kern w:val="0"/>
                <w:sz w:val="22"/>
                <w:lang w:val="en-US" w:eastAsia="zh-TW" w:bidi="ar-SA"/>
              </w:rPr>
              <w:t>促進身心平衡發展，努力參與各項活動。</w:t>
            </w:r>
          </w:p>
          <w:p>
            <w:pPr>
              <w:pStyle w:val="Normal"/>
              <w:widowControl w:val="false"/>
              <w:numPr>
                <w:ilvl w:val="0"/>
                <w:numId w:val="44"/>
              </w:numPr>
              <w:tabs>
                <w:tab w:val="clear" w:pos="480"/>
                <w:tab w:val="left" w:pos="267" w:leader="none"/>
              </w:tabs>
              <w:spacing w:before="3" w:after="0"/>
              <w:ind w:left="267" w:hanging="240"/>
              <w:jc w:val="left"/>
              <w:rPr>
                <w:rFonts w:ascii="標楷體" w:hAnsi="標楷體" w:eastAsia="標楷體" w:cs="標楷體"/>
              </w:rPr>
            </w:pPr>
            <w:r>
              <w:rPr>
                <w:rFonts w:ascii="標楷體" w:hAnsi="標楷體" w:cs="標楷體" w:eastAsia="標楷體"/>
                <w:spacing w:val="-1"/>
                <w:kern w:val="0"/>
                <w:sz w:val="22"/>
                <w:lang w:val="en-US" w:eastAsia="en-US" w:bidi="ar-SA"/>
              </w:rPr>
              <w:t>學習同儕互助與合作。</w:t>
            </w:r>
          </w:p>
          <w:p>
            <w:pPr>
              <w:pStyle w:val="Normal"/>
              <w:widowControl w:val="false"/>
              <w:numPr>
                <w:ilvl w:val="0"/>
                <w:numId w:val="44"/>
              </w:numPr>
              <w:tabs>
                <w:tab w:val="clear" w:pos="480"/>
                <w:tab w:val="left" w:pos="267" w:leader="none"/>
              </w:tabs>
              <w:spacing w:lineRule="exact" w:line="304" w:before="48" w:after="0"/>
              <w:ind w:left="267" w:hanging="240"/>
              <w:jc w:val="left"/>
              <w:rPr>
                <w:rFonts w:ascii="標楷體" w:hAnsi="標楷體" w:eastAsia="標楷體" w:cs="標楷體"/>
              </w:rPr>
            </w:pPr>
            <w:r>
              <w:rPr>
                <w:rFonts w:ascii="標楷體" w:hAnsi="標楷體" w:cs="標楷體" w:eastAsia="標楷體"/>
                <w:spacing w:val="-2"/>
                <w:kern w:val="0"/>
                <w:sz w:val="22"/>
                <w:lang w:val="en-US" w:eastAsia="en-US" w:bidi="ar-SA"/>
              </w:rPr>
              <w:t>學習班際人際交流。</w:t>
            </w:r>
          </w:p>
        </w:tc>
        <w:tc>
          <w:tcPr>
            <w:tcW w:w="70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35" w:after="0"/>
              <w:jc w:val="left"/>
              <w:rPr>
                <w:rFonts w:ascii="標楷體" w:hAnsi="標楷體" w:eastAsia="標楷體" w:cs="標楷體"/>
              </w:rPr>
            </w:pPr>
            <w:r>
              <w:rPr>
                <w:rFonts w:eastAsia="標楷體" w:cs="標楷體" w:ascii="標楷體" w:hAnsi="標楷體"/>
                <w:spacing w:val="-10"/>
                <w:kern w:val="0"/>
                <w:sz w:val="22"/>
                <w:lang w:val="en-US" w:eastAsia="en-US" w:bidi="ar-SA"/>
              </w:rPr>
              <w:t>7</w:t>
            </w:r>
          </w:p>
        </w:tc>
        <w:tc>
          <w:tcPr>
            <w:tcW w:w="239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35" w:after="0"/>
              <w:jc w:val="left"/>
              <w:rPr>
                <w:rFonts w:ascii="標楷體" w:hAnsi="標楷體" w:eastAsia="標楷體" w:cs="標楷體"/>
              </w:rPr>
            </w:pPr>
            <w:r>
              <w:rPr>
                <w:rFonts w:ascii="標楷體" w:hAnsi="標楷體" w:cs="標楷體" w:eastAsia="標楷體"/>
                <w:spacing w:val="-2"/>
                <w:kern w:val="0"/>
                <w:sz w:val="22"/>
                <w:lang w:val="en-US" w:eastAsia="en-US" w:bidi="ar-SA"/>
              </w:rPr>
              <w:t>觀察、實作</w:t>
            </w:r>
          </w:p>
        </w:tc>
        <w:tc>
          <w:tcPr>
            <w:tcW w:w="153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4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r>
    </w:tbl>
    <w:p>
      <w:pPr>
        <w:pStyle w:val="Normal"/>
        <w:rPr>
          <w:rFonts w:ascii="標楷體" w:hAnsi="標楷體" w:eastAsia="標楷體" w:cs="標楷體"/>
          <w:kern w:val="0"/>
          <w:sz w:val="20"/>
        </w:rPr>
      </w:pPr>
      <w:r>
        <w:rPr>
          <w:rFonts w:eastAsia="標楷體" w:cs="標楷體" w:ascii="標楷體" w:hAnsi="標楷體"/>
          <w:kern w:val="0"/>
          <w:sz w:val="20"/>
        </w:rPr>
      </w:r>
    </w:p>
    <w:p>
      <w:pPr>
        <w:pStyle w:val="Normal"/>
        <w:spacing w:before="201" w:after="0"/>
        <w:rPr>
          <w:rFonts w:ascii="標楷體" w:hAnsi="標楷體" w:eastAsia="標楷體" w:cs="標楷體"/>
          <w:kern w:val="0"/>
          <w:sz w:val="20"/>
        </w:rPr>
      </w:pPr>
      <w:r>
        <w:rPr>
          <w:rFonts w:eastAsia="標楷體" w:cs="標楷體" w:ascii="標楷體" w:hAnsi="標楷體"/>
          <w:kern w:val="0"/>
          <w:sz w:val="20"/>
        </w:rPr>
      </w:r>
    </w:p>
    <w:tbl>
      <w:tblPr>
        <w:tblW w:w="14788" w:type="dxa"/>
        <w:jc w:val="center"/>
        <w:tblInd w:w="0" w:type="dxa"/>
        <w:tblLayout w:type="fixed"/>
        <w:tblCellMar>
          <w:top w:w="0" w:type="dxa"/>
          <w:left w:w="28" w:type="dxa"/>
          <w:bottom w:w="0" w:type="dxa"/>
          <w:right w:w="28" w:type="dxa"/>
        </w:tblCellMar>
      </w:tblPr>
      <w:tblGrid>
        <w:gridCol w:w="1104"/>
        <w:gridCol w:w="1566"/>
        <w:gridCol w:w="1275"/>
        <w:gridCol w:w="1418"/>
        <w:gridCol w:w="3262"/>
        <w:gridCol w:w="707"/>
        <w:gridCol w:w="2425"/>
        <w:gridCol w:w="1555"/>
        <w:gridCol w:w="1474"/>
      </w:tblGrid>
      <w:tr>
        <w:trPr>
          <w:trHeight w:val="519" w:hRule="atLeast"/>
        </w:trPr>
        <w:tc>
          <w:tcPr>
            <w:tcW w:w="14786" w:type="dxa"/>
            <w:gridSpan w:val="9"/>
            <w:tcBorders>
              <w:top w:val="single" w:sz="4" w:space="0" w:color="000000"/>
              <w:left w:val="single" w:sz="4" w:space="0" w:color="000000"/>
              <w:bottom w:val="single" w:sz="4" w:space="0" w:color="000000"/>
              <w:right w:val="single" w:sz="4" w:space="0" w:color="000000"/>
            </w:tcBorders>
          </w:tcPr>
          <w:p>
            <w:pPr>
              <w:pStyle w:val="Normal"/>
              <w:widowControl w:val="false"/>
              <w:ind w:left="-22" w:right="0" w:hanging="7"/>
              <w:rPr>
                <w:rFonts w:ascii="標楷體" w:hAnsi="標楷體" w:eastAsia="標楷體"/>
                <w:color w:val="000000"/>
                <w:szCs w:val="24"/>
              </w:rPr>
            </w:pPr>
            <w:r>
              <w:rPr>
                <w:rFonts w:ascii="標楷體" w:hAnsi="標楷體" w:eastAsia="標楷體"/>
                <w:color w:val="000000"/>
                <w:szCs w:val="24"/>
              </w:rPr>
              <w:t>項目：全年級活動</w:t>
            </w:r>
          </w:p>
        </w:tc>
      </w:tr>
      <w:tr>
        <w:trPr>
          <w:trHeight w:val="598" w:hRule="atLeast"/>
        </w:trPr>
        <w:tc>
          <w:tcPr>
            <w:tcW w:w="11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教學期程</w:t>
            </w:r>
          </w:p>
        </w:tc>
        <w:tc>
          <w:tcPr>
            <w:tcW w:w="15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主題</w:t>
            </w:r>
            <w:r>
              <w:rPr>
                <w:rFonts w:eastAsia="標楷體" w:ascii="標楷體" w:hAnsi="標楷體"/>
                <w:color w:val="000000"/>
                <w:szCs w:val="24"/>
              </w:rPr>
              <w:t>/</w:t>
            </w:r>
            <w:r>
              <w:rPr>
                <w:rFonts w:ascii="標楷體" w:hAnsi="標楷體" w:eastAsia="標楷體"/>
                <w:color w:val="000000"/>
                <w:szCs w:val="24"/>
              </w:rPr>
              <w:t>單元</w:t>
            </w:r>
          </w:p>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名稱</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核心素養</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學習目標</w:t>
            </w:r>
          </w:p>
        </w:tc>
        <w:tc>
          <w:tcPr>
            <w:tcW w:w="32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pacing w:val="-10"/>
                <w:szCs w:val="24"/>
              </w:rPr>
            </w:pPr>
            <w:r>
              <w:rPr>
                <w:rFonts w:ascii="標楷體" w:hAnsi="標楷體" w:eastAsia="標楷體"/>
                <w:color w:val="000000"/>
                <w:spacing w:val="-10"/>
                <w:szCs w:val="24"/>
              </w:rPr>
              <w:t>教學重點</w:t>
            </w:r>
          </w:p>
        </w:tc>
        <w:tc>
          <w:tcPr>
            <w:tcW w:w="7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節數</w:t>
            </w:r>
          </w:p>
        </w:tc>
        <w:tc>
          <w:tcPr>
            <w:tcW w:w="24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評量方式</w:t>
            </w:r>
          </w:p>
        </w:tc>
        <w:tc>
          <w:tcPr>
            <w:tcW w:w="15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教學資源</w:t>
            </w:r>
          </w:p>
        </w:tc>
        <w:tc>
          <w:tcPr>
            <w:tcW w:w="14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備註</w:t>
            </w:r>
          </w:p>
        </w:tc>
      </w:tr>
      <w:tr>
        <w:trPr>
          <w:trHeight w:val="327" w:hRule="atLeast"/>
        </w:trPr>
        <w:tc>
          <w:tcPr>
            <w:tcW w:w="110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第</w:t>
            </w:r>
            <w:r>
              <w:rPr>
                <w:rFonts w:eastAsia="標楷體" w:ascii="標楷體" w:hAnsi="標楷體"/>
                <w:color w:val="000000"/>
                <w:szCs w:val="24"/>
              </w:rPr>
              <w:t>11-17</w:t>
            </w:r>
            <w:r>
              <w:rPr>
                <w:rFonts w:ascii="標楷體" w:hAnsi="標楷體" w:eastAsia="標楷體"/>
                <w:color w:val="000000"/>
                <w:szCs w:val="24"/>
              </w:rPr>
              <w:t>週</w:t>
            </w:r>
          </w:p>
        </w:tc>
        <w:tc>
          <w:tcPr>
            <w:tcW w:w="1566"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職業探索</w:t>
            </w:r>
            <w:r>
              <w:rPr>
                <w:rFonts w:eastAsia="標楷體" w:ascii="標楷體" w:hAnsi="標楷體"/>
                <w:color w:val="000000"/>
                <w:szCs w:val="24"/>
              </w:rPr>
              <w:t>(</w:t>
            </w:r>
            <w:r>
              <w:rPr>
                <w:rFonts w:ascii="標楷體" w:hAnsi="標楷體" w:eastAsia="標楷體"/>
                <w:color w:val="000000"/>
                <w:szCs w:val="24"/>
              </w:rPr>
              <w:t>黑盒子劇場</w:t>
            </w:r>
            <w:r>
              <w:rPr>
                <w:rFonts w:eastAsia="標楷體" w:ascii="標楷體" w:hAnsi="標楷體"/>
                <w:color w:val="000000"/>
                <w:szCs w:val="24"/>
              </w:rPr>
              <w:t>)</w:t>
            </w:r>
          </w:p>
        </w:tc>
        <w:tc>
          <w:tcPr>
            <w:tcW w:w="127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E-A1</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E-A2</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E-B2</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E-C3</w:t>
            </w:r>
          </w:p>
        </w:tc>
        <w:tc>
          <w:tcPr>
            <w:tcW w:w="141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探索各項職業，以進行未來生涯規畫</w:t>
            </w:r>
          </w:p>
        </w:tc>
        <w:tc>
          <w:tcPr>
            <w:tcW w:w="3262" w:type="dxa"/>
            <w:tcBorders>
              <w:top w:val="single" w:sz="4" w:space="0" w:color="000000"/>
              <w:left w:val="single" w:sz="4" w:space="0" w:color="000000"/>
              <w:bottom w:val="single" w:sz="4" w:space="0" w:color="000000"/>
              <w:right w:val="single" w:sz="4" w:space="0" w:color="000000"/>
            </w:tcBorders>
          </w:tcPr>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認識一場服裝秀背後的各項分工與準備</w:t>
            </w:r>
          </w:p>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練習服裝搭配及走秀</w:t>
            </w:r>
          </w:p>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3.</w:t>
            </w:r>
            <w:r>
              <w:rPr>
                <w:rFonts w:ascii="標楷體" w:hAnsi="標楷體" w:eastAsia="標楷體"/>
                <w:color w:val="000000"/>
                <w:szCs w:val="24"/>
              </w:rPr>
              <w:t>彩排及正式演出</w:t>
            </w:r>
          </w:p>
        </w:tc>
        <w:tc>
          <w:tcPr>
            <w:tcW w:w="707" w:type="dxa"/>
            <w:tcBorders>
              <w:top w:val="single" w:sz="4" w:space="0" w:color="000000"/>
              <w:left w:val="single" w:sz="4" w:space="0" w:color="000000"/>
              <w:bottom w:val="single" w:sz="4" w:space="0" w:color="000000"/>
              <w:right w:val="single" w:sz="4" w:space="0" w:color="000000"/>
            </w:tcBorders>
          </w:tcPr>
          <w:p>
            <w:pPr>
              <w:pStyle w:val="Normal"/>
              <w:widowControl w:val="false"/>
              <w:ind w:left="317" w:right="0" w:hanging="317"/>
              <w:jc w:val="center"/>
              <w:rPr>
                <w:rFonts w:ascii="標楷體" w:hAnsi="標楷體" w:eastAsia="標楷體"/>
                <w:color w:val="000000"/>
                <w:szCs w:val="24"/>
              </w:rPr>
            </w:pPr>
            <w:r>
              <w:rPr>
                <w:rFonts w:eastAsia="標楷體" w:ascii="標楷體" w:hAnsi="標楷體"/>
                <w:color w:val="000000"/>
                <w:szCs w:val="24"/>
              </w:rPr>
              <w:t>4</w:t>
            </w:r>
          </w:p>
        </w:tc>
        <w:tc>
          <w:tcPr>
            <w:tcW w:w="2425"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標楷體" w:hAnsi="標楷體" w:eastAsia="標楷體"/>
                <w:color w:val="000000"/>
                <w:szCs w:val="24"/>
              </w:rPr>
            </w:pPr>
            <w:r>
              <w:rPr>
                <w:rFonts w:ascii="標楷體" w:hAnsi="標楷體" w:eastAsia="標楷體"/>
                <w:color w:val="000000"/>
                <w:szCs w:val="24"/>
              </w:rPr>
              <w:t>口語表達</w:t>
            </w:r>
          </w:p>
          <w:p>
            <w:pPr>
              <w:pStyle w:val="Normal"/>
              <w:widowControl w:val="false"/>
              <w:jc w:val="both"/>
              <w:rPr>
                <w:rFonts w:ascii="標楷體" w:hAnsi="標楷體" w:eastAsia="標楷體"/>
                <w:color w:val="000000"/>
                <w:szCs w:val="24"/>
              </w:rPr>
            </w:pPr>
            <w:r>
              <w:rPr>
                <w:rFonts w:ascii="標楷體" w:hAnsi="標楷體" w:eastAsia="標楷體"/>
                <w:color w:val="000000"/>
                <w:szCs w:val="24"/>
              </w:rPr>
              <w:t>分組走秀</w:t>
            </w:r>
          </w:p>
          <w:p>
            <w:pPr>
              <w:pStyle w:val="Normal"/>
              <w:widowControl w:val="false"/>
              <w:rPr>
                <w:rFonts w:ascii="標楷體" w:hAnsi="標楷體" w:eastAsia="標楷體"/>
                <w:color w:val="000000"/>
                <w:szCs w:val="24"/>
              </w:rPr>
            </w:pPr>
            <w:r>
              <w:rPr>
                <w:rFonts w:eastAsia="標楷體" w:ascii="標楷體" w:hAnsi="標楷體"/>
                <w:color w:val="000000"/>
                <w:szCs w:val="24"/>
              </w:rPr>
            </w:r>
          </w:p>
        </w:tc>
        <w:tc>
          <w:tcPr>
            <w:tcW w:w="1555"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影片</w:t>
            </w:r>
          </w:p>
          <w:p>
            <w:pPr>
              <w:pStyle w:val="Normal"/>
              <w:widowControl w:val="false"/>
              <w:rPr>
                <w:rFonts w:ascii="標楷體" w:hAnsi="標楷體" w:eastAsia="標楷體"/>
                <w:color w:val="000000"/>
                <w:szCs w:val="24"/>
              </w:rPr>
            </w:pPr>
            <w:r>
              <w:rPr>
                <w:rFonts w:ascii="標楷體" w:hAnsi="標楷體" w:eastAsia="標楷體"/>
                <w:color w:val="000000"/>
                <w:szCs w:val="24"/>
              </w:rPr>
              <w:t>服裝</w:t>
            </w:r>
          </w:p>
          <w:p>
            <w:pPr>
              <w:pStyle w:val="Normal"/>
              <w:widowControl w:val="false"/>
              <w:rPr>
                <w:rFonts w:ascii="標楷體" w:hAnsi="標楷體" w:eastAsia="標楷體"/>
                <w:color w:val="000000"/>
                <w:szCs w:val="24"/>
              </w:rPr>
            </w:pPr>
            <w:r>
              <w:rPr>
                <w:rFonts w:ascii="標楷體" w:hAnsi="標楷體" w:eastAsia="標楷體"/>
                <w:color w:val="000000"/>
                <w:szCs w:val="24"/>
              </w:rPr>
              <w:t>道具</w:t>
            </w:r>
          </w:p>
          <w:p>
            <w:pPr>
              <w:pStyle w:val="Normal"/>
              <w:widowControl w:val="false"/>
              <w:rPr>
                <w:rFonts w:ascii="標楷體" w:hAnsi="標楷體" w:eastAsia="標楷體"/>
                <w:color w:val="000000"/>
                <w:szCs w:val="24"/>
              </w:rPr>
            </w:pPr>
            <w:r>
              <w:rPr>
                <w:rFonts w:ascii="標楷體" w:hAnsi="標楷體" w:eastAsia="標楷體"/>
                <w:color w:val="000000"/>
                <w:szCs w:val="24"/>
              </w:rPr>
              <w:t>攝影機</w:t>
            </w:r>
          </w:p>
        </w:tc>
        <w:tc>
          <w:tcPr>
            <w:tcW w:w="147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eastAsia="標楷體" w:ascii="標楷體" w:hAnsi="標楷體"/>
                <w:color w:val="000000"/>
                <w:szCs w:val="24"/>
              </w:rPr>
            </w:r>
          </w:p>
        </w:tc>
      </w:tr>
      <w:tr>
        <w:trPr>
          <w:trHeight w:val="327" w:hRule="atLeast"/>
        </w:trPr>
        <w:tc>
          <w:tcPr>
            <w:tcW w:w="110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第</w:t>
            </w:r>
            <w:r>
              <w:rPr>
                <w:rFonts w:eastAsia="標楷體" w:ascii="標楷體" w:hAnsi="標楷體"/>
                <w:color w:val="000000"/>
                <w:szCs w:val="24"/>
              </w:rPr>
              <w:t>7</w:t>
            </w:r>
            <w:r>
              <w:rPr>
                <w:rFonts w:ascii="標楷體" w:hAnsi="標楷體" w:eastAsia="標楷體"/>
                <w:color w:val="000000"/>
                <w:szCs w:val="24"/>
              </w:rPr>
              <w:t>週</w:t>
            </w:r>
          </w:p>
        </w:tc>
        <w:tc>
          <w:tcPr>
            <w:tcW w:w="156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畢業旅行</w:t>
            </w:r>
          </w:p>
        </w:tc>
        <w:tc>
          <w:tcPr>
            <w:tcW w:w="127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E-A2</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E-C2</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E-C3</w:t>
            </w:r>
          </w:p>
        </w:tc>
        <w:tc>
          <w:tcPr>
            <w:tcW w:w="141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rPr>
            </w:pPr>
            <w:r>
              <w:rPr>
                <w:rFonts w:eastAsia="標楷體" w:ascii="標楷體" w:hAnsi="標楷體"/>
                <w:color w:val="000000"/>
              </w:rPr>
              <w:t>1.</w:t>
            </w:r>
            <w:r>
              <w:rPr>
                <w:rFonts w:ascii="標楷體" w:hAnsi="標楷體" w:eastAsia="標楷體"/>
                <w:color w:val="000000"/>
              </w:rPr>
              <w:t>了解活動方式及校外</w:t>
            </w:r>
          </w:p>
          <w:p>
            <w:pPr>
              <w:pStyle w:val="Normal"/>
              <w:widowControl w:val="false"/>
              <w:rPr>
                <w:rFonts w:ascii="標楷體" w:hAnsi="標楷體" w:eastAsia="標楷體"/>
                <w:color w:val="000000"/>
              </w:rPr>
            </w:pPr>
            <w:r>
              <w:rPr>
                <w:rFonts w:ascii="標楷體" w:hAnsi="標楷體" w:eastAsia="標楷體"/>
                <w:color w:val="000000"/>
              </w:rPr>
              <w:t>教學目標</w:t>
            </w:r>
          </w:p>
          <w:p>
            <w:pPr>
              <w:pStyle w:val="Normal"/>
              <w:widowControl w:val="false"/>
              <w:rPr>
                <w:rFonts w:ascii="標楷體" w:hAnsi="標楷體" w:eastAsia="標楷體"/>
                <w:color w:val="000000"/>
              </w:rPr>
            </w:pPr>
            <w:r>
              <w:rPr>
                <w:rFonts w:eastAsia="標楷體" w:ascii="標楷體" w:hAnsi="標楷體"/>
                <w:color w:val="000000"/>
              </w:rPr>
              <w:t>2.</w:t>
            </w:r>
            <w:r>
              <w:rPr>
                <w:rFonts w:ascii="標楷體" w:hAnsi="標楷體" w:eastAsia="標楷體"/>
                <w:color w:val="000000"/>
              </w:rPr>
              <w:t>充實學習領域及開拓</w:t>
            </w:r>
          </w:p>
          <w:p>
            <w:pPr>
              <w:pStyle w:val="Normal"/>
              <w:widowControl w:val="false"/>
              <w:rPr>
                <w:rFonts w:ascii="標楷體" w:hAnsi="標楷體" w:eastAsia="標楷體"/>
                <w:color w:val="000000"/>
              </w:rPr>
            </w:pPr>
            <w:r>
              <w:rPr>
                <w:rFonts w:ascii="標楷體" w:hAnsi="標楷體" w:eastAsia="標楷體"/>
                <w:color w:val="000000"/>
              </w:rPr>
              <w:t>多方視野</w:t>
            </w:r>
          </w:p>
        </w:tc>
        <w:tc>
          <w:tcPr>
            <w:tcW w:w="3262"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校外教學行前教育</w:t>
            </w:r>
          </w:p>
          <w:p>
            <w:pPr>
              <w:pStyle w:val="Normal"/>
              <w:widowControl w:val="false"/>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學習同儕互助與合作。</w:t>
            </w:r>
          </w:p>
          <w:p>
            <w:pPr>
              <w:pStyle w:val="Normal"/>
              <w:widowControl w:val="false"/>
              <w:rPr>
                <w:rFonts w:ascii="標楷體" w:hAnsi="標楷體" w:eastAsia="標楷體"/>
                <w:color w:val="000000"/>
                <w:szCs w:val="24"/>
              </w:rPr>
            </w:pPr>
            <w:r>
              <w:rPr>
                <w:rFonts w:eastAsia="標楷體" w:ascii="標楷體" w:hAnsi="標楷體"/>
                <w:color w:val="000000"/>
                <w:szCs w:val="24"/>
              </w:rPr>
              <w:t>3.</w:t>
            </w:r>
            <w:r>
              <w:rPr>
                <w:rFonts w:ascii="標楷體" w:hAnsi="標楷體" w:eastAsia="標楷體"/>
                <w:color w:val="000000"/>
                <w:szCs w:val="24"/>
              </w:rPr>
              <w:t>親近自然生態</w:t>
            </w:r>
          </w:p>
          <w:p>
            <w:pPr>
              <w:pStyle w:val="Normal"/>
              <w:widowControl w:val="false"/>
              <w:rPr>
                <w:rFonts w:ascii="標楷體" w:hAnsi="標楷體" w:eastAsia="標楷體"/>
                <w:color w:val="000000"/>
                <w:szCs w:val="24"/>
              </w:rPr>
            </w:pPr>
            <w:r>
              <w:rPr>
                <w:rFonts w:eastAsia="標楷體" w:ascii="標楷體" w:hAnsi="標楷體"/>
                <w:color w:val="000000"/>
                <w:szCs w:val="24"/>
              </w:rPr>
              <w:t>4.</w:t>
            </w:r>
            <w:r>
              <w:rPr>
                <w:rFonts w:ascii="標楷體" w:hAnsi="標楷體" w:eastAsia="標楷體"/>
                <w:color w:val="000000"/>
                <w:szCs w:val="24"/>
              </w:rPr>
              <w:t>體驗多元文化</w:t>
            </w:r>
          </w:p>
          <w:p>
            <w:pPr>
              <w:pStyle w:val="Normal"/>
              <w:widowControl w:val="false"/>
              <w:rPr>
                <w:rFonts w:ascii="標楷體" w:hAnsi="標楷體" w:eastAsia="標楷體"/>
                <w:color w:val="000000"/>
                <w:szCs w:val="24"/>
              </w:rPr>
            </w:pPr>
            <w:r>
              <w:rPr>
                <w:rFonts w:eastAsia="標楷體" w:ascii="標楷體" w:hAnsi="標楷體"/>
                <w:color w:val="000000"/>
                <w:szCs w:val="24"/>
              </w:rPr>
              <w:t>5.</w:t>
            </w:r>
            <w:r>
              <w:rPr>
                <w:rFonts w:ascii="標楷體" w:hAnsi="標楷體" w:eastAsia="標楷體"/>
                <w:color w:val="000000"/>
                <w:szCs w:val="24"/>
              </w:rPr>
              <w:t>學習住宿的注意事項及規範</w:t>
            </w:r>
          </w:p>
        </w:tc>
        <w:tc>
          <w:tcPr>
            <w:tcW w:w="707" w:type="dxa"/>
            <w:tcBorders>
              <w:top w:val="single" w:sz="4" w:space="0" w:color="000000"/>
              <w:left w:val="single" w:sz="4" w:space="0" w:color="000000"/>
              <w:bottom w:val="single" w:sz="4" w:space="0" w:color="000000"/>
              <w:right w:val="single" w:sz="4" w:space="0" w:color="000000"/>
            </w:tcBorders>
          </w:tcPr>
          <w:p>
            <w:pPr>
              <w:pStyle w:val="Normal"/>
              <w:widowControl w:val="false"/>
              <w:ind w:left="317" w:right="0" w:hanging="317"/>
              <w:jc w:val="center"/>
              <w:rPr>
                <w:rFonts w:ascii="標楷體" w:hAnsi="標楷體" w:eastAsia="標楷體"/>
                <w:color w:val="000000"/>
                <w:szCs w:val="24"/>
              </w:rPr>
            </w:pPr>
            <w:r>
              <w:rPr>
                <w:rFonts w:eastAsia="標楷體" w:ascii="標楷體" w:hAnsi="標楷體"/>
                <w:color w:val="000000"/>
                <w:szCs w:val="24"/>
              </w:rPr>
              <w:t>21</w:t>
            </w:r>
          </w:p>
        </w:tc>
        <w:tc>
          <w:tcPr>
            <w:tcW w:w="2425"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標楷體" w:hAnsi="標楷體" w:eastAsia="標楷體"/>
                <w:color w:val="000000"/>
                <w:szCs w:val="24"/>
              </w:rPr>
            </w:pPr>
            <w:r>
              <w:rPr>
                <w:rFonts w:ascii="標楷體" w:hAnsi="標楷體" w:eastAsia="標楷體"/>
                <w:color w:val="000000"/>
                <w:szCs w:val="24"/>
              </w:rPr>
              <w:t>口語表達</w:t>
            </w:r>
          </w:p>
          <w:p>
            <w:pPr>
              <w:pStyle w:val="Normal"/>
              <w:widowControl w:val="false"/>
              <w:rPr>
                <w:rFonts w:ascii="標楷體" w:hAnsi="標楷體" w:eastAsia="標楷體"/>
                <w:color w:val="000000"/>
                <w:szCs w:val="24"/>
              </w:rPr>
            </w:pPr>
            <w:r>
              <w:rPr>
                <w:rFonts w:ascii="標楷體" w:hAnsi="標楷體" w:eastAsia="標楷體"/>
                <w:color w:val="000000"/>
                <w:szCs w:val="24"/>
              </w:rPr>
              <w:t>實際操作</w:t>
            </w:r>
          </w:p>
          <w:p>
            <w:pPr>
              <w:pStyle w:val="Normal"/>
              <w:widowControl w:val="false"/>
              <w:rPr>
                <w:rFonts w:ascii="標楷體" w:hAnsi="標楷體" w:eastAsia="標楷體"/>
                <w:color w:val="000000"/>
                <w:szCs w:val="24"/>
              </w:rPr>
            </w:pPr>
            <w:r>
              <w:rPr>
                <w:rFonts w:ascii="標楷體" w:hAnsi="標楷體" w:eastAsia="標楷體"/>
                <w:color w:val="000000"/>
                <w:szCs w:val="24"/>
              </w:rPr>
              <w:t>分組合作</w:t>
            </w:r>
          </w:p>
          <w:p>
            <w:pPr>
              <w:pStyle w:val="Normal"/>
              <w:widowControl w:val="false"/>
              <w:rPr>
                <w:rFonts w:ascii="標楷體" w:hAnsi="標楷體" w:eastAsia="標楷體"/>
                <w:color w:val="000000"/>
                <w:szCs w:val="24"/>
              </w:rPr>
            </w:pPr>
            <w:r>
              <w:rPr>
                <w:rFonts w:ascii="標楷體" w:hAnsi="標楷體" w:eastAsia="標楷體"/>
                <w:color w:val="000000"/>
                <w:szCs w:val="24"/>
              </w:rPr>
              <w:t>學習單</w:t>
            </w:r>
          </w:p>
        </w:tc>
        <w:tc>
          <w:tcPr>
            <w:tcW w:w="1555"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畢旅手冊</w:t>
            </w:r>
          </w:p>
          <w:p>
            <w:pPr>
              <w:pStyle w:val="Normal"/>
              <w:widowControl w:val="false"/>
              <w:rPr>
                <w:rFonts w:ascii="標楷體" w:hAnsi="標楷體" w:eastAsia="標楷體"/>
                <w:color w:val="000000"/>
                <w:szCs w:val="24"/>
              </w:rPr>
            </w:pPr>
            <w:r>
              <w:rPr>
                <w:rFonts w:ascii="標楷體" w:hAnsi="標楷體" w:eastAsia="標楷體"/>
                <w:color w:val="000000"/>
                <w:szCs w:val="24"/>
              </w:rPr>
              <w:t>學習單</w:t>
            </w:r>
          </w:p>
        </w:tc>
        <w:tc>
          <w:tcPr>
            <w:tcW w:w="147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eastAsia="標楷體" w:ascii="標楷體" w:hAnsi="標楷體"/>
                <w:color w:val="000000"/>
                <w:szCs w:val="24"/>
              </w:rPr>
            </w:r>
          </w:p>
        </w:tc>
      </w:tr>
      <w:tr>
        <w:trPr>
          <w:trHeight w:val="327" w:hRule="atLeast"/>
        </w:trPr>
        <w:tc>
          <w:tcPr>
            <w:tcW w:w="110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第</w:t>
            </w:r>
            <w:r>
              <w:rPr>
                <w:rFonts w:eastAsia="標楷體" w:ascii="標楷體" w:hAnsi="標楷體"/>
                <w:color w:val="000000"/>
                <w:szCs w:val="24"/>
              </w:rPr>
              <w:t>17</w:t>
            </w:r>
            <w:r>
              <w:rPr>
                <w:rFonts w:ascii="標楷體" w:hAnsi="標楷體" w:eastAsia="標楷體"/>
                <w:color w:val="000000"/>
                <w:szCs w:val="24"/>
              </w:rPr>
              <w:t>週</w:t>
            </w:r>
          </w:p>
        </w:tc>
        <w:tc>
          <w:tcPr>
            <w:tcW w:w="156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消防體驗</w:t>
            </w:r>
          </w:p>
        </w:tc>
        <w:tc>
          <w:tcPr>
            <w:tcW w:w="127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E-A1</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E-A2</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r>
          </w:p>
        </w:tc>
        <w:tc>
          <w:tcPr>
            <w:tcW w:w="141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rPr>
            </w:pPr>
            <w:r>
              <w:rPr>
                <w:rFonts w:ascii="標楷體" w:hAnsi="標楷體" w:eastAsia="標楷體"/>
                <w:color w:val="000000"/>
              </w:rPr>
              <w:t>發生火災時能夠因應並採取適切行動</w:t>
            </w:r>
          </w:p>
        </w:tc>
        <w:tc>
          <w:tcPr>
            <w:tcW w:w="3262"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8"/>
              </w:numPr>
              <w:ind w:left="360" w:right="0" w:hanging="360"/>
              <w:rPr>
                <w:rFonts w:ascii="標楷體" w:hAnsi="標楷體" w:eastAsia="標楷體"/>
                <w:color w:val="000000"/>
              </w:rPr>
            </w:pPr>
            <w:r>
              <w:rPr>
                <w:rFonts w:ascii="標楷體" w:hAnsi="標楷體" w:eastAsia="標楷體"/>
                <w:color w:val="000000"/>
              </w:rPr>
              <w:t>學習火場逃生</w:t>
            </w:r>
          </w:p>
          <w:p>
            <w:pPr>
              <w:pStyle w:val="ListParagraph"/>
              <w:widowControl w:val="false"/>
              <w:numPr>
                <w:ilvl w:val="0"/>
                <w:numId w:val="8"/>
              </w:numPr>
              <w:ind w:left="360" w:right="0" w:hanging="360"/>
              <w:rPr>
                <w:rFonts w:ascii="標楷體" w:hAnsi="標楷體" w:eastAsia="標楷體"/>
                <w:color w:val="000000"/>
              </w:rPr>
            </w:pPr>
            <w:r>
              <w:rPr>
                <w:rFonts w:ascii="標楷體" w:hAnsi="標楷體" w:eastAsia="標楷體"/>
                <w:color w:val="000000"/>
              </w:rPr>
              <w:t>學習消防設備的使用</w:t>
            </w:r>
          </w:p>
          <w:p>
            <w:pPr>
              <w:pStyle w:val="ListParagraph"/>
              <w:widowControl w:val="false"/>
              <w:numPr>
                <w:ilvl w:val="0"/>
                <w:numId w:val="8"/>
              </w:numPr>
              <w:ind w:left="360" w:right="0" w:hanging="360"/>
              <w:rPr>
                <w:rFonts w:ascii="標楷體" w:hAnsi="標楷體" w:eastAsia="標楷體"/>
                <w:color w:val="000000"/>
              </w:rPr>
            </w:pPr>
            <w:r>
              <w:rPr>
                <w:rFonts w:ascii="標楷體" w:hAnsi="標楷體" w:eastAsia="標楷體"/>
                <w:color w:val="000000"/>
              </w:rPr>
              <w:t>學習</w:t>
            </w:r>
            <w:r>
              <w:rPr>
                <w:rFonts w:eastAsia="標楷體" w:ascii="標楷體" w:hAnsi="標楷體"/>
                <w:color w:val="000000"/>
              </w:rPr>
              <w:t>CPR</w:t>
            </w:r>
            <w:r>
              <w:rPr>
                <w:rFonts w:ascii="標楷體" w:hAnsi="標楷體" w:eastAsia="標楷體"/>
                <w:color w:val="000000"/>
              </w:rPr>
              <w:t>及</w:t>
            </w:r>
            <w:r>
              <w:rPr>
                <w:rFonts w:eastAsia="標楷體" w:ascii="標楷體" w:hAnsi="標楷體"/>
                <w:color w:val="000000"/>
              </w:rPr>
              <w:t>AED</w:t>
            </w:r>
            <w:r>
              <w:rPr>
                <w:rFonts w:ascii="標楷體" w:hAnsi="標楷體" w:eastAsia="標楷體"/>
                <w:color w:val="000000"/>
              </w:rPr>
              <w:t>的操作</w:t>
            </w:r>
          </w:p>
        </w:tc>
        <w:tc>
          <w:tcPr>
            <w:tcW w:w="707" w:type="dxa"/>
            <w:tcBorders>
              <w:top w:val="single" w:sz="4" w:space="0" w:color="000000"/>
              <w:left w:val="single" w:sz="4" w:space="0" w:color="000000"/>
              <w:bottom w:val="single" w:sz="4" w:space="0" w:color="000000"/>
              <w:right w:val="single" w:sz="4" w:space="0" w:color="000000"/>
            </w:tcBorders>
          </w:tcPr>
          <w:p>
            <w:pPr>
              <w:pStyle w:val="Normal"/>
              <w:widowControl w:val="false"/>
              <w:ind w:left="317" w:right="0" w:hanging="317"/>
              <w:jc w:val="center"/>
              <w:rPr>
                <w:rFonts w:ascii="標楷體" w:hAnsi="標楷體" w:eastAsia="標楷體"/>
                <w:color w:val="000000"/>
                <w:szCs w:val="24"/>
              </w:rPr>
            </w:pPr>
            <w:r>
              <w:rPr>
                <w:rFonts w:eastAsia="標楷體" w:ascii="標楷體" w:hAnsi="標楷體"/>
                <w:color w:val="000000"/>
                <w:szCs w:val="24"/>
              </w:rPr>
              <w:t>2</w:t>
            </w:r>
          </w:p>
        </w:tc>
        <w:tc>
          <w:tcPr>
            <w:tcW w:w="2425"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標楷體" w:hAnsi="標楷體" w:eastAsia="標楷體"/>
                <w:color w:val="000000"/>
                <w:szCs w:val="24"/>
              </w:rPr>
            </w:pPr>
            <w:r>
              <w:rPr>
                <w:rFonts w:ascii="標楷體" w:hAnsi="標楷體" w:eastAsia="標楷體"/>
                <w:color w:val="000000"/>
                <w:szCs w:val="24"/>
              </w:rPr>
              <w:t>口語表達</w:t>
            </w:r>
          </w:p>
          <w:p>
            <w:pPr>
              <w:pStyle w:val="Normal"/>
              <w:widowControl w:val="false"/>
              <w:jc w:val="both"/>
              <w:rPr>
                <w:rFonts w:ascii="標楷體" w:hAnsi="標楷體" w:eastAsia="標楷體"/>
                <w:color w:val="000000"/>
                <w:szCs w:val="24"/>
              </w:rPr>
            </w:pPr>
            <w:r>
              <w:rPr>
                <w:rFonts w:ascii="標楷體" w:hAnsi="標楷體" w:eastAsia="標楷體"/>
                <w:color w:val="000000"/>
                <w:szCs w:val="24"/>
              </w:rPr>
              <w:t>分組操作</w:t>
            </w:r>
          </w:p>
        </w:tc>
        <w:tc>
          <w:tcPr>
            <w:tcW w:w="1555"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煙霧</w:t>
            </w:r>
          </w:p>
          <w:p>
            <w:pPr>
              <w:pStyle w:val="Normal"/>
              <w:widowControl w:val="false"/>
              <w:rPr>
                <w:rFonts w:ascii="標楷體" w:hAnsi="標楷體" w:eastAsia="標楷體"/>
                <w:color w:val="000000"/>
                <w:szCs w:val="24"/>
              </w:rPr>
            </w:pPr>
            <w:r>
              <w:rPr>
                <w:rFonts w:ascii="標楷體" w:hAnsi="標楷體" w:eastAsia="標楷體"/>
                <w:color w:val="000000"/>
                <w:szCs w:val="24"/>
              </w:rPr>
              <w:t>滅火器</w:t>
            </w:r>
          </w:p>
          <w:p>
            <w:pPr>
              <w:pStyle w:val="Normal"/>
              <w:widowControl w:val="false"/>
              <w:rPr>
                <w:rFonts w:ascii="標楷體" w:hAnsi="標楷體" w:eastAsia="標楷體"/>
                <w:color w:val="000000"/>
                <w:szCs w:val="24"/>
              </w:rPr>
            </w:pPr>
            <w:r>
              <w:rPr>
                <w:rFonts w:ascii="標楷體" w:hAnsi="標楷體" w:eastAsia="標楷體"/>
                <w:color w:val="000000"/>
                <w:szCs w:val="24"/>
              </w:rPr>
              <w:t>假人安妮及</w:t>
            </w:r>
            <w:r>
              <w:rPr>
                <w:rFonts w:eastAsia="標楷體" w:ascii="標楷體" w:hAnsi="標楷體"/>
                <w:color w:val="000000"/>
                <w:szCs w:val="24"/>
              </w:rPr>
              <w:t>AED</w:t>
            </w:r>
          </w:p>
        </w:tc>
        <w:tc>
          <w:tcPr>
            <w:tcW w:w="147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eastAsia="標楷體" w:ascii="標楷體" w:hAnsi="標楷體"/>
                <w:color w:val="000000"/>
                <w:szCs w:val="24"/>
              </w:rPr>
            </w:r>
          </w:p>
        </w:tc>
      </w:tr>
    </w:tbl>
    <w:p>
      <w:pPr>
        <w:sectPr>
          <w:footerReference w:type="default" r:id="rId48"/>
          <w:footerReference w:type="first" r:id="rId49"/>
          <w:type w:val="nextPage"/>
          <w:pgSz w:orient="landscape" w:w="16838" w:h="11906"/>
          <w:pgMar w:left="1021" w:right="1021" w:gutter="0" w:header="0" w:top="1134" w:footer="992" w:bottom="1134"/>
          <w:pgNumType w:fmt="decimal"/>
          <w:formProt w:val="false"/>
          <w:textDirection w:val="lrTb"/>
          <w:docGrid w:type="lines" w:linePitch="360" w:charSpace="0"/>
        </w:sectPr>
      </w:pPr>
    </w:p>
    <w:p>
      <w:pPr>
        <w:pStyle w:val="Normal"/>
        <w:rPr>
          <w:rFonts w:ascii="標楷體" w:hAnsi="標楷體" w:eastAsia="標楷體" w:cs="標楷體"/>
          <w:kern w:val="0"/>
          <w:sz w:val="2"/>
        </w:rPr>
      </w:pPr>
      <w:r>
        <w:rPr>
          <w:rFonts w:eastAsia="標楷體" w:cs="標楷體" w:ascii="標楷體" w:hAnsi="標楷體"/>
          <w:kern w:val="0"/>
          <w:sz w:val="2"/>
        </w:rPr>
      </w:r>
    </w:p>
    <w:p>
      <w:pPr>
        <w:pStyle w:val="Normal"/>
        <w:spacing w:before="101" w:after="0"/>
        <w:rPr>
          <w:rFonts w:ascii="標楷體" w:hAnsi="標楷體" w:eastAsia="標楷體" w:cs="標楷體"/>
          <w:kern w:val="0"/>
          <w:sz w:val="20"/>
        </w:rPr>
      </w:pPr>
      <w:r>
        <w:rPr>
          <w:rFonts w:eastAsia="標楷體" w:cs="標楷體" w:ascii="標楷體" w:hAnsi="標楷體"/>
          <w:kern w:val="0"/>
          <w:sz w:val="20"/>
        </w:rPr>
      </w:r>
    </w:p>
    <w:tbl>
      <w:tblPr>
        <w:tblStyle w:val="TableNormal2"/>
        <w:tblW w:w="14793" w:type="dxa"/>
        <w:jc w:val="left"/>
        <w:tblInd w:w="464" w:type="dxa"/>
        <w:tblLayout w:type="fixed"/>
        <w:tblCellMar>
          <w:top w:w="0" w:type="dxa"/>
          <w:left w:w="5" w:type="dxa"/>
          <w:bottom w:w="0" w:type="dxa"/>
          <w:right w:w="5" w:type="dxa"/>
        </w:tblCellMar>
        <w:tblLook w:firstRow="1" w:noVBand="0" w:lastRow="1" w:firstColumn="1" w:lastColumn="1" w:noHBand="0" w:val="01e0"/>
      </w:tblPr>
      <w:tblGrid>
        <w:gridCol w:w="1106"/>
        <w:gridCol w:w="1565"/>
        <w:gridCol w:w="1278"/>
        <w:gridCol w:w="1416"/>
        <w:gridCol w:w="3263"/>
        <w:gridCol w:w="707"/>
        <w:gridCol w:w="2423"/>
        <w:gridCol w:w="1557"/>
        <w:gridCol w:w="1476"/>
      </w:tblGrid>
      <w:tr>
        <w:trPr>
          <w:trHeight w:val="518" w:hRule="atLeast"/>
        </w:trPr>
        <w:tc>
          <w:tcPr>
            <w:tcW w:w="14791" w:type="dxa"/>
            <w:gridSpan w:val="9"/>
            <w:tcBorders>
              <w:top w:val="single" w:sz="4" w:space="0" w:color="000000"/>
              <w:left w:val="single" w:sz="4" w:space="0" w:color="000000"/>
              <w:bottom w:val="single" w:sz="4" w:space="0" w:color="000000"/>
              <w:right w:val="single" w:sz="4" w:space="0" w:color="000000"/>
            </w:tcBorders>
          </w:tcPr>
          <w:p>
            <w:pPr>
              <w:pStyle w:val="Normal"/>
              <w:widowControl w:val="false"/>
              <w:spacing w:before="36" w:after="0"/>
              <w:jc w:val="left"/>
              <w:rPr>
                <w:rFonts w:ascii="標楷體" w:hAnsi="標楷體" w:eastAsia="標楷體" w:cs="標楷體"/>
                <w:lang w:eastAsia="zh-TW"/>
              </w:rPr>
            </w:pPr>
            <w:r>
              <w:rPr>
                <w:rFonts w:ascii="標楷體" w:hAnsi="標楷體" w:cs="標楷體" w:eastAsia="標楷體"/>
                <w:spacing w:val="-1"/>
                <w:kern w:val="0"/>
                <w:sz w:val="22"/>
                <w:lang w:val="en-US" w:eastAsia="zh-TW" w:bidi="ar-SA"/>
              </w:rPr>
              <w:t>項目：補救教學</w:t>
            </w:r>
            <w:r>
              <w:rPr>
                <w:rFonts w:eastAsia="標楷體" w:cs="標楷體" w:ascii="標楷體" w:hAnsi="標楷體"/>
                <w:spacing w:val="-1"/>
                <w:kern w:val="0"/>
                <w:sz w:val="22"/>
                <w:lang w:val="en-US" w:eastAsia="zh-TW" w:bidi="ar-SA"/>
              </w:rPr>
              <w:t>/</w:t>
            </w:r>
            <w:r>
              <w:rPr>
                <w:rFonts w:ascii="標楷體" w:hAnsi="標楷體" w:cs="標楷體" w:eastAsia="標楷體"/>
                <w:spacing w:val="-1"/>
                <w:kern w:val="0"/>
                <w:sz w:val="22"/>
                <w:lang w:val="en-US" w:eastAsia="zh-TW" w:bidi="ar-SA"/>
              </w:rPr>
              <w:t>自主學習</w:t>
            </w:r>
          </w:p>
        </w:tc>
      </w:tr>
      <w:tr>
        <w:trPr>
          <w:trHeight w:val="580" w:hRule="atLeast"/>
        </w:trPr>
        <w:tc>
          <w:tcPr>
            <w:tcW w:w="110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left"/>
              <w:rPr>
                <w:rFonts w:ascii="標楷體" w:hAnsi="標楷體" w:eastAsia="標楷體" w:cs="標楷體"/>
              </w:rPr>
            </w:pPr>
            <w:r>
              <w:rPr>
                <w:rFonts w:ascii="標楷體" w:hAnsi="標楷體" w:cs="標楷體" w:eastAsia="標楷體"/>
                <w:spacing w:val="-3"/>
                <w:kern w:val="0"/>
                <w:sz w:val="22"/>
                <w:lang w:val="en-US" w:eastAsia="en-US" w:bidi="ar-SA"/>
              </w:rPr>
              <w:t>教學期程</w:t>
            </w:r>
          </w:p>
        </w:tc>
        <w:tc>
          <w:tcPr>
            <w:tcW w:w="1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180" w:before="75" w:after="0"/>
              <w:ind w:right="113" w:hanging="0"/>
              <w:jc w:val="left"/>
              <w:rPr>
                <w:rFonts w:ascii="標楷體" w:hAnsi="標楷體" w:eastAsia="標楷體" w:cs="標楷體"/>
              </w:rPr>
            </w:pPr>
            <w:r>
              <w:rPr>
                <w:rFonts w:ascii="標楷體" w:hAnsi="標楷體" w:cs="標楷體" w:eastAsia="標楷體"/>
                <w:spacing w:val="-2"/>
                <w:kern w:val="0"/>
                <w:sz w:val="22"/>
                <w:lang w:val="en-US" w:eastAsia="en-US" w:bidi="ar-SA"/>
              </w:rPr>
              <w:t>主題</w:t>
            </w:r>
            <w:r>
              <w:rPr>
                <w:rFonts w:eastAsia="標楷體" w:cs="標楷體" w:ascii="標楷體" w:hAnsi="標楷體"/>
                <w:spacing w:val="-2"/>
                <w:kern w:val="0"/>
                <w:sz w:val="22"/>
                <w:lang w:val="en-US" w:eastAsia="en-US" w:bidi="ar-SA"/>
              </w:rPr>
              <w:t>/</w:t>
            </w:r>
            <w:r>
              <w:rPr>
                <w:rFonts w:ascii="標楷體" w:hAnsi="標楷體" w:cs="標楷體" w:eastAsia="標楷體"/>
                <w:spacing w:val="-2"/>
                <w:kern w:val="0"/>
                <w:sz w:val="22"/>
                <w:lang w:val="en-US" w:eastAsia="en-US" w:bidi="ar-SA"/>
              </w:rPr>
              <w:t>單元名</w:t>
            </w:r>
            <w:r>
              <w:rPr>
                <w:rFonts w:ascii="標楷體" w:hAnsi="標楷體" w:cs="標楷體" w:eastAsia="標楷體"/>
                <w:spacing w:val="-10"/>
                <w:kern w:val="0"/>
                <w:sz w:val="22"/>
                <w:lang w:val="en-US" w:eastAsia="en-US" w:bidi="ar-SA"/>
              </w:rPr>
              <w:t>稱</w:t>
            </w:r>
          </w:p>
        </w:tc>
        <w:tc>
          <w:tcPr>
            <w:tcW w:w="127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left"/>
              <w:rPr>
                <w:rFonts w:ascii="標楷體" w:hAnsi="標楷體" w:eastAsia="標楷體" w:cs="標楷體"/>
              </w:rPr>
            </w:pPr>
            <w:r>
              <w:rPr>
                <w:rFonts w:ascii="標楷體" w:hAnsi="標楷體" w:cs="標楷體" w:eastAsia="標楷體"/>
                <w:spacing w:val="-3"/>
                <w:kern w:val="0"/>
                <w:sz w:val="22"/>
                <w:lang w:val="en-US" w:eastAsia="en-US" w:bidi="ar-SA"/>
              </w:rPr>
              <w:t>核心素養</w:t>
            </w:r>
          </w:p>
        </w:tc>
        <w:tc>
          <w:tcPr>
            <w:tcW w:w="141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left"/>
              <w:rPr>
                <w:rFonts w:ascii="標楷體" w:hAnsi="標楷體" w:eastAsia="標楷體" w:cs="標楷體"/>
              </w:rPr>
            </w:pPr>
            <w:r>
              <w:rPr>
                <w:rFonts w:ascii="標楷體" w:hAnsi="標楷體" w:cs="標楷體" w:eastAsia="標楷體"/>
                <w:spacing w:val="-3"/>
                <w:kern w:val="0"/>
                <w:sz w:val="22"/>
                <w:lang w:val="en-US" w:eastAsia="en-US" w:bidi="ar-SA"/>
              </w:rPr>
              <w:t>學習目標</w:t>
            </w:r>
          </w:p>
        </w:tc>
        <w:tc>
          <w:tcPr>
            <w:tcW w:w="326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ind w:right="6" w:hanging="0"/>
              <w:jc w:val="center"/>
              <w:rPr>
                <w:rFonts w:ascii="標楷體" w:hAnsi="標楷體" w:eastAsia="標楷體" w:cs="標楷體"/>
              </w:rPr>
            </w:pPr>
            <w:r>
              <w:rPr>
                <w:rFonts w:ascii="標楷體" w:hAnsi="標楷體" w:cs="標楷體" w:eastAsia="標楷體"/>
                <w:spacing w:val="-20"/>
                <w:kern w:val="0"/>
                <w:sz w:val="22"/>
                <w:lang w:val="en-US" w:eastAsia="en-US" w:bidi="ar-SA"/>
              </w:rPr>
              <w:t>教學重點</w:t>
            </w:r>
          </w:p>
        </w:tc>
        <w:tc>
          <w:tcPr>
            <w:tcW w:w="70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ind w:right="10" w:hanging="0"/>
              <w:jc w:val="center"/>
              <w:rPr>
                <w:rFonts w:ascii="標楷體" w:hAnsi="標楷體" w:eastAsia="標楷體" w:cs="標楷體"/>
              </w:rPr>
            </w:pPr>
            <w:r>
              <w:rPr>
                <w:rFonts w:ascii="標楷體" w:hAnsi="標楷體" w:cs="標楷體" w:eastAsia="標楷體"/>
                <w:spacing w:val="-5"/>
                <w:kern w:val="0"/>
                <w:sz w:val="22"/>
                <w:lang w:val="en-US" w:eastAsia="en-US" w:bidi="ar-SA"/>
              </w:rPr>
              <w:t>節數</w:t>
            </w:r>
          </w:p>
        </w:tc>
        <w:tc>
          <w:tcPr>
            <w:tcW w:w="242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left"/>
              <w:rPr>
                <w:rFonts w:ascii="標楷體" w:hAnsi="標楷體" w:eastAsia="標楷體" w:cs="標楷體"/>
              </w:rPr>
            </w:pPr>
            <w:r>
              <w:rPr>
                <w:rFonts w:ascii="標楷體" w:hAnsi="標楷體" w:cs="標楷體" w:eastAsia="標楷體"/>
                <w:spacing w:val="-3"/>
                <w:kern w:val="0"/>
                <w:sz w:val="22"/>
                <w:lang w:val="en-US" w:eastAsia="en-US" w:bidi="ar-SA"/>
              </w:rPr>
              <w:t>評量方式</w:t>
            </w:r>
          </w:p>
        </w:tc>
        <w:tc>
          <w:tcPr>
            <w:tcW w:w="15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left"/>
              <w:rPr>
                <w:rFonts w:ascii="標楷體" w:hAnsi="標楷體" w:eastAsia="標楷體" w:cs="標楷體"/>
              </w:rPr>
            </w:pPr>
            <w:r>
              <w:rPr>
                <w:rFonts w:ascii="標楷體" w:hAnsi="標楷體" w:cs="標楷體" w:eastAsia="標楷體"/>
                <w:spacing w:val="-3"/>
                <w:kern w:val="0"/>
                <w:sz w:val="22"/>
                <w:lang w:val="en-US" w:eastAsia="en-US" w:bidi="ar-SA"/>
              </w:rPr>
              <w:t>教學資源</w:t>
            </w:r>
          </w:p>
        </w:tc>
        <w:tc>
          <w:tcPr>
            <w:tcW w:w="14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ind w:right="8" w:hanging="0"/>
              <w:jc w:val="center"/>
              <w:rPr>
                <w:rFonts w:ascii="標楷體" w:hAnsi="標楷體" w:eastAsia="標楷體" w:cs="標楷體"/>
              </w:rPr>
            </w:pPr>
            <w:r>
              <w:rPr>
                <w:rFonts w:ascii="標楷體" w:hAnsi="標楷體" w:cs="標楷體" w:eastAsia="標楷體"/>
                <w:spacing w:val="-5"/>
                <w:kern w:val="0"/>
                <w:sz w:val="22"/>
                <w:lang w:val="en-US" w:eastAsia="en-US" w:bidi="ar-SA"/>
              </w:rPr>
              <w:t>備註</w:t>
            </w:r>
          </w:p>
        </w:tc>
      </w:tr>
      <w:tr>
        <w:trPr>
          <w:trHeight w:val="3599" w:hRule="atLeast"/>
        </w:trPr>
        <w:tc>
          <w:tcPr>
            <w:tcW w:w="110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35" w:after="0"/>
              <w:ind w:right="166" w:hanging="0"/>
              <w:jc w:val="left"/>
              <w:rPr>
                <w:rFonts w:ascii="標楷體" w:hAnsi="標楷體" w:eastAsia="標楷體" w:cs="標楷體"/>
              </w:rPr>
            </w:pPr>
            <w:r>
              <w:rPr>
                <w:rFonts w:ascii="標楷體" w:hAnsi="標楷體" w:cs="標楷體" w:eastAsia="標楷體"/>
                <w:spacing w:val="-21"/>
                <w:kern w:val="0"/>
                <w:sz w:val="22"/>
                <w:lang w:val="en-US" w:eastAsia="en-US" w:bidi="ar-SA"/>
              </w:rPr>
              <w:t xml:space="preserve">第 </w:t>
            </w:r>
            <w:r>
              <w:rPr>
                <w:rFonts w:eastAsia="標楷體" w:cs="標楷體" w:ascii="標楷體" w:hAnsi="標楷體"/>
                <w:kern w:val="0"/>
                <w:sz w:val="22"/>
                <w:lang w:val="en-US" w:eastAsia="en-US" w:bidi="ar-SA"/>
              </w:rPr>
              <w:t>10</w:t>
            </w:r>
            <w:r>
              <w:rPr>
                <w:rFonts w:ascii="標楷體" w:hAnsi="標楷體" w:cs="標楷體" w:eastAsia="標楷體"/>
                <w:spacing w:val="-4"/>
                <w:kern w:val="0"/>
                <w:sz w:val="22"/>
                <w:lang w:val="en-US" w:eastAsia="en-US" w:bidi="ar-SA"/>
              </w:rPr>
              <w:t xml:space="preserve">週、第 </w:t>
            </w:r>
            <w:r>
              <w:rPr>
                <w:rFonts w:eastAsia="標楷體" w:cs="標楷體" w:ascii="標楷體" w:hAnsi="標楷體"/>
                <w:spacing w:val="-2"/>
                <w:kern w:val="0"/>
                <w:sz w:val="22"/>
                <w:lang w:val="en-US" w:eastAsia="en-US" w:bidi="ar-SA"/>
              </w:rPr>
              <w:t>19~20</w:t>
            </w:r>
            <w:r>
              <w:rPr>
                <w:rFonts w:eastAsia="標楷體" w:cs="標楷體" w:ascii="標楷體" w:hAnsi="標楷體"/>
                <w:spacing w:val="-31"/>
                <w:kern w:val="0"/>
                <w:sz w:val="22"/>
                <w:lang w:val="en-US" w:eastAsia="en-US" w:bidi="ar-SA"/>
              </w:rPr>
              <w:t xml:space="preserve"> </w:t>
            </w:r>
            <w:r>
              <w:rPr>
                <w:rFonts w:ascii="標楷體" w:hAnsi="標楷體" w:cs="標楷體" w:eastAsia="標楷體"/>
                <w:spacing w:val="-31"/>
                <w:kern w:val="0"/>
                <w:sz w:val="22"/>
                <w:lang w:val="en-US" w:eastAsia="en-US" w:bidi="ar-SA"/>
              </w:rPr>
              <w:t>週</w:t>
            </w:r>
          </w:p>
        </w:tc>
        <w:tc>
          <w:tcPr>
            <w:tcW w:w="1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35" w:after="0"/>
              <w:ind w:right="113" w:hanging="0"/>
              <w:jc w:val="left"/>
              <w:rPr>
                <w:rFonts w:ascii="標楷體" w:hAnsi="標楷體" w:eastAsia="標楷體" w:cs="標楷體"/>
              </w:rPr>
            </w:pPr>
            <w:r>
              <w:rPr>
                <w:rFonts w:ascii="標楷體" w:hAnsi="標楷體" w:cs="標楷體" w:eastAsia="標楷體"/>
                <w:spacing w:val="-2"/>
                <w:kern w:val="0"/>
                <w:sz w:val="22"/>
                <w:lang w:val="en-US" w:eastAsia="en-US" w:bidi="ar-SA"/>
              </w:rPr>
              <w:t>國語</w:t>
            </w:r>
            <w:r>
              <w:rPr>
                <w:rFonts w:eastAsia="標楷體" w:cs="標楷體" w:ascii="標楷體" w:hAnsi="標楷體"/>
                <w:spacing w:val="-2"/>
                <w:kern w:val="0"/>
                <w:sz w:val="22"/>
                <w:lang w:val="en-US" w:eastAsia="en-US" w:bidi="ar-SA"/>
              </w:rPr>
              <w:t>/</w:t>
            </w:r>
            <w:r>
              <w:rPr>
                <w:rFonts w:ascii="標楷體" w:hAnsi="標楷體" w:cs="標楷體" w:eastAsia="標楷體"/>
                <w:spacing w:val="-2"/>
                <w:kern w:val="0"/>
                <w:sz w:val="22"/>
                <w:lang w:val="en-US" w:eastAsia="en-US" w:bidi="ar-SA"/>
              </w:rPr>
              <w:t>自主學</w:t>
            </w:r>
            <w:r>
              <w:rPr>
                <w:rFonts w:ascii="標楷體" w:hAnsi="標楷體" w:cs="標楷體" w:eastAsia="標楷體"/>
                <w:spacing w:val="-10"/>
                <w:kern w:val="0"/>
                <w:sz w:val="22"/>
                <w:lang w:val="en-US" w:eastAsia="en-US" w:bidi="ar-SA"/>
              </w:rPr>
              <w:t>習</w:t>
            </w:r>
          </w:p>
        </w:tc>
        <w:tc>
          <w:tcPr>
            <w:tcW w:w="127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35" w:after="0"/>
              <w:ind w:right="387" w:hanging="0"/>
              <w:jc w:val="both"/>
              <w:rPr>
                <w:rFonts w:ascii="標楷體" w:hAnsi="標楷體" w:eastAsia="標楷體" w:cs="標楷體"/>
                <w:spacing w:val="-4"/>
              </w:rPr>
            </w:pPr>
            <w:r>
              <w:rPr>
                <w:rFonts w:eastAsia="標楷體" w:cs="標楷體" w:ascii="標楷體" w:hAnsi="標楷體"/>
                <w:spacing w:val="-4"/>
                <w:kern w:val="0"/>
                <w:sz w:val="22"/>
                <w:lang w:val="en-US" w:eastAsia="en-US" w:bidi="ar-SA"/>
              </w:rPr>
              <w:t>E-A1</w:t>
            </w:r>
          </w:p>
          <w:p>
            <w:pPr>
              <w:pStyle w:val="Normal"/>
              <w:widowControl w:val="false"/>
              <w:spacing w:lineRule="auto" w:line="276" w:before="35" w:after="0"/>
              <w:ind w:right="387" w:hanging="0"/>
              <w:jc w:val="both"/>
              <w:rPr>
                <w:rFonts w:ascii="標楷體" w:hAnsi="標楷體" w:eastAsia="標楷體" w:cs="標楷體"/>
                <w:spacing w:val="-4"/>
              </w:rPr>
            </w:pPr>
            <w:r>
              <w:rPr>
                <w:rFonts w:eastAsia="標楷體" w:cs="標楷體" w:ascii="標楷體" w:hAnsi="標楷體"/>
                <w:spacing w:val="-4"/>
                <w:kern w:val="0"/>
                <w:sz w:val="22"/>
                <w:lang w:val="en-US" w:eastAsia="en-US" w:bidi="ar-SA"/>
              </w:rPr>
              <w:t xml:space="preserve">E-A2 </w:t>
            </w:r>
          </w:p>
          <w:p>
            <w:pPr>
              <w:pStyle w:val="Normal"/>
              <w:widowControl w:val="false"/>
              <w:spacing w:lineRule="auto" w:line="276" w:before="35" w:after="0"/>
              <w:ind w:right="387" w:hanging="0"/>
              <w:jc w:val="both"/>
              <w:rPr>
                <w:rFonts w:ascii="標楷體" w:hAnsi="標楷體" w:eastAsia="標楷體" w:cs="標楷體"/>
                <w:spacing w:val="-4"/>
              </w:rPr>
            </w:pPr>
            <w:r>
              <w:rPr>
                <w:rFonts w:eastAsia="標楷體" w:cs="標楷體" w:ascii="標楷體" w:hAnsi="標楷體"/>
                <w:spacing w:val="-4"/>
                <w:kern w:val="0"/>
                <w:sz w:val="22"/>
                <w:lang w:val="en-US" w:eastAsia="en-US" w:bidi="ar-SA"/>
              </w:rPr>
              <w:t xml:space="preserve">E-B1 </w:t>
            </w:r>
          </w:p>
          <w:p>
            <w:pPr>
              <w:pStyle w:val="Normal"/>
              <w:widowControl w:val="false"/>
              <w:spacing w:lineRule="auto" w:line="276" w:before="35" w:after="0"/>
              <w:ind w:right="387" w:hanging="0"/>
              <w:jc w:val="both"/>
              <w:rPr>
                <w:rFonts w:ascii="標楷體" w:hAnsi="標楷體" w:eastAsia="標楷體" w:cs="標楷體"/>
              </w:rPr>
            </w:pPr>
            <w:r>
              <w:rPr>
                <w:rFonts w:eastAsia="標楷體" w:cs="標楷體" w:ascii="標楷體" w:hAnsi="標楷體"/>
                <w:kern w:val="0"/>
                <w:sz w:val="22"/>
                <w:lang w:val="en-US" w:eastAsia="en-US" w:bidi="ar-SA"/>
              </w:rPr>
              <w:t>E-</w:t>
            </w:r>
            <w:r>
              <w:rPr>
                <w:rFonts w:eastAsia="標楷體" w:cs="標楷體" w:ascii="標楷體" w:hAnsi="標楷體"/>
                <w:spacing w:val="-5"/>
                <w:kern w:val="0"/>
                <w:sz w:val="22"/>
                <w:lang w:val="en-US" w:eastAsia="en-US" w:bidi="ar-SA"/>
              </w:rPr>
              <w:t>B2</w:t>
            </w:r>
          </w:p>
        </w:tc>
        <w:tc>
          <w:tcPr>
            <w:tcW w:w="141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35" w:after="0"/>
              <w:ind w:right="-44" w:hanging="0"/>
              <w:jc w:val="both"/>
              <w:rPr>
                <w:rFonts w:ascii="標楷體" w:hAnsi="標楷體" w:eastAsia="標楷體" w:cs="標楷體"/>
                <w:lang w:eastAsia="zh-TW"/>
              </w:rPr>
            </w:pPr>
            <w:r>
              <w:rPr>
                <w:rFonts w:ascii="標楷體" w:hAnsi="標楷體" w:cs="標楷體" w:eastAsia="標楷體"/>
                <w:spacing w:val="38"/>
                <w:kern w:val="0"/>
                <w:sz w:val="22"/>
                <w:lang w:val="en-US" w:eastAsia="en-US" w:bidi="ar-SA"/>
              </w:rPr>
              <w:t>透過國語文</w:t>
            </w:r>
            <w:r>
              <w:rPr>
                <w:rFonts w:ascii="標楷體" w:hAnsi="標楷體" w:cs="標楷體" w:eastAsia="標楷體"/>
                <w:spacing w:val="-4"/>
                <w:kern w:val="0"/>
                <w:sz w:val="22"/>
                <w:lang w:val="en-US" w:eastAsia="en-US" w:bidi="ar-SA"/>
              </w:rPr>
              <w:t>學習，掌握文本要旨、發展</w:t>
            </w:r>
            <w:r>
              <w:rPr>
                <w:rFonts w:ascii="標楷體" w:hAnsi="標楷體" w:cs="標楷體" w:eastAsia="標楷體"/>
                <w:spacing w:val="38"/>
                <w:kern w:val="0"/>
                <w:sz w:val="22"/>
                <w:lang w:val="en-US" w:eastAsia="en-US" w:bidi="ar-SA"/>
              </w:rPr>
              <w:t>學習及解決</w:t>
            </w:r>
            <w:r>
              <w:rPr>
                <w:rFonts w:ascii="標楷體" w:hAnsi="標楷體" w:cs="標楷體" w:eastAsia="標楷體"/>
                <w:spacing w:val="-4"/>
                <w:kern w:val="0"/>
                <w:sz w:val="22"/>
                <w:lang w:val="en-US" w:eastAsia="en-US" w:bidi="ar-SA"/>
              </w:rPr>
              <w:t>問題策略、初探邏輯思維，</w:t>
            </w:r>
            <w:r>
              <w:rPr>
                <w:rFonts w:ascii="標楷體" w:hAnsi="標楷體" w:cs="標楷體" w:eastAsia="標楷體"/>
                <w:spacing w:val="38"/>
                <w:kern w:val="0"/>
                <w:sz w:val="22"/>
                <w:lang w:val="en-US" w:eastAsia="en-US" w:bidi="ar-SA"/>
              </w:rPr>
              <w:t>並透過體驗</w:t>
            </w:r>
            <w:r>
              <w:rPr>
                <w:rFonts w:ascii="標楷體" w:hAnsi="標楷體" w:cs="標楷體" w:eastAsia="標楷體"/>
                <w:spacing w:val="-4"/>
                <w:kern w:val="0"/>
                <w:sz w:val="22"/>
                <w:lang w:val="en-US" w:eastAsia="en-US" w:bidi="ar-SA"/>
              </w:rPr>
              <w:t>與實踐，處理</w:t>
            </w:r>
            <w:r>
              <w:rPr>
                <w:rFonts w:ascii="標楷體" w:hAnsi="標楷體" w:cs="標楷體" w:eastAsia="標楷體"/>
                <w:spacing w:val="38"/>
                <w:kern w:val="0"/>
                <w:sz w:val="22"/>
                <w:lang w:val="en-US" w:eastAsia="en-US" w:bidi="ar-SA"/>
              </w:rPr>
              <w:t>日常生活問</w:t>
            </w:r>
          </w:p>
          <w:p>
            <w:pPr>
              <w:pStyle w:val="Normal"/>
              <w:widowControl w:val="false"/>
              <w:spacing w:lineRule="exact" w:line="304" w:before="11" w:after="0"/>
              <w:jc w:val="left"/>
              <w:rPr>
                <w:rFonts w:ascii="標楷體" w:hAnsi="標楷體" w:eastAsia="標楷體" w:cs="標楷體"/>
              </w:rPr>
            </w:pPr>
            <w:r>
              <w:rPr>
                <w:rFonts w:ascii="標楷體" w:hAnsi="標楷體" w:cs="標楷體" w:eastAsia="標楷體"/>
                <w:spacing w:val="-5"/>
                <w:kern w:val="0"/>
                <w:sz w:val="22"/>
                <w:lang w:val="en-US" w:eastAsia="en-US" w:bidi="ar-SA"/>
              </w:rPr>
              <w:t>題。</w:t>
            </w:r>
          </w:p>
        </w:tc>
        <w:tc>
          <w:tcPr>
            <w:tcW w:w="3263"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41"/>
              </w:numPr>
              <w:tabs>
                <w:tab w:val="clear" w:pos="480"/>
                <w:tab w:val="left" w:pos="267" w:leader="none"/>
              </w:tabs>
              <w:spacing w:before="35" w:after="0"/>
              <w:ind w:left="267" w:hanging="240"/>
              <w:jc w:val="left"/>
              <w:rPr>
                <w:rFonts w:ascii="標楷體" w:hAnsi="標楷體" w:eastAsia="標楷體" w:cs="標楷體"/>
              </w:rPr>
            </w:pPr>
            <w:r>
              <w:rPr>
                <w:rFonts w:ascii="標楷體" w:hAnsi="標楷體" w:cs="標楷體" w:eastAsia="標楷體"/>
                <w:spacing w:val="-2"/>
                <w:kern w:val="0"/>
                <w:sz w:val="22"/>
                <w:lang w:val="en-US" w:eastAsia="en-US" w:bidi="ar-SA"/>
              </w:rPr>
              <w:t>閱讀文本增進理解。</w:t>
            </w:r>
          </w:p>
          <w:p>
            <w:pPr>
              <w:pStyle w:val="Normal"/>
              <w:widowControl w:val="false"/>
              <w:numPr>
                <w:ilvl w:val="0"/>
                <w:numId w:val="41"/>
              </w:numPr>
              <w:tabs>
                <w:tab w:val="clear" w:pos="480"/>
                <w:tab w:val="left" w:pos="267" w:leader="none"/>
              </w:tabs>
              <w:spacing w:lineRule="auto" w:line="276" w:before="48" w:after="0"/>
              <w:ind w:left="27" w:right="342" w:hanging="0"/>
              <w:jc w:val="left"/>
              <w:rPr>
                <w:rFonts w:ascii="標楷體" w:hAnsi="標楷體" w:eastAsia="標楷體" w:cs="標楷體"/>
                <w:lang w:eastAsia="zh-TW"/>
              </w:rPr>
            </w:pPr>
            <w:r>
              <w:rPr>
                <w:rFonts w:ascii="標楷體" w:hAnsi="標楷體" w:cs="標楷體" w:eastAsia="標楷體"/>
                <w:spacing w:val="-2"/>
                <w:kern w:val="0"/>
                <w:sz w:val="22"/>
                <w:lang w:val="en-US" w:eastAsia="en-US" w:bidi="ar-SA"/>
              </w:rPr>
              <w:t>對文本的類型能思考、分</w:t>
            </w:r>
            <w:r>
              <w:rPr>
                <w:rFonts w:ascii="標楷體" w:hAnsi="標楷體" w:cs="標楷體" w:eastAsia="標楷體"/>
                <w:spacing w:val="-6"/>
                <w:kern w:val="0"/>
                <w:sz w:val="22"/>
                <w:lang w:val="en-US" w:eastAsia="en-US" w:bidi="ar-SA"/>
              </w:rPr>
              <w:t>辨。</w:t>
            </w:r>
          </w:p>
          <w:p>
            <w:pPr>
              <w:pStyle w:val="Normal"/>
              <w:widowControl w:val="false"/>
              <w:numPr>
                <w:ilvl w:val="0"/>
                <w:numId w:val="41"/>
              </w:numPr>
              <w:tabs>
                <w:tab w:val="clear" w:pos="480"/>
                <w:tab w:val="left" w:pos="267" w:leader="none"/>
              </w:tabs>
              <w:spacing w:lineRule="auto" w:line="276" w:before="3" w:after="0"/>
              <w:ind w:left="27" w:right="102" w:hanging="0"/>
              <w:jc w:val="both"/>
              <w:rPr>
                <w:rFonts w:ascii="標楷體" w:hAnsi="標楷體" w:eastAsia="標楷體" w:cs="標楷體"/>
                <w:lang w:eastAsia="zh-TW"/>
              </w:rPr>
            </w:pPr>
            <w:r>
              <w:rPr>
                <w:rFonts w:ascii="標楷體" w:hAnsi="標楷體" w:cs="標楷體" w:eastAsia="標楷體"/>
                <w:spacing w:val="-2"/>
                <w:kern w:val="0"/>
                <w:sz w:val="22"/>
                <w:lang w:val="en-US" w:eastAsia="en-US" w:bidi="ar-SA"/>
              </w:rPr>
              <w:t>閱讀短篇小說或名著，並分組討論，練習口語表達與組織</w:t>
            </w:r>
            <w:r>
              <w:rPr>
                <w:rFonts w:ascii="標楷體" w:hAnsi="標楷體" w:cs="標楷體" w:eastAsia="標楷體"/>
                <w:spacing w:val="-4"/>
                <w:kern w:val="0"/>
                <w:sz w:val="22"/>
                <w:lang w:val="en-US" w:eastAsia="en-US" w:bidi="ar-SA"/>
              </w:rPr>
              <w:t>能力。</w:t>
            </w:r>
          </w:p>
          <w:p>
            <w:pPr>
              <w:pStyle w:val="Normal"/>
              <w:widowControl w:val="false"/>
              <w:numPr>
                <w:ilvl w:val="0"/>
                <w:numId w:val="41"/>
              </w:numPr>
              <w:tabs>
                <w:tab w:val="clear" w:pos="480"/>
                <w:tab w:val="left" w:pos="267" w:leader="none"/>
              </w:tabs>
              <w:spacing w:before="4" w:after="0"/>
              <w:ind w:left="267" w:hanging="240"/>
              <w:jc w:val="left"/>
              <w:rPr>
                <w:rFonts w:ascii="標楷體" w:hAnsi="標楷體" w:eastAsia="標楷體" w:cs="標楷體"/>
                <w:lang w:eastAsia="zh-TW"/>
              </w:rPr>
            </w:pPr>
            <w:r>
              <w:rPr>
                <w:rFonts w:ascii="標楷體" w:hAnsi="標楷體" w:cs="標楷體" w:eastAsia="標楷體"/>
                <w:spacing w:val="-1"/>
                <w:kern w:val="0"/>
                <w:sz w:val="22"/>
                <w:lang w:val="en-US" w:eastAsia="zh-TW" w:bidi="ar-SA"/>
              </w:rPr>
              <w:t>運用因材網練習各種題型。</w:t>
            </w:r>
          </w:p>
          <w:p>
            <w:pPr>
              <w:pStyle w:val="Normal"/>
              <w:widowControl w:val="false"/>
              <w:numPr>
                <w:ilvl w:val="0"/>
                <w:numId w:val="41"/>
              </w:numPr>
              <w:tabs>
                <w:tab w:val="clear" w:pos="480"/>
                <w:tab w:val="left" w:pos="267" w:leader="none"/>
              </w:tabs>
              <w:spacing w:lineRule="auto" w:line="276" w:before="48" w:after="0"/>
              <w:ind w:left="27" w:right="102" w:hanging="0"/>
              <w:jc w:val="left"/>
              <w:rPr>
                <w:rFonts w:ascii="標楷體" w:hAnsi="標楷體" w:eastAsia="標楷體" w:cs="標楷體"/>
                <w:lang w:eastAsia="zh-TW"/>
              </w:rPr>
            </w:pPr>
            <w:r>
              <w:rPr>
                <w:rFonts w:ascii="標楷體" w:hAnsi="標楷體" w:cs="標楷體" w:eastAsia="標楷體"/>
                <w:spacing w:val="-2"/>
                <w:kern w:val="0"/>
                <w:sz w:val="22"/>
                <w:lang w:val="en-US" w:eastAsia="en-US" w:bidi="ar-SA"/>
              </w:rPr>
              <w:t>完成因材網任務者進行科普</w:t>
            </w:r>
            <w:r>
              <w:rPr>
                <w:rFonts w:ascii="標楷體" w:hAnsi="標楷體" w:cs="標楷體" w:eastAsia="標楷體"/>
                <w:spacing w:val="-6"/>
                <w:kern w:val="0"/>
                <w:sz w:val="22"/>
                <w:lang w:val="en-US" w:eastAsia="en-US" w:bidi="ar-SA"/>
              </w:rPr>
              <w:t>閱讀</w:t>
            </w:r>
          </w:p>
        </w:tc>
        <w:tc>
          <w:tcPr>
            <w:tcW w:w="70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35" w:after="0"/>
              <w:ind w:right="10" w:hanging="0"/>
              <w:jc w:val="center"/>
              <w:rPr>
                <w:rFonts w:ascii="標楷體" w:hAnsi="標楷體" w:eastAsia="標楷體" w:cs="標楷體"/>
              </w:rPr>
            </w:pPr>
            <w:r>
              <w:rPr>
                <w:rFonts w:eastAsia="標楷體" w:cs="標楷體" w:ascii="標楷體" w:hAnsi="標楷體"/>
                <w:spacing w:val="-5"/>
                <w:kern w:val="0"/>
                <w:sz w:val="22"/>
                <w:lang w:val="en-US" w:eastAsia="en-US" w:bidi="ar-SA"/>
              </w:rPr>
              <w:t>4</w:t>
            </w:r>
          </w:p>
        </w:tc>
        <w:tc>
          <w:tcPr>
            <w:tcW w:w="242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35" w:after="0"/>
              <w:ind w:right="1182" w:hanging="0"/>
              <w:jc w:val="left"/>
              <w:rPr>
                <w:rFonts w:ascii="標楷體" w:hAnsi="標楷體" w:eastAsia="標楷體" w:cs="標楷體"/>
              </w:rPr>
            </w:pPr>
            <w:r>
              <w:rPr>
                <w:rFonts w:ascii="標楷體" w:hAnsi="標楷體" w:cs="標楷體" w:eastAsia="標楷體"/>
                <w:spacing w:val="-2"/>
                <w:kern w:val="0"/>
                <w:sz w:val="22"/>
                <w:lang w:val="en-US" w:eastAsia="en-US" w:bidi="ar-SA"/>
              </w:rPr>
              <w:t>發表、討論</w:t>
            </w:r>
            <w:r>
              <w:rPr>
                <w:rFonts w:ascii="標楷體" w:hAnsi="標楷體" w:cs="標楷體" w:eastAsia="標楷體"/>
                <w:spacing w:val="-4"/>
                <w:kern w:val="0"/>
                <w:sz w:val="22"/>
                <w:lang w:val="en-US" w:eastAsia="en-US" w:bidi="ar-SA"/>
              </w:rPr>
              <w:t>因材網</w:t>
            </w:r>
          </w:p>
        </w:tc>
        <w:tc>
          <w:tcPr>
            <w:tcW w:w="15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35" w:after="0"/>
              <w:jc w:val="left"/>
              <w:rPr>
                <w:rFonts w:ascii="標楷體" w:hAnsi="標楷體" w:eastAsia="標楷體" w:cs="標楷體"/>
              </w:rPr>
            </w:pPr>
            <w:r>
              <w:rPr>
                <w:rFonts w:ascii="標楷體" w:hAnsi="標楷體" w:cs="標楷體" w:eastAsia="標楷體"/>
                <w:spacing w:val="-4"/>
                <w:kern w:val="0"/>
                <w:sz w:val="22"/>
                <w:lang w:val="en-US" w:eastAsia="en-US" w:bidi="ar-SA"/>
              </w:rPr>
              <w:t>因材網</w:t>
            </w:r>
          </w:p>
        </w:tc>
        <w:tc>
          <w:tcPr>
            <w:tcW w:w="14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r>
      <w:tr>
        <w:trPr>
          <w:trHeight w:val="2776" w:hRule="atLeast"/>
        </w:trPr>
        <w:tc>
          <w:tcPr>
            <w:tcW w:w="110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38" w:after="0"/>
              <w:ind w:right="166" w:hanging="0"/>
              <w:jc w:val="left"/>
              <w:rPr>
                <w:rFonts w:ascii="標楷體" w:hAnsi="標楷體" w:eastAsia="標楷體" w:cs="標楷體"/>
              </w:rPr>
            </w:pPr>
            <w:r>
              <w:rPr>
                <w:rFonts w:ascii="標楷體" w:hAnsi="標楷體" w:cs="標楷體" w:eastAsia="標楷體"/>
                <w:spacing w:val="-21"/>
                <w:kern w:val="0"/>
                <w:sz w:val="22"/>
                <w:lang w:val="en-US" w:eastAsia="en-US" w:bidi="ar-SA"/>
              </w:rPr>
              <w:t xml:space="preserve">第 </w:t>
            </w:r>
            <w:r>
              <w:rPr>
                <w:rFonts w:eastAsia="標楷體" w:cs="標楷體" w:ascii="標楷體" w:hAnsi="標楷體"/>
                <w:kern w:val="0"/>
                <w:sz w:val="22"/>
                <w:lang w:val="en-US" w:eastAsia="en-US" w:bidi="ar-SA"/>
              </w:rPr>
              <w:t>10</w:t>
            </w:r>
            <w:r>
              <w:rPr>
                <w:rFonts w:ascii="標楷體" w:hAnsi="標楷體" w:cs="標楷體" w:eastAsia="標楷體"/>
                <w:spacing w:val="-4"/>
                <w:kern w:val="0"/>
                <w:sz w:val="22"/>
                <w:lang w:val="en-US" w:eastAsia="en-US" w:bidi="ar-SA"/>
              </w:rPr>
              <w:t xml:space="preserve">週、第 </w:t>
            </w:r>
            <w:r>
              <w:rPr>
                <w:rFonts w:eastAsia="標楷體" w:cs="標楷體" w:ascii="標楷體" w:hAnsi="標楷體"/>
                <w:spacing w:val="-2"/>
                <w:kern w:val="0"/>
                <w:sz w:val="22"/>
                <w:lang w:val="en-US" w:eastAsia="en-US" w:bidi="ar-SA"/>
              </w:rPr>
              <w:t>19~20</w:t>
            </w:r>
            <w:r>
              <w:rPr>
                <w:rFonts w:eastAsia="標楷體" w:cs="標楷體" w:ascii="標楷體" w:hAnsi="標楷體"/>
                <w:spacing w:val="-31"/>
                <w:kern w:val="0"/>
                <w:sz w:val="22"/>
                <w:lang w:val="en-US" w:eastAsia="en-US" w:bidi="ar-SA"/>
              </w:rPr>
              <w:t xml:space="preserve"> </w:t>
            </w:r>
            <w:r>
              <w:rPr>
                <w:rFonts w:ascii="標楷體" w:hAnsi="標楷體" w:cs="標楷體" w:eastAsia="標楷體"/>
                <w:spacing w:val="-31"/>
                <w:kern w:val="0"/>
                <w:sz w:val="22"/>
                <w:lang w:val="en-US" w:eastAsia="en-US" w:bidi="ar-SA"/>
              </w:rPr>
              <w:t>週</w:t>
            </w:r>
          </w:p>
        </w:tc>
        <w:tc>
          <w:tcPr>
            <w:tcW w:w="1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38" w:after="0"/>
              <w:ind w:right="113" w:hanging="0"/>
              <w:jc w:val="left"/>
              <w:rPr>
                <w:rFonts w:ascii="標楷體" w:hAnsi="標楷體" w:eastAsia="標楷體" w:cs="標楷體"/>
              </w:rPr>
            </w:pPr>
            <w:r>
              <w:rPr>
                <w:rFonts w:ascii="標楷體" w:hAnsi="標楷體" w:cs="標楷體" w:eastAsia="標楷體"/>
                <w:spacing w:val="-2"/>
                <w:kern w:val="0"/>
                <w:sz w:val="22"/>
                <w:lang w:val="en-US" w:eastAsia="en-US" w:bidi="ar-SA"/>
              </w:rPr>
              <w:t>數學</w:t>
            </w:r>
            <w:r>
              <w:rPr>
                <w:rFonts w:eastAsia="標楷體" w:cs="標楷體" w:ascii="標楷體" w:hAnsi="標楷體"/>
                <w:spacing w:val="-2"/>
                <w:kern w:val="0"/>
                <w:sz w:val="22"/>
                <w:lang w:val="en-US" w:eastAsia="en-US" w:bidi="ar-SA"/>
              </w:rPr>
              <w:t>/</w:t>
            </w:r>
            <w:r>
              <w:rPr>
                <w:rFonts w:ascii="標楷體" w:hAnsi="標楷體" w:cs="標楷體" w:eastAsia="標楷體"/>
                <w:spacing w:val="-2"/>
                <w:kern w:val="0"/>
                <w:sz w:val="22"/>
                <w:lang w:val="en-US" w:eastAsia="en-US" w:bidi="ar-SA"/>
              </w:rPr>
              <w:t>自主學</w:t>
            </w:r>
            <w:r>
              <w:rPr>
                <w:rFonts w:ascii="標楷體" w:hAnsi="標楷體" w:cs="標楷體" w:eastAsia="標楷體"/>
                <w:spacing w:val="-10"/>
                <w:kern w:val="0"/>
                <w:sz w:val="22"/>
                <w:lang w:val="en-US" w:eastAsia="en-US" w:bidi="ar-SA"/>
              </w:rPr>
              <w:t>習</w:t>
            </w:r>
          </w:p>
        </w:tc>
        <w:tc>
          <w:tcPr>
            <w:tcW w:w="127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38" w:after="0"/>
              <w:ind w:right="387" w:hanging="0"/>
              <w:jc w:val="both"/>
              <w:rPr>
                <w:rFonts w:ascii="標楷體" w:hAnsi="標楷體" w:eastAsia="標楷體" w:cs="標楷體"/>
                <w:spacing w:val="-4"/>
              </w:rPr>
            </w:pPr>
            <w:r>
              <w:rPr>
                <w:rFonts w:eastAsia="標楷體" w:cs="標楷體" w:ascii="標楷體" w:hAnsi="標楷體"/>
                <w:spacing w:val="-4"/>
                <w:kern w:val="0"/>
                <w:sz w:val="22"/>
                <w:lang w:val="en-US" w:eastAsia="en-US" w:bidi="ar-SA"/>
              </w:rPr>
              <w:t xml:space="preserve">E-A1 </w:t>
            </w:r>
          </w:p>
          <w:p>
            <w:pPr>
              <w:pStyle w:val="Normal"/>
              <w:widowControl w:val="false"/>
              <w:spacing w:lineRule="auto" w:line="276" w:before="38" w:after="0"/>
              <w:ind w:right="387" w:hanging="0"/>
              <w:jc w:val="both"/>
              <w:rPr>
                <w:rFonts w:ascii="標楷體" w:hAnsi="標楷體" w:eastAsia="標楷體" w:cs="標楷體"/>
                <w:spacing w:val="-4"/>
              </w:rPr>
            </w:pPr>
            <w:r>
              <w:rPr>
                <w:rFonts w:eastAsia="標楷體" w:cs="標楷體" w:ascii="標楷體" w:hAnsi="標楷體"/>
                <w:spacing w:val="-4"/>
                <w:kern w:val="0"/>
                <w:sz w:val="22"/>
                <w:lang w:val="en-US" w:eastAsia="en-US" w:bidi="ar-SA"/>
              </w:rPr>
              <w:t xml:space="preserve">E-A2 </w:t>
            </w:r>
          </w:p>
          <w:p>
            <w:pPr>
              <w:pStyle w:val="Normal"/>
              <w:widowControl w:val="false"/>
              <w:spacing w:lineRule="auto" w:line="276" w:before="38" w:after="0"/>
              <w:ind w:right="387" w:hanging="0"/>
              <w:jc w:val="both"/>
              <w:rPr>
                <w:rFonts w:ascii="標楷體" w:hAnsi="標楷體" w:eastAsia="標楷體" w:cs="標楷體"/>
                <w:spacing w:val="-4"/>
              </w:rPr>
            </w:pPr>
            <w:r>
              <w:rPr>
                <w:rFonts w:eastAsia="標楷體" w:cs="標楷體" w:ascii="標楷體" w:hAnsi="標楷體"/>
                <w:spacing w:val="-4"/>
                <w:kern w:val="0"/>
                <w:sz w:val="22"/>
                <w:lang w:val="en-US" w:eastAsia="en-US" w:bidi="ar-SA"/>
              </w:rPr>
              <w:t xml:space="preserve">E-B1 </w:t>
            </w:r>
          </w:p>
          <w:p>
            <w:pPr>
              <w:pStyle w:val="Normal"/>
              <w:widowControl w:val="false"/>
              <w:spacing w:lineRule="auto" w:line="276" w:before="38" w:after="0"/>
              <w:ind w:right="387" w:hanging="0"/>
              <w:jc w:val="both"/>
              <w:rPr>
                <w:rFonts w:ascii="標楷體" w:hAnsi="標楷體" w:eastAsia="標楷體" w:cs="標楷體"/>
              </w:rPr>
            </w:pPr>
            <w:r>
              <w:rPr>
                <w:rFonts w:eastAsia="標楷體" w:cs="標楷體" w:ascii="標楷體" w:hAnsi="標楷體"/>
                <w:kern w:val="0"/>
                <w:sz w:val="22"/>
                <w:lang w:val="en-US" w:eastAsia="en-US" w:bidi="ar-SA"/>
              </w:rPr>
              <w:t>E-</w:t>
            </w:r>
            <w:r>
              <w:rPr>
                <w:rFonts w:eastAsia="標楷體" w:cs="標楷體" w:ascii="標楷體" w:hAnsi="標楷體"/>
                <w:spacing w:val="-5"/>
                <w:kern w:val="0"/>
                <w:sz w:val="22"/>
                <w:lang w:val="en-US" w:eastAsia="en-US" w:bidi="ar-SA"/>
              </w:rPr>
              <w:t>B2</w:t>
            </w:r>
          </w:p>
        </w:tc>
        <w:tc>
          <w:tcPr>
            <w:tcW w:w="141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38" w:after="0"/>
              <w:ind w:right="179" w:hanging="0"/>
              <w:jc w:val="both"/>
              <w:rPr>
                <w:rFonts w:ascii="標楷體" w:hAnsi="標楷體" w:eastAsia="標楷體" w:cs="標楷體"/>
                <w:lang w:eastAsia="zh-TW"/>
              </w:rPr>
            </w:pPr>
            <w:r>
              <w:rPr>
                <w:rFonts w:ascii="標楷體" w:hAnsi="標楷體" w:cs="標楷體" w:eastAsia="標楷體"/>
                <w:spacing w:val="-2"/>
                <w:kern w:val="0"/>
                <w:sz w:val="22"/>
                <w:lang w:val="en-US" w:eastAsia="zh-TW" w:bidi="ar-SA"/>
              </w:rPr>
              <w:t>具備基本的算術操作能力、並能指認基本的形</w:t>
            </w:r>
          </w:p>
          <w:p>
            <w:pPr>
              <w:pStyle w:val="Normal"/>
              <w:widowControl w:val="false"/>
              <w:spacing w:lineRule="auto" w:line="276" w:before="38" w:after="0"/>
              <w:ind w:right="179" w:hanging="0"/>
              <w:jc w:val="left"/>
              <w:rPr>
                <w:rFonts w:ascii="標楷體" w:hAnsi="標楷體" w:eastAsia="標楷體" w:cs="標楷體"/>
                <w:lang w:eastAsia="zh-TW"/>
              </w:rPr>
            </w:pPr>
            <w:r>
              <w:rPr>
                <w:rFonts w:ascii="標楷體" w:hAnsi="標楷體" w:cs="標楷體" w:eastAsia="標楷體"/>
                <w:spacing w:val="-2"/>
                <w:kern w:val="0"/>
                <w:sz w:val="22"/>
                <w:lang w:val="en-US" w:eastAsia="en-US" w:bidi="ar-SA"/>
              </w:rPr>
              <w:t>體與相對關係，在日常</w:t>
            </w:r>
            <w:r>
              <w:rPr>
                <w:rFonts w:ascii="標楷體" w:hAnsi="標楷體" w:cs="標楷體" w:eastAsia="標楷體"/>
                <w:spacing w:val="-4"/>
                <w:kern w:val="0"/>
                <w:sz w:val="22"/>
                <w:lang w:val="en-US" w:eastAsia="en-US" w:bidi="ar-SA"/>
              </w:rPr>
              <w:t xml:space="preserve">生活情境 </w:t>
            </w:r>
            <w:r>
              <w:rPr>
                <w:rFonts w:ascii="標楷體" w:hAnsi="標楷體" w:cs="標楷體" w:eastAsia="標楷體"/>
                <w:spacing w:val="-2"/>
                <w:kern w:val="0"/>
                <w:sz w:val="22"/>
                <w:lang w:val="en-US" w:eastAsia="en-US" w:bidi="ar-SA"/>
              </w:rPr>
              <w:t>中，用數學表述與解決</w:t>
            </w:r>
          </w:p>
          <w:p>
            <w:pPr>
              <w:pStyle w:val="Normal"/>
              <w:widowControl w:val="false"/>
              <w:spacing w:lineRule="exact" w:line="304" w:before="5" w:after="0"/>
              <w:jc w:val="left"/>
              <w:rPr>
                <w:rFonts w:ascii="標楷體" w:hAnsi="標楷體" w:eastAsia="標楷體" w:cs="標楷體"/>
              </w:rPr>
            </w:pPr>
            <w:r>
              <w:rPr>
                <w:rFonts w:ascii="標楷體" w:hAnsi="標楷體" w:cs="標楷體" w:eastAsia="標楷體"/>
                <w:spacing w:val="-4"/>
                <w:kern w:val="0"/>
                <w:sz w:val="22"/>
                <w:lang w:val="en-US" w:eastAsia="en-US" w:bidi="ar-SA"/>
              </w:rPr>
              <w:t>問題。</w:t>
            </w:r>
          </w:p>
        </w:tc>
        <w:tc>
          <w:tcPr>
            <w:tcW w:w="3263" w:type="dxa"/>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40"/>
              </w:numPr>
              <w:tabs>
                <w:tab w:val="clear" w:pos="480"/>
                <w:tab w:val="left" w:pos="147" w:leader="none"/>
                <w:tab w:val="left" w:pos="267" w:leader="none"/>
              </w:tabs>
              <w:spacing w:lineRule="auto" w:line="276" w:before="38" w:after="0"/>
              <w:ind w:left="147" w:right="102" w:hanging="120"/>
              <w:jc w:val="left"/>
              <w:rPr>
                <w:rFonts w:ascii="標楷體" w:hAnsi="標楷體" w:eastAsia="標楷體" w:cs="標楷體"/>
                <w:lang w:eastAsia="zh-TW"/>
              </w:rPr>
            </w:pPr>
            <w:r>
              <w:rPr>
                <w:rFonts w:ascii="標楷體" w:hAnsi="標楷體" w:cs="標楷體" w:eastAsia="標楷體"/>
                <w:spacing w:val="-2"/>
                <w:kern w:val="0"/>
                <w:sz w:val="22"/>
                <w:lang w:val="en-US" w:eastAsia="zh-TW" w:bidi="ar-SA"/>
              </w:rPr>
              <w:t>透過教師口述或是因材網布題，學生討論、口頭發表</w:t>
            </w:r>
          </w:p>
          <w:p>
            <w:pPr>
              <w:pStyle w:val="Normal"/>
              <w:widowControl w:val="false"/>
              <w:spacing w:lineRule="auto" w:line="276" w:before="3" w:after="0"/>
              <w:ind w:right="222" w:hanging="0"/>
              <w:jc w:val="left"/>
              <w:rPr>
                <w:rFonts w:ascii="標楷體" w:hAnsi="標楷體" w:eastAsia="標楷體" w:cs="標楷體"/>
                <w:lang w:eastAsia="zh-TW"/>
              </w:rPr>
            </w:pPr>
            <w:r>
              <w:rPr>
                <w:rFonts w:ascii="標楷體" w:hAnsi="標楷體" w:cs="標楷體" w:eastAsia="標楷體"/>
                <w:spacing w:val="-2"/>
                <w:kern w:val="0"/>
                <w:sz w:val="22"/>
                <w:lang w:val="en-US" w:eastAsia="zh-TW" w:bidi="ar-SA"/>
              </w:rPr>
              <w:t>後，用類似的練習題進行精熟，並釐清觀念。</w:t>
            </w:r>
          </w:p>
          <w:p>
            <w:pPr>
              <w:pStyle w:val="Normal"/>
              <w:widowControl w:val="false"/>
              <w:numPr>
                <w:ilvl w:val="0"/>
                <w:numId w:val="40"/>
              </w:numPr>
              <w:tabs>
                <w:tab w:val="clear" w:pos="480"/>
                <w:tab w:val="left" w:pos="267" w:leader="none"/>
              </w:tabs>
              <w:spacing w:lineRule="exact" w:line="304" w:before="2" w:after="0"/>
              <w:ind w:left="267" w:hanging="240"/>
              <w:jc w:val="left"/>
              <w:rPr>
                <w:rFonts w:ascii="標楷體" w:hAnsi="標楷體" w:eastAsia="標楷體" w:cs="標楷體"/>
                <w:lang w:eastAsia="zh-TW"/>
              </w:rPr>
            </w:pPr>
            <w:r>
              <w:rPr>
                <w:rFonts w:ascii="標楷體" w:hAnsi="標楷體" w:cs="標楷體" w:eastAsia="標楷體"/>
                <w:spacing w:val="-1"/>
                <w:kern w:val="0"/>
                <w:sz w:val="22"/>
                <w:lang w:val="en-US" w:eastAsia="zh-TW" w:bidi="ar-SA"/>
              </w:rPr>
              <w:t>運用因材網重複練習。</w:t>
            </w:r>
          </w:p>
          <w:p>
            <w:pPr>
              <w:pStyle w:val="Normal"/>
              <w:widowControl w:val="false"/>
              <w:numPr>
                <w:ilvl w:val="0"/>
                <w:numId w:val="40"/>
              </w:numPr>
              <w:tabs>
                <w:tab w:val="clear" w:pos="480"/>
                <w:tab w:val="left" w:pos="267" w:leader="none"/>
              </w:tabs>
              <w:spacing w:lineRule="exact" w:line="304" w:before="2" w:after="0"/>
              <w:ind w:left="267" w:hanging="240"/>
              <w:jc w:val="left"/>
              <w:rPr>
                <w:rFonts w:ascii="標楷體" w:hAnsi="標楷體" w:eastAsia="標楷體" w:cs="標楷體"/>
                <w:lang w:eastAsia="zh-TW"/>
              </w:rPr>
            </w:pPr>
            <w:r>
              <w:rPr>
                <w:rFonts w:ascii="標楷體" w:hAnsi="標楷體" w:cs="標楷體" w:eastAsia="標楷體"/>
                <w:spacing w:val="-2"/>
                <w:kern w:val="0"/>
                <w:sz w:val="22"/>
                <w:lang w:val="en-US" w:eastAsia="zh-TW" w:bidi="ar-SA"/>
              </w:rPr>
              <w:t>完成因材網數學任務者可協助教導其他同學</w:t>
            </w:r>
          </w:p>
          <w:p>
            <w:pPr>
              <w:pStyle w:val="Normal"/>
              <w:widowControl w:val="false"/>
              <w:numPr>
                <w:ilvl w:val="0"/>
                <w:numId w:val="40"/>
              </w:numPr>
              <w:tabs>
                <w:tab w:val="clear" w:pos="480"/>
                <w:tab w:val="left" w:pos="267" w:leader="none"/>
              </w:tabs>
              <w:spacing w:lineRule="exact" w:line="304" w:before="2" w:after="0"/>
              <w:ind w:left="267" w:hanging="240"/>
              <w:jc w:val="left"/>
              <w:rPr>
                <w:rFonts w:ascii="標楷體" w:hAnsi="標楷體" w:eastAsia="標楷體" w:cs="標楷體"/>
                <w:lang w:eastAsia="zh-TW"/>
              </w:rPr>
            </w:pPr>
            <w:r>
              <w:rPr>
                <w:rFonts w:ascii="標楷體" w:hAnsi="標楷體" w:cs="標楷體" w:eastAsia="標楷體"/>
                <w:spacing w:val="-2"/>
                <w:kern w:val="0"/>
                <w:sz w:val="22"/>
                <w:lang w:val="en-US" w:eastAsia="zh-TW" w:bidi="ar-SA"/>
              </w:rPr>
              <w:t>完成因材網數學任務者可進行因材網或均一的素養任務</w:t>
            </w:r>
          </w:p>
        </w:tc>
        <w:tc>
          <w:tcPr>
            <w:tcW w:w="70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38" w:after="0"/>
              <w:ind w:right="10" w:hanging="0"/>
              <w:jc w:val="center"/>
              <w:rPr>
                <w:rFonts w:ascii="標楷體" w:hAnsi="標楷體" w:eastAsia="標楷體" w:cs="標楷體"/>
              </w:rPr>
            </w:pPr>
            <w:r>
              <w:rPr>
                <w:rFonts w:eastAsia="標楷體" w:cs="標楷體" w:ascii="標楷體" w:hAnsi="標楷體"/>
                <w:spacing w:val="-5"/>
                <w:kern w:val="0"/>
                <w:sz w:val="22"/>
                <w:lang w:val="en-US" w:eastAsia="en-US" w:bidi="ar-SA"/>
              </w:rPr>
              <w:t>4</w:t>
            </w:r>
          </w:p>
        </w:tc>
        <w:tc>
          <w:tcPr>
            <w:tcW w:w="242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38" w:after="0"/>
              <w:ind w:right="1182" w:hanging="0"/>
              <w:jc w:val="left"/>
              <w:rPr>
                <w:rFonts w:ascii="標楷體" w:hAnsi="標楷體" w:eastAsia="標楷體" w:cs="標楷體"/>
              </w:rPr>
            </w:pPr>
            <w:r>
              <w:rPr>
                <w:rFonts w:ascii="標楷體" w:hAnsi="標楷體" w:cs="標楷體" w:eastAsia="標楷體"/>
                <w:spacing w:val="-2"/>
                <w:kern w:val="0"/>
                <w:sz w:val="22"/>
                <w:lang w:val="en-US" w:eastAsia="en-US" w:bidi="ar-SA"/>
              </w:rPr>
              <w:t>發表、討論</w:t>
            </w:r>
            <w:r>
              <w:rPr>
                <w:rFonts w:ascii="標楷體" w:hAnsi="標楷體" w:cs="標楷體" w:eastAsia="標楷體"/>
                <w:spacing w:val="-4"/>
                <w:kern w:val="0"/>
                <w:sz w:val="22"/>
                <w:lang w:val="en-US" w:eastAsia="en-US" w:bidi="ar-SA"/>
              </w:rPr>
              <w:t>因材網</w:t>
            </w:r>
          </w:p>
        </w:tc>
        <w:tc>
          <w:tcPr>
            <w:tcW w:w="15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rPr>
            </w:pPr>
            <w:r>
              <w:rPr>
                <w:rFonts w:cs="標楷體" w:eastAsia="標楷體"/>
                <w:kern w:val="0"/>
                <w:sz w:val="22"/>
                <w:lang w:val="en-US" w:eastAsia="en-US" w:bidi="ar-SA"/>
              </w:rPr>
              <w:t>因材網</w:t>
            </w:r>
          </w:p>
          <w:p>
            <w:pPr>
              <w:pStyle w:val="Normal"/>
              <w:widowControl w:val="false"/>
              <w:spacing w:before="0" w:after="0"/>
              <w:jc w:val="left"/>
              <w:rPr>
                <w:rFonts w:eastAsia="標楷體" w:cs="標楷體"/>
              </w:rPr>
            </w:pPr>
            <w:r>
              <w:rPr>
                <w:rFonts w:eastAsia="標楷體" w:cs="標楷體"/>
              </w:rPr>
            </w:r>
          </w:p>
        </w:tc>
        <w:tc>
          <w:tcPr>
            <w:tcW w:w="14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r>
    </w:tbl>
    <w:p>
      <w:pPr>
        <w:sectPr>
          <w:footerReference w:type="default" r:id="rId50"/>
          <w:footerReference w:type="first" r:id="rId51"/>
          <w:type w:val="nextPage"/>
          <w:pgSz w:orient="landscape" w:w="16838" w:h="11906"/>
          <w:pgMar w:left="1021" w:right="1021" w:gutter="0" w:header="0" w:top="1134" w:footer="992" w:bottom="1134"/>
          <w:pgNumType w:fmt="decimal"/>
          <w:formProt w:val="false"/>
          <w:textDirection w:val="lrTb"/>
          <w:docGrid w:type="lines" w:linePitch="360" w:charSpace="0"/>
        </w:sectPr>
      </w:pPr>
    </w:p>
    <w:p>
      <w:pPr>
        <w:pStyle w:val="Normal"/>
        <w:rPr>
          <w:rFonts w:ascii="標楷體" w:hAnsi="標楷體" w:eastAsia="標楷體" w:cs="標楷體"/>
          <w:kern w:val="0"/>
          <w:sz w:val="2"/>
        </w:rPr>
      </w:pPr>
      <w:r>
        <w:rPr>
          <w:rFonts w:eastAsia="標楷體" w:cs="標楷體" w:ascii="標楷體" w:hAnsi="標楷體"/>
          <w:kern w:val="0"/>
          <w:sz w:val="2"/>
        </w:rPr>
      </w:r>
    </w:p>
    <w:p>
      <w:pPr>
        <w:pStyle w:val="Normal"/>
        <w:rPr>
          <w:color w:val="000000"/>
        </w:rPr>
      </w:pPr>
      <w:r>
        <w:rPr>
          <w:color w:val="000000"/>
        </w:rPr>
      </w:r>
    </w:p>
    <w:tbl>
      <w:tblPr>
        <w:tblW w:w="14788" w:type="dxa"/>
        <w:jc w:val="center"/>
        <w:tblInd w:w="0" w:type="dxa"/>
        <w:tblLayout w:type="fixed"/>
        <w:tblCellMar>
          <w:top w:w="0" w:type="dxa"/>
          <w:left w:w="28" w:type="dxa"/>
          <w:bottom w:w="0" w:type="dxa"/>
          <w:right w:w="28" w:type="dxa"/>
        </w:tblCellMar>
      </w:tblPr>
      <w:tblGrid>
        <w:gridCol w:w="1128"/>
        <w:gridCol w:w="1560"/>
        <w:gridCol w:w="1276"/>
        <w:gridCol w:w="1417"/>
        <w:gridCol w:w="3262"/>
        <w:gridCol w:w="708"/>
        <w:gridCol w:w="2409"/>
        <w:gridCol w:w="1720"/>
        <w:gridCol w:w="1306"/>
      </w:tblGrid>
      <w:tr>
        <w:trPr>
          <w:trHeight w:val="519" w:hRule="atLeast"/>
        </w:trPr>
        <w:tc>
          <w:tcPr>
            <w:tcW w:w="14786" w:type="dxa"/>
            <w:gridSpan w:val="9"/>
            <w:tcBorders>
              <w:top w:val="single" w:sz="4" w:space="0" w:color="000000"/>
              <w:left w:val="single" w:sz="4" w:space="0" w:color="000000"/>
              <w:bottom w:val="single" w:sz="4" w:space="0" w:color="000000"/>
              <w:right w:val="single" w:sz="4" w:space="0" w:color="000000"/>
            </w:tcBorders>
          </w:tcPr>
          <w:p>
            <w:pPr>
              <w:pStyle w:val="Normal"/>
              <w:widowControl w:val="false"/>
              <w:ind w:left="-22" w:right="0" w:hanging="7"/>
              <w:rPr>
                <w:rFonts w:ascii="標楷體" w:hAnsi="標楷體" w:eastAsia="標楷體"/>
                <w:color w:val="000000"/>
                <w:szCs w:val="24"/>
              </w:rPr>
            </w:pPr>
            <w:r>
              <w:rPr>
                <w:rFonts w:ascii="標楷體" w:hAnsi="標楷體" w:eastAsia="標楷體"/>
                <w:color w:val="000000"/>
                <w:szCs w:val="24"/>
              </w:rPr>
              <w:t>項目：議題融入課程</w:t>
            </w:r>
          </w:p>
        </w:tc>
      </w:tr>
      <w:tr>
        <w:trPr>
          <w:trHeight w:val="580" w:hRule="atLeast"/>
        </w:trPr>
        <w:tc>
          <w:tcPr>
            <w:tcW w:w="11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教學期程</w:t>
            </w:r>
          </w:p>
        </w:tc>
        <w:tc>
          <w:tcPr>
            <w:tcW w:w="15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主題</w:t>
            </w:r>
            <w:r>
              <w:rPr>
                <w:rFonts w:eastAsia="標楷體" w:ascii="標楷體" w:hAnsi="標楷體"/>
                <w:color w:val="000000"/>
                <w:szCs w:val="24"/>
              </w:rPr>
              <w:t>/</w:t>
            </w:r>
            <w:r>
              <w:rPr>
                <w:rFonts w:ascii="標楷體" w:hAnsi="標楷體" w:eastAsia="標楷體"/>
                <w:color w:val="000000"/>
                <w:szCs w:val="24"/>
              </w:rPr>
              <w:t>單元</w:t>
            </w:r>
          </w:p>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名稱</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核心素養</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學習目標</w:t>
            </w:r>
          </w:p>
        </w:tc>
        <w:tc>
          <w:tcPr>
            <w:tcW w:w="32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pacing w:val="-10"/>
                <w:szCs w:val="24"/>
              </w:rPr>
            </w:pPr>
            <w:r>
              <w:rPr>
                <w:rFonts w:ascii="標楷體" w:hAnsi="標楷體" w:eastAsia="標楷體"/>
                <w:color w:val="000000"/>
                <w:spacing w:val="-10"/>
                <w:szCs w:val="24"/>
              </w:rPr>
              <w:t>教學重點</w:t>
            </w:r>
          </w:p>
        </w:tc>
        <w:tc>
          <w:tcPr>
            <w:tcW w:w="7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節數</w:t>
            </w:r>
          </w:p>
        </w:tc>
        <w:tc>
          <w:tcPr>
            <w:tcW w:w="2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評量方式</w:t>
            </w:r>
          </w:p>
        </w:tc>
        <w:tc>
          <w:tcPr>
            <w:tcW w:w="17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教學資源</w:t>
            </w:r>
          </w:p>
        </w:tc>
        <w:tc>
          <w:tcPr>
            <w:tcW w:w="13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40"/>
              <w:jc w:val="center"/>
              <w:rPr>
                <w:rFonts w:ascii="標楷體" w:hAnsi="標楷體" w:eastAsia="標楷體"/>
                <w:color w:val="000000"/>
                <w:szCs w:val="24"/>
              </w:rPr>
            </w:pPr>
            <w:r>
              <w:rPr>
                <w:rFonts w:ascii="標楷體" w:hAnsi="標楷體" w:eastAsia="標楷體"/>
                <w:color w:val="000000"/>
                <w:szCs w:val="24"/>
              </w:rPr>
              <w:t>備註</w:t>
            </w:r>
          </w:p>
        </w:tc>
      </w:tr>
      <w:tr>
        <w:trPr>
          <w:trHeight w:val="327" w:hRule="atLeast"/>
        </w:trPr>
        <w:tc>
          <w:tcPr>
            <w:tcW w:w="112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第</w:t>
            </w:r>
            <w:r>
              <w:rPr>
                <w:rFonts w:eastAsia="標楷體" w:ascii="標楷體" w:hAnsi="標楷體"/>
                <w:color w:val="000000"/>
                <w:szCs w:val="24"/>
              </w:rPr>
              <w:t>14-16</w:t>
            </w:r>
            <w:r>
              <w:rPr>
                <w:rFonts w:ascii="標楷體" w:hAnsi="標楷體" w:eastAsia="標楷體"/>
                <w:color w:val="000000"/>
                <w:szCs w:val="24"/>
              </w:rPr>
              <w:t>週</w:t>
            </w:r>
          </w:p>
        </w:tc>
        <w:tc>
          <w:tcPr>
            <w:tcW w:w="156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rPr>
            </w:pPr>
            <w:r>
              <w:rPr>
                <w:rFonts w:ascii="標楷體" w:hAnsi="標楷體" w:eastAsia="標楷體"/>
                <w:color w:val="000000"/>
                <w:szCs w:val="24"/>
              </w:rPr>
              <w:t>家庭教育：</w:t>
            </w:r>
            <w:r>
              <w:rPr>
                <w:rFonts w:eastAsia="標楷體" w:ascii="標楷體" w:hAnsi="標楷體"/>
                <w:color w:val="000000"/>
                <w:szCs w:val="24"/>
              </w:rPr>
              <w:br/>
            </w:r>
            <w:r>
              <w:rPr>
                <w:rFonts w:eastAsia="標楷體" w:ascii="標楷體" w:hAnsi="標楷體"/>
                <w:color w:val="000000"/>
              </w:rPr>
              <w:t xml:space="preserve"> </w:t>
            </w:r>
            <w:r>
              <w:rPr>
                <w:rFonts w:eastAsia="標楷體" w:ascii="標楷體" w:hAnsi="標楷體"/>
                <w:color w:val="000000"/>
                <w:szCs w:val="24"/>
              </w:rPr>
              <w:t>(</w:t>
            </w:r>
            <w:r>
              <w:rPr>
                <w:rFonts w:ascii="標楷體" w:hAnsi="標楷體" w:eastAsia="標楷體"/>
                <w:color w:val="000000"/>
                <w:szCs w:val="24"/>
              </w:rPr>
              <w:t>小手拉大手</w:t>
            </w:r>
            <w:r>
              <w:rPr>
                <w:rFonts w:eastAsia="標楷體" w:ascii="標楷體" w:hAnsi="標楷體"/>
                <w:color w:val="000000"/>
                <w:szCs w:val="24"/>
              </w:rPr>
              <w:t>,</w:t>
            </w:r>
            <w:r>
              <w:rPr>
                <w:rFonts w:ascii="標楷體" w:hAnsi="標楷體" w:eastAsia="標楷體"/>
                <w:color w:val="000000"/>
                <w:szCs w:val="24"/>
              </w:rPr>
              <w:t xml:space="preserve">跟我一起 </w:t>
            </w:r>
            <w:r>
              <w:rPr>
                <w:rFonts w:eastAsia="標楷體" w:ascii="標楷體" w:hAnsi="標楷體"/>
                <w:color w:val="000000"/>
                <w:szCs w:val="24"/>
              </w:rPr>
              <w:t>fun! )</w:t>
            </w:r>
          </w:p>
          <w:p>
            <w:pPr>
              <w:pStyle w:val="ListParagraph"/>
              <w:widowControl w:val="false"/>
              <w:numPr>
                <w:ilvl w:val="0"/>
                <w:numId w:val="9"/>
              </w:numPr>
              <w:ind w:left="360" w:right="0" w:hanging="360"/>
              <w:rPr>
                <w:rFonts w:ascii="標楷體" w:hAnsi="標楷體" w:eastAsia="標楷體"/>
                <w:color w:val="000000"/>
              </w:rPr>
            </w:pPr>
            <w:r>
              <w:rPr>
                <w:rFonts w:ascii="標楷體" w:hAnsi="標楷體" w:eastAsia="標楷體"/>
                <w:color w:val="000000"/>
              </w:rPr>
              <w:t>休閒活動大使</w:t>
            </w:r>
          </w:p>
          <w:p>
            <w:pPr>
              <w:pStyle w:val="ListParagraph"/>
              <w:widowControl w:val="false"/>
              <w:numPr>
                <w:ilvl w:val="0"/>
                <w:numId w:val="9"/>
              </w:numPr>
              <w:ind w:left="360" w:right="0" w:hanging="360"/>
              <w:rPr>
                <w:rFonts w:ascii="標楷體" w:hAnsi="標楷體" w:eastAsia="標楷體"/>
                <w:color w:val="000000"/>
              </w:rPr>
            </w:pPr>
            <w:r>
              <w:rPr>
                <w:rFonts w:ascii="標楷體" w:hAnsi="標楷體" w:eastAsia="標楷體"/>
                <w:color w:val="000000"/>
              </w:rPr>
              <w:t>家庭休閒生活安排</w:t>
            </w:r>
          </w:p>
          <w:p>
            <w:pPr>
              <w:pStyle w:val="ListParagraph"/>
              <w:widowControl w:val="false"/>
              <w:numPr>
                <w:ilvl w:val="0"/>
                <w:numId w:val="9"/>
              </w:numPr>
              <w:ind w:left="360" w:right="0" w:hanging="360"/>
              <w:rPr>
                <w:rFonts w:ascii="標楷體" w:hAnsi="標楷體" w:eastAsia="標楷體"/>
                <w:color w:val="000000"/>
              </w:rPr>
            </w:pPr>
            <w:r>
              <w:rPr>
                <w:rFonts w:ascii="標楷體" w:hAnsi="標楷體" w:eastAsia="標楷體"/>
                <w:color w:val="000000"/>
              </w:rPr>
              <w:t xml:space="preserve">跟我一起 </w:t>
            </w:r>
            <w:r>
              <w:rPr>
                <w:rFonts w:eastAsia="標楷體" w:ascii="標楷體" w:hAnsi="標楷體"/>
                <w:color w:val="000000"/>
              </w:rPr>
              <w:t>fun!</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E-A2</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E-A3</w:t>
            </w:r>
          </w:p>
        </w:tc>
        <w:tc>
          <w:tcPr>
            <w:tcW w:w="141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rPr>
            </w:pPr>
            <w:r>
              <w:rPr>
                <w:rFonts w:eastAsia="標楷體" w:ascii="標楷體" w:hAnsi="標楷體"/>
                <w:color w:val="000000"/>
              </w:rPr>
              <w:t>1</w:t>
            </w:r>
            <w:r>
              <w:rPr>
                <w:rFonts w:ascii="標楷體" w:hAnsi="標楷體" w:eastAsia="標楷體"/>
                <w:color w:val="000000"/>
              </w:rPr>
              <w:t>、能認識家庭休閒活動及好處。</w:t>
            </w:r>
          </w:p>
          <w:p>
            <w:pPr>
              <w:pStyle w:val="Normal"/>
              <w:widowControl w:val="false"/>
              <w:rPr>
                <w:rFonts w:ascii="標楷體" w:hAnsi="標楷體" w:eastAsia="標楷體"/>
                <w:color w:val="000000"/>
              </w:rPr>
            </w:pPr>
            <w:r>
              <w:rPr>
                <w:rFonts w:eastAsia="標楷體" w:ascii="標楷體" w:hAnsi="標楷體"/>
                <w:color w:val="000000"/>
              </w:rPr>
              <w:t>2</w:t>
            </w:r>
            <w:r>
              <w:rPr>
                <w:rFonts w:ascii="標楷體" w:hAnsi="標楷體" w:eastAsia="標楷體"/>
                <w:color w:val="000000"/>
              </w:rPr>
              <w:t>、能願意利用假日或空閒時間和家人一起從事休閒活動。</w:t>
            </w:r>
          </w:p>
        </w:tc>
        <w:tc>
          <w:tcPr>
            <w:tcW w:w="3262" w:type="dxa"/>
            <w:tcBorders>
              <w:top w:val="single" w:sz="4" w:space="0" w:color="000000"/>
              <w:left w:val="single" w:sz="4" w:space="0" w:color="000000"/>
              <w:bottom w:val="single" w:sz="4" w:space="0" w:color="000000"/>
              <w:right w:val="single" w:sz="4" w:space="0" w:color="000000"/>
            </w:tcBorders>
          </w:tcPr>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參與家庭活動並與家人分享經驗。</w:t>
            </w:r>
          </w:p>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家庭活動的形式、意義與重要性。</w:t>
            </w:r>
          </w:p>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3.</w:t>
            </w:r>
            <w:r>
              <w:rPr>
                <w:rFonts w:ascii="標楷體" w:hAnsi="標楷體" w:eastAsia="標楷體"/>
                <w:color w:val="000000"/>
                <w:szCs w:val="24"/>
              </w:rPr>
              <w:t>與家人分享參與家庭活動經驗的方式。</w:t>
            </w:r>
          </w:p>
          <w:p>
            <w:pPr>
              <w:pStyle w:val="Normal"/>
              <w:widowControl w:val="false"/>
              <w:ind w:left="113" w:right="0" w:hanging="113"/>
              <w:rPr>
                <w:rFonts w:ascii="標楷體" w:hAnsi="標楷體" w:eastAsia="標楷體"/>
                <w:color w:val="000000"/>
                <w:szCs w:val="24"/>
              </w:rPr>
            </w:pPr>
            <w:r>
              <w:rPr>
                <w:rFonts w:eastAsia="標楷體" w:ascii="標楷體" w:hAnsi="標楷體"/>
                <w:color w:val="000000"/>
                <w:szCs w:val="24"/>
              </w:rPr>
              <w:t>4.</w:t>
            </w:r>
            <w:r>
              <w:rPr>
                <w:rFonts w:ascii="標楷體" w:hAnsi="標楷體" w:eastAsia="標楷體"/>
                <w:color w:val="000000"/>
                <w:szCs w:val="24"/>
              </w:rPr>
              <w:t>討論與歸納全家出遊行程的規劃和必須考慮和注意事項。</w:t>
            </w:r>
          </w:p>
        </w:tc>
        <w:tc>
          <w:tcPr>
            <w:tcW w:w="708" w:type="dxa"/>
            <w:tcBorders>
              <w:top w:val="single" w:sz="4" w:space="0" w:color="000000"/>
              <w:left w:val="single" w:sz="4" w:space="0" w:color="000000"/>
              <w:bottom w:val="single" w:sz="4" w:space="0" w:color="000000"/>
              <w:right w:val="single" w:sz="4" w:space="0" w:color="000000"/>
            </w:tcBorders>
          </w:tcPr>
          <w:p>
            <w:pPr>
              <w:pStyle w:val="Normal"/>
              <w:widowControl w:val="false"/>
              <w:ind w:left="317" w:right="0" w:hanging="317"/>
              <w:jc w:val="center"/>
              <w:rPr>
                <w:rFonts w:ascii="標楷體" w:hAnsi="標楷體" w:eastAsia="標楷體"/>
                <w:color w:val="000000"/>
                <w:szCs w:val="24"/>
              </w:rPr>
            </w:pPr>
            <w:r>
              <w:rPr>
                <w:rFonts w:eastAsia="標楷體" w:ascii="標楷體" w:hAnsi="標楷體"/>
                <w:color w:val="000000"/>
                <w:szCs w:val="24"/>
              </w:rPr>
              <w:t>3</w:t>
            </w:r>
          </w:p>
        </w:tc>
        <w:tc>
          <w:tcPr>
            <w:tcW w:w="2409"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 xml:space="preserve">口語表達 </w:t>
            </w:r>
          </w:p>
          <w:p>
            <w:pPr>
              <w:pStyle w:val="Normal"/>
              <w:widowControl w:val="false"/>
              <w:rPr>
                <w:rFonts w:ascii="標楷體" w:hAnsi="標楷體" w:eastAsia="標楷體"/>
                <w:color w:val="000000"/>
                <w:szCs w:val="24"/>
              </w:rPr>
            </w:pPr>
            <w:r>
              <w:rPr>
                <w:rFonts w:ascii="標楷體" w:hAnsi="標楷體" w:eastAsia="標楷體"/>
                <w:color w:val="000000"/>
                <w:szCs w:val="24"/>
              </w:rPr>
              <w:t>分組討論</w:t>
            </w:r>
          </w:p>
          <w:p>
            <w:pPr>
              <w:pStyle w:val="Normal"/>
              <w:widowControl w:val="false"/>
              <w:rPr>
                <w:rFonts w:ascii="標楷體" w:hAnsi="標楷體" w:eastAsia="標楷體"/>
                <w:color w:val="000000"/>
                <w:szCs w:val="24"/>
              </w:rPr>
            </w:pPr>
            <w:r>
              <w:rPr>
                <w:rFonts w:ascii="標楷體" w:hAnsi="標楷體" w:eastAsia="標楷體"/>
                <w:color w:val="000000"/>
                <w:szCs w:val="24"/>
              </w:rPr>
              <w:t>學習單</w:t>
            </w:r>
          </w:p>
        </w:tc>
        <w:tc>
          <w:tcPr>
            <w:tcW w:w="1720"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學習單</w:t>
            </w:r>
          </w:p>
        </w:tc>
        <w:tc>
          <w:tcPr>
            <w:tcW w:w="130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eastAsia="標楷體" w:ascii="標楷體" w:hAnsi="標楷體"/>
                <w:color w:val="000000"/>
                <w:szCs w:val="24"/>
              </w:rPr>
            </w:r>
          </w:p>
        </w:tc>
      </w:tr>
      <w:tr>
        <w:trPr>
          <w:trHeight w:val="327" w:hRule="atLeast"/>
        </w:trPr>
        <w:tc>
          <w:tcPr>
            <w:tcW w:w="112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第</w:t>
            </w:r>
            <w:r>
              <w:rPr>
                <w:rFonts w:eastAsia="標楷體" w:ascii="標楷體" w:hAnsi="標楷體"/>
                <w:color w:val="000000"/>
                <w:szCs w:val="24"/>
              </w:rPr>
              <w:t>13-15</w:t>
            </w:r>
            <w:r>
              <w:rPr>
                <w:rFonts w:ascii="標楷體" w:hAnsi="標楷體" w:eastAsia="標楷體"/>
                <w:color w:val="000000"/>
                <w:szCs w:val="24"/>
              </w:rPr>
              <w:t>週</w:t>
            </w:r>
          </w:p>
        </w:tc>
        <w:tc>
          <w:tcPr>
            <w:tcW w:w="156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ascii="標楷體" w:hAnsi="標楷體" w:eastAsia="標楷體"/>
                <w:color w:val="000000"/>
                <w:szCs w:val="24"/>
              </w:rPr>
              <w:t>家暴防治</w:t>
            </w:r>
          </w:p>
          <w:p>
            <w:pPr>
              <w:pStyle w:val="Normal"/>
              <w:widowControl w:val="false"/>
              <w:jc w:val="center"/>
              <w:rPr>
                <w:rFonts w:ascii="標楷體" w:hAnsi="標楷體" w:eastAsia="標楷體"/>
                <w:color w:val="000000"/>
              </w:rPr>
            </w:pPr>
            <w:r>
              <w:rPr>
                <w:rFonts w:eastAsia="標楷體" w:ascii="標楷體" w:hAnsi="標楷體"/>
                <w:color w:val="000000"/>
              </w:rPr>
              <w:t>(</w:t>
            </w:r>
            <w:r>
              <w:rPr>
                <w:rFonts w:ascii="標楷體" w:hAnsi="標楷體" w:eastAsia="標楷體"/>
                <w:color w:val="000000"/>
                <w:szCs w:val="24"/>
              </w:rPr>
              <w:t>火線衝突</w:t>
            </w:r>
            <w:r>
              <w:rPr>
                <w:rFonts w:eastAsia="標楷體" w:ascii="標楷體" w:hAnsi="標楷體"/>
                <w:color w:val="000000"/>
              </w:rPr>
              <w:t>)</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E-A2</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E-C1</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E-C2</w:t>
            </w:r>
          </w:p>
        </w:tc>
        <w:tc>
          <w:tcPr>
            <w:tcW w:w="141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 xml:space="preserve">認識自我辯論的方法，能知道用冷靜分析的方法來控制衝動、非理性的想法。 </w:t>
            </w:r>
          </w:p>
          <w:p>
            <w:pPr>
              <w:pStyle w:val="Normal"/>
              <w:widowControl w:val="false"/>
              <w:rPr>
                <w:rFonts w:ascii="標楷體" w:hAnsi="標楷體" w:eastAsia="標楷體"/>
                <w:color w:val="000000"/>
              </w:rPr>
            </w:pPr>
            <w:r>
              <w:rPr>
                <w:rFonts w:eastAsia="標楷體" w:ascii="標楷體" w:hAnsi="標楷體"/>
                <w:color w:val="000000"/>
                <w:szCs w:val="24"/>
              </w:rPr>
              <w:t>2.</w:t>
            </w:r>
            <w:r>
              <w:rPr>
                <w:rFonts w:ascii="標楷體" w:hAnsi="標楷體" w:eastAsia="標楷體"/>
                <w:color w:val="000000"/>
                <w:szCs w:val="24"/>
              </w:rPr>
              <w:t>能學習如何判斷問題，考慮各種可能性並找出最佳的解決之道</w:t>
            </w:r>
          </w:p>
        </w:tc>
        <w:tc>
          <w:tcPr>
            <w:tcW w:w="3262"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s="標楷體"/>
                <w:color w:val="000000"/>
                <w:szCs w:val="24"/>
                <w:lang w:val="zh-TW"/>
              </w:rPr>
            </w:pPr>
            <w:r>
              <w:rPr>
                <w:rFonts w:eastAsia="標楷體" w:cs="標楷體" w:ascii="標楷體" w:hAnsi="標楷體"/>
                <w:color w:val="000000"/>
                <w:szCs w:val="24"/>
                <w:lang w:val="zh-TW"/>
              </w:rPr>
              <w:t>1.</w:t>
            </w:r>
            <w:r>
              <w:rPr>
                <w:rFonts w:ascii="標楷體" w:hAnsi="標楷體" w:cs="標楷體" w:eastAsia="標楷體"/>
                <w:color w:val="000000"/>
                <w:szCs w:val="24"/>
                <w:lang w:val="zh-TW"/>
              </w:rPr>
              <w:t>規劃改善自己的生活所需要的策略與行動。</w:t>
            </w:r>
          </w:p>
          <w:p>
            <w:pPr>
              <w:pStyle w:val="Normal"/>
              <w:widowControl w:val="false"/>
              <w:rPr>
                <w:rFonts w:ascii="標楷體" w:hAnsi="標楷體" w:eastAsia="標楷體" w:cs="標楷體"/>
                <w:color w:val="000000"/>
                <w:szCs w:val="24"/>
                <w:lang w:val="zh-TW"/>
              </w:rPr>
            </w:pPr>
            <w:r>
              <w:rPr>
                <w:rFonts w:eastAsia="標楷體" w:cs="標楷體" w:ascii="標楷體" w:hAnsi="標楷體"/>
                <w:color w:val="000000"/>
                <w:szCs w:val="24"/>
                <w:lang w:val="zh-TW"/>
              </w:rPr>
              <w:t>2.</w:t>
            </w:r>
            <w:r>
              <w:rPr>
                <w:rFonts w:ascii="標楷體" w:hAnsi="標楷體" w:cs="標楷體" w:eastAsia="標楷體"/>
                <w:color w:val="000000"/>
                <w:szCs w:val="24"/>
                <w:lang w:val="zh-TW"/>
              </w:rPr>
              <w:t>學習有效的溝通技巧與理性的情緒表達，認識壓力。</w:t>
            </w:r>
          </w:p>
          <w:p>
            <w:pPr>
              <w:pStyle w:val="Normal"/>
              <w:widowControl w:val="false"/>
              <w:rPr>
                <w:rFonts w:ascii="標楷體" w:hAnsi="標楷體" w:eastAsia="標楷體" w:cs="標楷體"/>
                <w:color w:val="000000"/>
                <w:szCs w:val="24"/>
                <w:lang w:val="zh-TW"/>
              </w:rPr>
            </w:pPr>
            <w:r>
              <w:rPr>
                <w:rFonts w:eastAsia="標楷體" w:cs="標楷體" w:ascii="標楷體" w:hAnsi="標楷體"/>
                <w:color w:val="000000"/>
                <w:szCs w:val="24"/>
                <w:lang w:val="zh-TW"/>
              </w:rPr>
              <w:t>3.</w:t>
            </w:r>
            <w:r>
              <w:rPr>
                <w:rFonts w:ascii="標楷體" w:hAnsi="標楷體" w:cs="標楷體" w:eastAsia="標楷體"/>
                <w:color w:val="000000"/>
                <w:szCs w:val="24"/>
                <w:lang w:val="zh-TW"/>
              </w:rPr>
              <w:t>認識處理情緒的方法，採取合宜的表達方式。</w:t>
            </w:r>
          </w:p>
          <w:p>
            <w:pPr>
              <w:pStyle w:val="Normal"/>
              <w:widowControl w:val="false"/>
              <w:rPr>
                <w:rFonts w:ascii="標楷體" w:hAnsi="標楷體" w:eastAsia="標楷體" w:cs="標楷體"/>
                <w:color w:val="000000"/>
                <w:szCs w:val="24"/>
                <w:lang w:val="zh-TW"/>
              </w:rPr>
            </w:pPr>
            <w:r>
              <w:rPr>
                <w:rFonts w:eastAsia="標楷體" w:cs="標楷體" w:ascii="標楷體" w:hAnsi="標楷體"/>
                <w:color w:val="000000"/>
                <w:szCs w:val="24"/>
                <w:lang w:val="zh-TW"/>
              </w:rPr>
              <w:t>4.</w:t>
            </w:r>
            <w:r>
              <w:rPr>
                <w:rFonts w:ascii="標楷體" w:hAnsi="標楷體" w:cs="標楷體" w:eastAsia="標楷體"/>
                <w:color w:val="000000"/>
                <w:szCs w:val="24"/>
                <w:lang w:val="zh-TW"/>
              </w:rPr>
              <w:t>學習在家庭衝突中控制衝動的技巧，避免引發更大的的混亂與更多問題。</w:t>
            </w:r>
          </w:p>
          <w:p>
            <w:pPr>
              <w:pStyle w:val="Normal"/>
              <w:widowControl w:val="false"/>
              <w:rPr>
                <w:rFonts w:ascii="標楷體" w:hAnsi="標楷體" w:eastAsia="標楷體"/>
                <w:color w:val="000000"/>
              </w:rPr>
            </w:pPr>
            <w:r>
              <w:rPr>
                <w:rFonts w:eastAsia="標楷體" w:cs="標楷體" w:ascii="標楷體" w:hAnsi="標楷體"/>
                <w:color w:val="000000"/>
                <w:szCs w:val="24"/>
                <w:lang w:val="zh-TW"/>
              </w:rPr>
              <w:t>5.</w:t>
            </w:r>
            <w:r>
              <w:rPr>
                <w:rFonts w:ascii="標楷體" w:hAnsi="標楷體" w:cs="標楷體" w:eastAsia="標楷體"/>
                <w:color w:val="000000"/>
                <w:szCs w:val="24"/>
                <w:lang w:val="zh-TW"/>
              </w:rPr>
              <w:t>思考必須承擔不良後果的嚴重性，明白衝動行為造成他人的傷害與不良後果。</w:t>
            </w:r>
          </w:p>
        </w:tc>
        <w:tc>
          <w:tcPr>
            <w:tcW w:w="708" w:type="dxa"/>
            <w:tcBorders>
              <w:top w:val="single" w:sz="4" w:space="0" w:color="000000"/>
              <w:left w:val="single" w:sz="4" w:space="0" w:color="000000"/>
              <w:bottom w:val="single" w:sz="4" w:space="0" w:color="000000"/>
              <w:right w:val="single" w:sz="4" w:space="0" w:color="000000"/>
            </w:tcBorders>
          </w:tcPr>
          <w:p>
            <w:pPr>
              <w:pStyle w:val="Normal"/>
              <w:widowControl w:val="false"/>
              <w:ind w:left="317" w:right="0" w:hanging="317"/>
              <w:jc w:val="center"/>
              <w:rPr>
                <w:rFonts w:ascii="標楷體" w:hAnsi="標楷體" w:eastAsia="標楷體"/>
                <w:color w:val="000000"/>
                <w:szCs w:val="24"/>
              </w:rPr>
            </w:pPr>
            <w:r>
              <w:rPr>
                <w:rFonts w:eastAsia="標楷體" w:ascii="標楷體" w:hAnsi="標楷體"/>
                <w:color w:val="000000"/>
                <w:szCs w:val="24"/>
              </w:rPr>
              <w:t>3</w:t>
            </w:r>
          </w:p>
        </w:tc>
        <w:tc>
          <w:tcPr>
            <w:tcW w:w="2409"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標楷體" w:hAnsi="標楷體" w:eastAsia="標楷體"/>
                <w:color w:val="000000"/>
                <w:szCs w:val="24"/>
              </w:rPr>
            </w:pPr>
            <w:r>
              <w:rPr>
                <w:rFonts w:ascii="標楷體" w:hAnsi="標楷體" w:eastAsia="標楷體"/>
                <w:color w:val="000000"/>
                <w:szCs w:val="24"/>
              </w:rPr>
              <w:t>口語表達</w:t>
            </w:r>
          </w:p>
          <w:p>
            <w:pPr>
              <w:pStyle w:val="Normal"/>
              <w:widowControl w:val="false"/>
              <w:jc w:val="both"/>
              <w:rPr>
                <w:rFonts w:ascii="標楷體" w:hAnsi="標楷體" w:eastAsia="標楷體"/>
                <w:color w:val="000000"/>
                <w:szCs w:val="24"/>
              </w:rPr>
            </w:pPr>
            <w:r>
              <w:rPr>
                <w:rFonts w:ascii="標楷體" w:hAnsi="標楷體" w:eastAsia="標楷體"/>
                <w:color w:val="000000"/>
                <w:szCs w:val="24"/>
              </w:rPr>
              <w:t xml:space="preserve"> </w:t>
            </w:r>
            <w:r>
              <w:rPr>
                <w:rFonts w:ascii="標楷體" w:hAnsi="標楷體" w:eastAsia="標楷體"/>
                <w:color w:val="000000"/>
                <w:szCs w:val="24"/>
              </w:rPr>
              <w:t>分組討論</w:t>
            </w:r>
          </w:p>
          <w:p>
            <w:pPr>
              <w:pStyle w:val="Normal"/>
              <w:widowControl w:val="false"/>
              <w:rPr>
                <w:rFonts w:ascii="標楷體" w:hAnsi="標楷體" w:eastAsia="標楷體"/>
                <w:color w:val="000000"/>
                <w:szCs w:val="24"/>
              </w:rPr>
            </w:pPr>
            <w:r>
              <w:rPr>
                <w:rFonts w:ascii="標楷體" w:hAnsi="標楷體" w:eastAsia="標楷體"/>
                <w:color w:val="000000"/>
                <w:szCs w:val="24"/>
              </w:rPr>
              <w:t xml:space="preserve"> </w:t>
            </w:r>
            <w:r>
              <w:rPr>
                <w:rFonts w:ascii="標楷體" w:hAnsi="標楷體" w:eastAsia="標楷體"/>
                <w:color w:val="000000"/>
                <w:szCs w:val="24"/>
              </w:rPr>
              <w:t>學習單</w:t>
            </w:r>
          </w:p>
        </w:tc>
        <w:tc>
          <w:tcPr>
            <w:tcW w:w="1720"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 xml:space="preserve">附件一： </w:t>
            </w:r>
          </w:p>
          <w:p>
            <w:pPr>
              <w:pStyle w:val="Normal"/>
              <w:widowControl w:val="false"/>
              <w:rPr>
                <w:rFonts w:ascii="標楷體" w:hAnsi="標楷體" w:eastAsia="標楷體"/>
                <w:color w:val="000000"/>
                <w:szCs w:val="24"/>
              </w:rPr>
            </w:pPr>
            <w:r>
              <w:rPr>
                <w:rFonts w:ascii="標楷體" w:hAnsi="標楷體" w:eastAsia="標楷體"/>
                <w:color w:val="000000"/>
                <w:szCs w:val="24"/>
              </w:rPr>
              <w:t>漫畫</w:t>
            </w:r>
            <w:r>
              <w:rPr>
                <w:rFonts w:eastAsia="標楷體" w:ascii="標楷體" w:hAnsi="標楷體"/>
                <w:color w:val="000000"/>
                <w:szCs w:val="24"/>
              </w:rPr>
              <w:t>~</w:t>
            </w:r>
            <w:r>
              <w:rPr>
                <w:rFonts w:ascii="標楷體" w:hAnsi="標楷體" w:eastAsia="標楷體"/>
                <w:color w:val="000000"/>
                <w:szCs w:val="24"/>
              </w:rPr>
              <w:t>爸爸打</w:t>
            </w:r>
          </w:p>
          <w:p>
            <w:pPr>
              <w:pStyle w:val="Normal"/>
              <w:widowControl w:val="false"/>
              <w:rPr>
                <w:rFonts w:ascii="標楷體" w:hAnsi="標楷體" w:eastAsia="標楷體"/>
                <w:color w:val="000000"/>
                <w:szCs w:val="24"/>
              </w:rPr>
            </w:pPr>
            <w:r>
              <w:rPr>
                <w:rFonts w:ascii="標楷體" w:hAnsi="標楷體" w:eastAsia="標楷體"/>
                <w:color w:val="000000"/>
                <w:szCs w:val="24"/>
              </w:rPr>
              <w:t xml:space="preserve">媽媽 </w:t>
            </w:r>
          </w:p>
          <w:p>
            <w:pPr>
              <w:pStyle w:val="Normal"/>
              <w:widowControl w:val="false"/>
              <w:rPr>
                <w:rFonts w:ascii="標楷體" w:hAnsi="標楷體" w:eastAsia="標楷體"/>
                <w:color w:val="000000"/>
                <w:szCs w:val="24"/>
              </w:rPr>
            </w:pPr>
            <w:r>
              <w:rPr>
                <w:rFonts w:eastAsia="標楷體" w:ascii="標楷體" w:hAnsi="標楷體"/>
                <w:color w:val="000000"/>
                <w:szCs w:val="24"/>
              </w:rPr>
              <w:t>(</w:t>
            </w:r>
            <w:r>
              <w:rPr>
                <w:rFonts w:ascii="標楷體" w:hAnsi="標楷體" w:eastAsia="標楷體"/>
                <w:color w:val="000000"/>
                <w:szCs w:val="24"/>
              </w:rPr>
              <w:t>節錄自內政部出版品</w:t>
            </w:r>
            <w:r>
              <w:rPr>
                <w:rFonts w:eastAsia="標楷體" w:ascii="標楷體" w:hAnsi="標楷體"/>
                <w:color w:val="000000"/>
                <w:szCs w:val="24"/>
              </w:rPr>
              <w:t xml:space="preserve">) </w:t>
              <w:br/>
            </w:r>
            <w:r>
              <w:rPr>
                <w:rFonts w:ascii="標楷體" w:hAnsi="標楷體" w:eastAsia="標楷體"/>
                <w:color w:val="000000"/>
                <w:szCs w:val="24"/>
              </w:rPr>
              <w:t>活動單</w:t>
            </w:r>
          </w:p>
          <w:p>
            <w:pPr>
              <w:pStyle w:val="Normal"/>
              <w:widowControl w:val="false"/>
              <w:rPr>
                <w:rFonts w:ascii="標楷體" w:hAnsi="標楷體" w:eastAsia="標楷體"/>
                <w:color w:val="000000"/>
                <w:szCs w:val="24"/>
              </w:rPr>
            </w:pPr>
            <w:r>
              <w:rPr>
                <w:rFonts w:ascii="標楷體" w:hAnsi="標楷體" w:eastAsia="標楷體"/>
                <w:color w:val="000000"/>
                <w:szCs w:val="24"/>
              </w:rPr>
              <w:t>投影片</w:t>
            </w:r>
          </w:p>
        </w:tc>
        <w:tc>
          <w:tcPr>
            <w:tcW w:w="130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eastAsia="標楷體" w:ascii="標楷體" w:hAnsi="標楷體"/>
                <w:color w:val="000000"/>
                <w:szCs w:val="24"/>
              </w:rPr>
            </w:r>
          </w:p>
        </w:tc>
      </w:tr>
      <w:tr>
        <w:trPr>
          <w:trHeight w:val="327" w:hRule="atLeast"/>
        </w:trPr>
        <w:tc>
          <w:tcPr>
            <w:tcW w:w="112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第</w:t>
            </w:r>
            <w:r>
              <w:rPr>
                <w:rFonts w:eastAsia="標楷體" w:ascii="標楷體" w:hAnsi="標楷體"/>
                <w:color w:val="000000"/>
                <w:szCs w:val="24"/>
              </w:rPr>
              <w:t>13-15</w:t>
            </w:r>
            <w:r>
              <w:rPr>
                <w:rFonts w:ascii="標楷體" w:hAnsi="標楷體" w:eastAsia="標楷體"/>
                <w:color w:val="000000"/>
                <w:szCs w:val="24"/>
              </w:rPr>
              <w:t>週</w:t>
            </w:r>
          </w:p>
        </w:tc>
        <w:tc>
          <w:tcPr>
            <w:tcW w:w="1560"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kern w:val="0"/>
                <w:szCs w:val="24"/>
              </w:rPr>
            </w:pPr>
            <w:r>
              <w:rPr>
                <w:rFonts w:ascii="標楷體" w:hAnsi="標楷體" w:eastAsia="標楷體"/>
                <w:color w:val="000000"/>
                <w:kern w:val="0"/>
                <w:szCs w:val="24"/>
              </w:rPr>
              <w:t>性侵害防治：</w:t>
            </w:r>
          </w:p>
          <w:p>
            <w:pPr>
              <w:pStyle w:val="Normal"/>
              <w:widowControl w:val="false"/>
              <w:rPr>
                <w:rFonts w:ascii="標楷體" w:hAnsi="標楷體" w:eastAsia="標楷體"/>
                <w:color w:val="000000"/>
              </w:rPr>
            </w:pPr>
            <w:r>
              <w:rPr>
                <w:rFonts w:eastAsia="標楷體" w:ascii="標楷體" w:hAnsi="標楷體"/>
                <w:color w:val="000000"/>
              </w:rPr>
              <w:t>(</w:t>
            </w:r>
            <w:r>
              <w:rPr>
                <w:rFonts w:ascii="標楷體" w:hAnsi="標楷體" w:eastAsia="標楷體"/>
                <w:color w:val="000000"/>
              </w:rPr>
              <w:t>最後警戒線</w:t>
            </w:r>
            <w:r>
              <w:rPr>
                <w:rFonts w:eastAsia="標楷體" w:ascii="標楷體" w:hAnsi="標楷體"/>
                <w:color w:val="000000"/>
              </w:rPr>
              <w:t>)</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E-A2</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E-C1</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E-C2</w:t>
            </w:r>
          </w:p>
        </w:tc>
        <w:tc>
          <w:tcPr>
            <w:tcW w:w="141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rPr>
            </w:pPr>
            <w:r>
              <w:rPr>
                <w:rFonts w:eastAsia="標楷體" w:ascii="標楷體" w:hAnsi="標楷體"/>
                <w:color w:val="000000"/>
              </w:rPr>
              <w:t>1.</w:t>
            </w:r>
            <w:r>
              <w:rPr>
                <w:rFonts w:ascii="標楷體" w:hAnsi="標楷體" w:eastAsia="標楷體"/>
                <w:color w:val="000000"/>
              </w:rPr>
              <w:t>能以「性侵害與性騷擾」相關法律上的定義與概念判斷行為之適切性</w:t>
            </w:r>
          </w:p>
          <w:p>
            <w:pPr>
              <w:pStyle w:val="Normal"/>
              <w:widowControl w:val="false"/>
              <w:rPr>
                <w:rFonts w:ascii="標楷體" w:hAnsi="標楷體" w:eastAsia="標楷體"/>
                <w:color w:val="000000"/>
              </w:rPr>
            </w:pPr>
            <w:r>
              <w:rPr>
                <w:rFonts w:eastAsia="標楷體" w:ascii="標楷體" w:hAnsi="標楷體"/>
                <w:color w:val="000000"/>
              </w:rPr>
              <w:t xml:space="preserve">2. </w:t>
            </w:r>
            <w:r>
              <w:rPr>
                <w:rFonts w:ascii="標楷體" w:hAnsi="標楷體" w:eastAsia="標楷體"/>
                <w:color w:val="000000"/>
              </w:rPr>
              <w:t>能以「法律」作為行為發生前之提醒</w:t>
            </w:r>
          </w:p>
        </w:tc>
        <w:tc>
          <w:tcPr>
            <w:tcW w:w="3262"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rPr>
            </w:pPr>
            <w:r>
              <w:rPr>
                <w:rFonts w:eastAsia="標楷體" w:ascii="標楷體" w:hAnsi="標楷體"/>
                <w:color w:val="000000"/>
              </w:rPr>
              <w:t>1.</w:t>
            </w:r>
            <w:r>
              <w:rPr>
                <w:rFonts w:ascii="標楷體" w:hAnsi="標楷體" w:eastAsia="標楷體"/>
                <w:color w:val="000000"/>
              </w:rPr>
              <w:t>對於「性侵害與性騷擾」概念的澄清</w:t>
            </w:r>
          </w:p>
          <w:p>
            <w:pPr>
              <w:pStyle w:val="Normal"/>
              <w:widowControl w:val="false"/>
              <w:rPr>
                <w:rFonts w:ascii="標楷體" w:hAnsi="標楷體" w:eastAsia="標楷體"/>
                <w:color w:val="000000"/>
              </w:rPr>
            </w:pPr>
            <w:r>
              <w:rPr>
                <w:rFonts w:ascii="標楷體" w:hAnsi="標楷體" w:eastAsia="標楷體"/>
                <w:color w:val="000000"/>
              </w:rPr>
              <w:t xml:space="preserve"> </w:t>
            </w:r>
            <w:r>
              <w:rPr>
                <w:rFonts w:eastAsia="標楷體" w:ascii="標楷體" w:hAnsi="標楷體"/>
                <w:color w:val="000000"/>
              </w:rPr>
              <w:t>2.</w:t>
            </w:r>
            <w:r>
              <w:rPr>
                <w:rFonts w:ascii="標楷體" w:hAnsi="標楷體" w:eastAsia="標楷體"/>
                <w:color w:val="000000"/>
              </w:rPr>
              <w:t>以校園常見事例（尤其是易產生混淆者）來判斷此行為何以稱之為「性侵害」或「性騷擾」，這樣的方式將會讓學生能對相關行為更有所警惕，絕不只是解釋自己只是「好玩」「惡作劇」可以帶過的行為。</w:t>
            </w:r>
          </w:p>
        </w:tc>
        <w:tc>
          <w:tcPr>
            <w:tcW w:w="708" w:type="dxa"/>
            <w:tcBorders>
              <w:top w:val="single" w:sz="4" w:space="0" w:color="000000"/>
              <w:left w:val="single" w:sz="4" w:space="0" w:color="000000"/>
              <w:bottom w:val="single" w:sz="4" w:space="0" w:color="000000"/>
              <w:right w:val="single" w:sz="4" w:space="0" w:color="000000"/>
            </w:tcBorders>
          </w:tcPr>
          <w:p>
            <w:pPr>
              <w:pStyle w:val="Normal"/>
              <w:widowControl w:val="false"/>
              <w:ind w:left="317" w:right="0" w:hanging="317"/>
              <w:jc w:val="center"/>
              <w:rPr>
                <w:rFonts w:ascii="標楷體" w:hAnsi="標楷體" w:eastAsia="標楷體"/>
                <w:color w:val="000000"/>
                <w:szCs w:val="24"/>
              </w:rPr>
            </w:pPr>
            <w:r>
              <w:rPr>
                <w:rFonts w:eastAsia="標楷體" w:ascii="標楷體" w:hAnsi="標楷體"/>
                <w:color w:val="000000"/>
                <w:szCs w:val="24"/>
              </w:rPr>
              <w:t>3</w:t>
            </w:r>
          </w:p>
        </w:tc>
        <w:tc>
          <w:tcPr>
            <w:tcW w:w="2409"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標楷體" w:hAnsi="標楷體" w:eastAsia="標楷體"/>
                <w:color w:val="000000"/>
                <w:szCs w:val="24"/>
              </w:rPr>
            </w:pPr>
            <w:r>
              <w:rPr>
                <w:rFonts w:ascii="標楷體" w:hAnsi="標楷體" w:eastAsia="標楷體"/>
                <w:color w:val="000000"/>
                <w:szCs w:val="24"/>
              </w:rPr>
              <w:t>口語表達</w:t>
            </w:r>
          </w:p>
          <w:p>
            <w:pPr>
              <w:pStyle w:val="Normal"/>
              <w:widowControl w:val="false"/>
              <w:jc w:val="both"/>
              <w:rPr>
                <w:rFonts w:ascii="標楷體" w:hAnsi="標楷體" w:eastAsia="標楷體"/>
                <w:color w:val="000000"/>
                <w:szCs w:val="24"/>
              </w:rPr>
            </w:pPr>
            <w:r>
              <w:rPr>
                <w:rFonts w:ascii="標楷體" w:hAnsi="標楷體" w:eastAsia="標楷體"/>
                <w:color w:val="000000"/>
                <w:szCs w:val="24"/>
              </w:rPr>
              <w:t>分組討論</w:t>
            </w:r>
          </w:p>
          <w:p>
            <w:pPr>
              <w:pStyle w:val="Normal"/>
              <w:widowControl w:val="false"/>
              <w:jc w:val="both"/>
              <w:rPr>
                <w:rFonts w:ascii="標楷體" w:hAnsi="標楷體" w:eastAsia="標楷體"/>
                <w:color w:val="000000"/>
                <w:szCs w:val="24"/>
              </w:rPr>
            </w:pPr>
            <w:r>
              <w:rPr>
                <w:rFonts w:ascii="標楷體" w:hAnsi="標楷體" w:eastAsia="標楷體"/>
                <w:color w:val="000000"/>
                <w:szCs w:val="24"/>
              </w:rPr>
              <w:t xml:space="preserve"> </w:t>
            </w:r>
            <w:r>
              <w:rPr>
                <w:rFonts w:ascii="標楷體" w:hAnsi="標楷體" w:eastAsia="標楷體"/>
                <w:color w:val="000000"/>
                <w:szCs w:val="24"/>
              </w:rPr>
              <w:t>學習單</w:t>
            </w:r>
          </w:p>
        </w:tc>
        <w:tc>
          <w:tcPr>
            <w:tcW w:w="1720"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rPr>
            </w:pPr>
            <w:r>
              <w:rPr>
                <w:rFonts w:ascii="標楷體" w:hAnsi="標楷體" w:eastAsia="標楷體"/>
                <w:color w:val="000000"/>
              </w:rPr>
              <w:t>「性騷擾完全拒絕手冊</w:t>
            </w:r>
          </w:p>
          <w:p>
            <w:pPr>
              <w:pStyle w:val="Normal"/>
              <w:widowControl w:val="false"/>
              <w:rPr>
                <w:rFonts w:ascii="標楷體" w:hAnsi="標楷體" w:eastAsia="標楷體"/>
                <w:color w:val="000000"/>
              </w:rPr>
            </w:pPr>
            <w:r>
              <w:rPr>
                <w:rFonts w:ascii="標楷體" w:hAnsi="標楷體" w:eastAsia="標楷體"/>
                <w:color w:val="000000"/>
              </w:rPr>
              <w:t>學習單</w:t>
            </w:r>
          </w:p>
        </w:tc>
        <w:tc>
          <w:tcPr>
            <w:tcW w:w="130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eastAsia="標楷體" w:ascii="標楷體" w:hAnsi="標楷體"/>
                <w:color w:val="000000"/>
                <w:szCs w:val="24"/>
              </w:rPr>
            </w:r>
          </w:p>
        </w:tc>
      </w:tr>
      <w:tr>
        <w:trPr>
          <w:trHeight w:val="327" w:hRule="atLeast"/>
        </w:trPr>
        <w:tc>
          <w:tcPr>
            <w:tcW w:w="112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第</w:t>
            </w:r>
            <w:r>
              <w:rPr>
                <w:rFonts w:eastAsia="標楷體" w:ascii="標楷體" w:hAnsi="標楷體"/>
                <w:color w:val="000000"/>
                <w:szCs w:val="24"/>
              </w:rPr>
              <w:t>4</w:t>
            </w:r>
            <w:r>
              <w:rPr>
                <w:rFonts w:ascii="標楷體" w:hAnsi="標楷體" w:eastAsia="標楷體"/>
                <w:color w:val="000000"/>
                <w:szCs w:val="24"/>
              </w:rPr>
              <w:t>、</w:t>
            </w:r>
            <w:r>
              <w:rPr>
                <w:rFonts w:eastAsia="標楷體" w:ascii="標楷體" w:hAnsi="標楷體"/>
                <w:color w:val="000000"/>
                <w:szCs w:val="24"/>
              </w:rPr>
              <w:t>6</w:t>
            </w:r>
            <w:r>
              <w:rPr>
                <w:rFonts w:ascii="標楷體" w:hAnsi="標楷體" w:eastAsia="標楷體"/>
                <w:color w:val="000000"/>
                <w:szCs w:val="24"/>
              </w:rPr>
              <w:t>及</w:t>
            </w:r>
            <w:r>
              <w:rPr>
                <w:rFonts w:eastAsia="標楷體" w:ascii="標楷體" w:hAnsi="標楷體"/>
                <w:color w:val="000000"/>
                <w:szCs w:val="24"/>
              </w:rPr>
              <w:t>12</w:t>
            </w:r>
            <w:r>
              <w:rPr>
                <w:rFonts w:ascii="標楷體" w:hAnsi="標楷體" w:eastAsia="標楷體"/>
                <w:color w:val="000000"/>
                <w:szCs w:val="24"/>
              </w:rPr>
              <w:t>週</w:t>
            </w:r>
          </w:p>
        </w:tc>
        <w:tc>
          <w:tcPr>
            <w:tcW w:w="156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kern w:val="0"/>
                <w:szCs w:val="24"/>
              </w:rPr>
            </w:pPr>
            <w:r>
              <w:rPr>
                <w:rFonts w:ascii="標楷體" w:hAnsi="標楷體" w:eastAsia="標楷體"/>
                <w:color w:val="000000"/>
                <w:kern w:val="0"/>
                <w:szCs w:val="24"/>
              </w:rPr>
              <w:t>性平課程</w:t>
            </w:r>
          </w:p>
          <w:p>
            <w:pPr>
              <w:pStyle w:val="Normal"/>
              <w:widowControl w:val="false"/>
              <w:rPr>
                <w:rFonts w:ascii="標楷體" w:hAnsi="標楷體" w:eastAsia="標楷體"/>
                <w:color w:val="000000"/>
              </w:rPr>
            </w:pPr>
            <w:r>
              <w:rPr>
                <w:rFonts w:eastAsia="標楷體" w:ascii="標楷體" w:hAnsi="標楷體"/>
                <w:color w:val="000000"/>
              </w:rPr>
              <w:t>(</w:t>
            </w:r>
            <w:r>
              <w:rPr>
                <w:rFonts w:ascii="標楷體" w:hAnsi="標楷體" w:eastAsia="標楷體"/>
                <w:color w:val="000000"/>
              </w:rPr>
              <w:t>全球關連下的世界～人權問題</w:t>
            </w:r>
            <w:r>
              <w:rPr>
                <w:rFonts w:eastAsia="標楷體" w:ascii="標楷體" w:hAnsi="標楷體"/>
                <w:color w:val="000000"/>
              </w:rPr>
              <w:t>)</w:t>
            </w:r>
          </w:p>
          <w:p>
            <w:pPr>
              <w:pStyle w:val="Normal"/>
              <w:widowControl w:val="false"/>
              <w:rPr>
                <w:rFonts w:ascii="標楷體" w:hAnsi="標楷體" w:eastAsia="標楷體"/>
                <w:color w:val="000000"/>
                <w:szCs w:val="24"/>
              </w:rPr>
            </w:pPr>
            <w:r>
              <w:rPr>
                <w:rFonts w:eastAsia="標楷體" w:ascii="標楷體" w:hAnsi="標楷體"/>
                <w:color w:val="000000"/>
                <w:szCs w:val="24"/>
              </w:rPr>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E-A1</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E-C3</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r>
          </w:p>
        </w:tc>
        <w:tc>
          <w:tcPr>
            <w:tcW w:w="141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rPr>
            </w:pPr>
            <w:r>
              <w:rPr>
                <w:rFonts w:eastAsia="標楷體" w:ascii="標楷體" w:hAnsi="標楷體"/>
                <w:color w:val="000000"/>
                <w:szCs w:val="24"/>
              </w:rPr>
              <w:t>1.</w:t>
            </w:r>
            <w:r>
              <w:rPr>
                <w:rFonts w:ascii="標楷體" w:hAnsi="標楷體" w:eastAsia="標楷體"/>
                <w:color w:val="000000"/>
                <w:szCs w:val="24"/>
              </w:rPr>
              <w:t>瞭解人人都享有人身自主權、教育權、工作權、財產權等權益，不受性別的限制</w:t>
            </w:r>
          </w:p>
        </w:tc>
        <w:tc>
          <w:tcPr>
            <w:tcW w:w="3262"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eastAsia="標楷體" w:ascii="標楷體" w:hAnsi="標楷體"/>
                <w:color w:val="000000"/>
                <w:szCs w:val="24"/>
              </w:rPr>
              <w:t>1.</w:t>
            </w:r>
            <w:r>
              <w:rPr>
                <w:rFonts w:ascii="標楷體" w:hAnsi="標楷體" w:eastAsia="標楷體"/>
                <w:color w:val="000000"/>
                <w:szCs w:val="24"/>
              </w:rPr>
              <w:t>舉例說明教育權對每個人生活和未來發展的影響。</w:t>
            </w:r>
          </w:p>
          <w:p>
            <w:pPr>
              <w:pStyle w:val="Normal"/>
              <w:widowControl w:val="false"/>
              <w:rPr>
                <w:rFonts w:ascii="標楷體" w:hAnsi="標楷體" w:eastAsia="標楷體"/>
                <w:color w:val="000000"/>
                <w:szCs w:val="24"/>
              </w:rPr>
            </w:pPr>
            <w:r>
              <w:rPr>
                <w:rFonts w:eastAsia="標楷體" w:ascii="標楷體" w:hAnsi="標楷體"/>
                <w:color w:val="000000"/>
                <w:szCs w:val="24"/>
              </w:rPr>
              <w:t>2.</w:t>
            </w:r>
            <w:r>
              <w:rPr>
                <w:rFonts w:ascii="標楷體" w:hAnsi="標楷體" w:eastAsia="標楷體"/>
                <w:color w:val="000000"/>
                <w:szCs w:val="24"/>
              </w:rPr>
              <w:t>了解女性教育權為全球關注的議題，不受性別的限制，人人都應享有教育權。</w:t>
            </w:r>
          </w:p>
          <w:p>
            <w:pPr>
              <w:pStyle w:val="Normal"/>
              <w:widowControl w:val="false"/>
              <w:rPr>
                <w:rFonts w:ascii="標楷體" w:hAnsi="標楷體" w:eastAsia="標楷體"/>
                <w:color w:val="000000"/>
              </w:rPr>
            </w:pPr>
            <w:r>
              <w:rPr>
                <w:rFonts w:eastAsia="標楷體" w:ascii="標楷體" w:hAnsi="標楷體"/>
                <w:color w:val="000000"/>
                <w:szCs w:val="24"/>
              </w:rPr>
              <w:t>3.</w:t>
            </w:r>
            <w:r>
              <w:rPr>
                <w:rFonts w:ascii="標楷體" w:hAnsi="標楷體" w:eastAsia="標楷體"/>
                <w:color w:val="000000"/>
                <w:szCs w:val="24"/>
              </w:rPr>
              <w:t>經由探討人權事件，理解人權是經由奮鬥、爭取而來的。</w:t>
            </w:r>
          </w:p>
          <w:p>
            <w:pPr>
              <w:pStyle w:val="Normal"/>
              <w:widowControl w:val="false"/>
              <w:rPr>
                <w:rFonts w:ascii="標楷體" w:hAnsi="標楷體" w:eastAsia="標楷體"/>
                <w:color w:val="000000"/>
                <w:szCs w:val="24"/>
              </w:rPr>
            </w:pPr>
            <w:r>
              <w:rPr>
                <w:rFonts w:eastAsia="標楷體" w:ascii="標楷體" w:hAnsi="標楷體"/>
                <w:color w:val="000000"/>
                <w:szCs w:val="24"/>
              </w:rPr>
              <w:t xml:space="preserve">4. </w:t>
            </w:r>
            <w:r>
              <w:rPr>
                <w:rFonts w:ascii="標楷體" w:hAnsi="標楷體" w:eastAsia="標楷體"/>
                <w:color w:val="000000"/>
                <w:szCs w:val="24"/>
              </w:rPr>
              <w:t>能利用電腦網路搜尋女性人權相關組織與活動。</w:t>
            </w:r>
          </w:p>
          <w:p>
            <w:pPr>
              <w:pStyle w:val="Normal"/>
              <w:widowControl w:val="false"/>
              <w:rPr>
                <w:rFonts w:ascii="標楷體" w:hAnsi="標楷體" w:eastAsia="標楷體"/>
                <w:color w:val="000000"/>
                <w:szCs w:val="24"/>
              </w:rPr>
            </w:pPr>
            <w:r>
              <w:rPr>
                <w:rFonts w:eastAsia="標楷體" w:ascii="標楷體" w:hAnsi="標楷體"/>
                <w:color w:val="000000"/>
                <w:szCs w:val="24"/>
              </w:rPr>
              <w:t xml:space="preserve">5. </w:t>
            </w:r>
            <w:r>
              <w:rPr>
                <w:rFonts w:ascii="標楷體" w:hAnsi="標楷體" w:eastAsia="標楷體"/>
                <w:color w:val="000000"/>
                <w:szCs w:val="24"/>
              </w:rPr>
              <w:t>能關注性別平權，並提出行動方案。</w:t>
            </w:r>
          </w:p>
        </w:tc>
        <w:tc>
          <w:tcPr>
            <w:tcW w:w="708" w:type="dxa"/>
            <w:tcBorders>
              <w:top w:val="single" w:sz="4" w:space="0" w:color="000000"/>
              <w:left w:val="single" w:sz="4" w:space="0" w:color="000000"/>
              <w:bottom w:val="single" w:sz="4" w:space="0" w:color="000000"/>
              <w:right w:val="single" w:sz="4" w:space="0" w:color="000000"/>
            </w:tcBorders>
          </w:tcPr>
          <w:p>
            <w:pPr>
              <w:pStyle w:val="Normal"/>
              <w:widowControl w:val="false"/>
              <w:ind w:left="317" w:right="0" w:hanging="317"/>
              <w:jc w:val="center"/>
              <w:rPr>
                <w:rFonts w:ascii="標楷體" w:hAnsi="標楷體" w:eastAsia="標楷體"/>
                <w:color w:val="000000"/>
                <w:szCs w:val="24"/>
              </w:rPr>
            </w:pPr>
            <w:r>
              <w:rPr>
                <w:rFonts w:eastAsia="標楷體" w:ascii="標楷體" w:hAnsi="標楷體"/>
                <w:color w:val="000000"/>
                <w:szCs w:val="24"/>
              </w:rPr>
              <w:t>3</w:t>
            </w:r>
          </w:p>
        </w:tc>
        <w:tc>
          <w:tcPr>
            <w:tcW w:w="2409"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口語表達</w:t>
            </w:r>
          </w:p>
          <w:p>
            <w:pPr>
              <w:pStyle w:val="Normal"/>
              <w:widowControl w:val="false"/>
              <w:rPr>
                <w:rFonts w:ascii="標楷體" w:hAnsi="標楷體" w:eastAsia="標楷體"/>
                <w:color w:val="000000"/>
                <w:szCs w:val="24"/>
              </w:rPr>
            </w:pPr>
            <w:r>
              <w:rPr>
                <w:rFonts w:ascii="標楷體" w:hAnsi="標楷體" w:eastAsia="標楷體"/>
                <w:color w:val="000000"/>
                <w:szCs w:val="24"/>
              </w:rPr>
              <w:t>分組討論</w:t>
            </w:r>
          </w:p>
          <w:p>
            <w:pPr>
              <w:pStyle w:val="Normal"/>
              <w:widowControl w:val="false"/>
              <w:rPr>
                <w:rFonts w:ascii="標楷體" w:hAnsi="標楷體" w:eastAsia="標楷體"/>
                <w:color w:val="000000"/>
                <w:szCs w:val="24"/>
              </w:rPr>
            </w:pPr>
            <w:r>
              <w:rPr>
                <w:rFonts w:ascii="標楷體" w:hAnsi="標楷體" w:eastAsia="標楷體"/>
                <w:color w:val="000000"/>
                <w:szCs w:val="24"/>
              </w:rPr>
              <w:t>學習單</w:t>
            </w:r>
          </w:p>
        </w:tc>
        <w:tc>
          <w:tcPr>
            <w:tcW w:w="1720"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rPr>
            </w:pPr>
            <w:r>
              <w:rPr>
                <w:rFonts w:ascii="標楷體" w:hAnsi="標楷體" w:eastAsia="標楷體"/>
                <w:color w:val="000000"/>
                <w:szCs w:val="24"/>
              </w:rPr>
              <w:t>影片：「少女爭取教育權，慘遭塔利班亂槍掃射」</w:t>
            </w:r>
            <w:r>
              <w:rPr>
                <w:rFonts w:eastAsia="標楷體" w:ascii="標楷體" w:hAnsi="標楷體"/>
                <w:color w:val="000000"/>
                <w:szCs w:val="24"/>
              </w:rPr>
              <w:t>https://www.youtube.com/</w:t>
            </w:r>
          </w:p>
          <w:p>
            <w:pPr>
              <w:pStyle w:val="Normal"/>
              <w:widowControl w:val="false"/>
              <w:rPr>
                <w:rFonts w:ascii="標楷體" w:hAnsi="標楷體" w:eastAsia="標楷體"/>
                <w:color w:val="000000"/>
                <w:szCs w:val="24"/>
              </w:rPr>
            </w:pPr>
            <w:r>
              <w:rPr>
                <w:rFonts w:ascii="標楷體" w:hAnsi="標楷體" w:eastAsia="標楷體"/>
                <w:color w:val="000000"/>
                <w:szCs w:val="24"/>
              </w:rPr>
              <w:t>學習單一：聯合國發聲，瑪拉拉要改變世界</w:t>
            </w:r>
          </w:p>
          <w:p>
            <w:pPr>
              <w:pStyle w:val="Normal"/>
              <w:widowControl w:val="false"/>
              <w:rPr>
                <w:rFonts w:ascii="標楷體" w:hAnsi="標楷體" w:eastAsia="標楷體"/>
                <w:color w:val="000000"/>
                <w:szCs w:val="24"/>
              </w:rPr>
            </w:pPr>
            <w:r>
              <w:rPr>
                <w:rFonts w:ascii="標楷體" w:hAnsi="標楷體" w:eastAsia="標楷體"/>
                <w:color w:val="000000"/>
                <w:szCs w:val="24"/>
              </w:rPr>
              <w:t>學習單二：六頂思考帽</w:t>
            </w:r>
          </w:p>
        </w:tc>
        <w:tc>
          <w:tcPr>
            <w:tcW w:w="130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eastAsia="標楷體" w:ascii="標楷體" w:hAnsi="標楷體"/>
                <w:color w:val="000000"/>
                <w:szCs w:val="24"/>
              </w:rPr>
            </w:r>
          </w:p>
        </w:tc>
      </w:tr>
      <w:tr>
        <w:trPr>
          <w:trHeight w:val="327" w:hRule="atLeast"/>
        </w:trPr>
        <w:tc>
          <w:tcPr>
            <w:tcW w:w="112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第</w:t>
            </w:r>
            <w:r>
              <w:rPr>
                <w:rFonts w:eastAsia="標楷體" w:ascii="標楷體" w:hAnsi="標楷體"/>
                <w:color w:val="000000"/>
                <w:szCs w:val="24"/>
              </w:rPr>
              <w:t>4-17</w:t>
            </w:r>
            <w:r>
              <w:rPr>
                <w:rFonts w:ascii="標楷體" w:hAnsi="標楷體" w:eastAsia="標楷體"/>
                <w:color w:val="000000"/>
                <w:szCs w:val="24"/>
              </w:rPr>
              <w:t>週</w:t>
            </w:r>
          </w:p>
        </w:tc>
        <w:tc>
          <w:tcPr>
            <w:tcW w:w="156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kern w:val="0"/>
                <w:szCs w:val="24"/>
              </w:rPr>
            </w:pPr>
            <w:r>
              <w:rPr>
                <w:rFonts w:ascii="標楷體" w:hAnsi="標楷體" w:eastAsia="標楷體"/>
                <w:color w:val="000000"/>
                <w:kern w:val="0"/>
                <w:szCs w:val="24"/>
              </w:rPr>
              <w:t>反毒宣導</w:t>
            </w:r>
          </w:p>
        </w:tc>
        <w:tc>
          <w:tcPr>
            <w:tcW w:w="1276"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標楷體" w:hAnsi="標楷體" w:eastAsia="標楷體"/>
                <w:color w:val="000000"/>
                <w:szCs w:val="24"/>
              </w:rPr>
            </w:pPr>
            <w:r>
              <w:rPr>
                <w:rFonts w:eastAsia="標楷體" w:ascii="標楷體" w:hAnsi="標楷體"/>
                <w:color w:val="000000"/>
                <w:szCs w:val="24"/>
              </w:rPr>
              <w:t>E-A1</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E-A2</w:t>
            </w:r>
          </w:p>
          <w:p>
            <w:pPr>
              <w:pStyle w:val="Normal"/>
              <w:widowControl w:val="false"/>
              <w:jc w:val="center"/>
              <w:rPr>
                <w:rFonts w:ascii="標楷體" w:hAnsi="標楷體" w:eastAsia="標楷體"/>
                <w:color w:val="000000"/>
                <w:szCs w:val="24"/>
              </w:rPr>
            </w:pPr>
            <w:r>
              <w:rPr>
                <w:rFonts w:eastAsia="標楷體" w:ascii="標楷體" w:hAnsi="標楷體"/>
                <w:color w:val="000000"/>
                <w:szCs w:val="24"/>
              </w:rPr>
              <w:t>E-C1</w:t>
            </w:r>
          </w:p>
        </w:tc>
        <w:tc>
          <w:tcPr>
            <w:tcW w:w="1417"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10"/>
              </w:numPr>
              <w:ind w:left="360" w:right="0" w:hanging="360"/>
              <w:rPr>
                <w:rFonts w:ascii="標楷體" w:hAnsi="標楷體" w:eastAsia="標楷體"/>
                <w:color w:val="000000"/>
              </w:rPr>
            </w:pPr>
            <w:r>
              <w:rPr>
                <w:rFonts w:ascii="標楷體" w:hAnsi="標楷體" w:eastAsia="標楷體"/>
                <w:color w:val="000000"/>
              </w:rPr>
              <w:t>認識毒品</w:t>
            </w:r>
          </w:p>
          <w:p>
            <w:pPr>
              <w:pStyle w:val="ListParagraph"/>
              <w:widowControl w:val="false"/>
              <w:numPr>
                <w:ilvl w:val="0"/>
                <w:numId w:val="10"/>
              </w:numPr>
              <w:ind w:left="360" w:right="0" w:hanging="360"/>
              <w:rPr>
                <w:rFonts w:ascii="標楷體" w:hAnsi="標楷體" w:eastAsia="標楷體"/>
                <w:color w:val="000000"/>
              </w:rPr>
            </w:pPr>
            <w:r>
              <w:rPr>
                <w:rFonts w:ascii="標楷體" w:hAnsi="標楷體" w:eastAsia="標楷體"/>
                <w:color w:val="000000"/>
              </w:rPr>
              <w:t>了解毒品及電子煙對身體的危害</w:t>
            </w:r>
          </w:p>
        </w:tc>
        <w:tc>
          <w:tcPr>
            <w:tcW w:w="3262"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12"/>
              </w:numPr>
              <w:ind w:left="360" w:right="0" w:hanging="360"/>
              <w:rPr>
                <w:rFonts w:ascii="標楷體" w:hAnsi="標楷體" w:eastAsia="標楷體"/>
                <w:color w:val="000000"/>
              </w:rPr>
            </w:pPr>
            <w:r>
              <w:rPr>
                <w:rFonts w:ascii="標楷體" w:hAnsi="標楷體" w:eastAsia="標楷體"/>
                <w:color w:val="000000"/>
              </w:rPr>
              <w:t>能分辨毒品</w:t>
            </w:r>
          </w:p>
          <w:p>
            <w:pPr>
              <w:pStyle w:val="ListParagraph"/>
              <w:widowControl w:val="false"/>
              <w:numPr>
                <w:ilvl w:val="0"/>
                <w:numId w:val="12"/>
              </w:numPr>
              <w:ind w:left="360" w:right="0" w:hanging="360"/>
              <w:rPr>
                <w:rFonts w:ascii="標楷體" w:hAnsi="標楷體" w:eastAsia="標楷體"/>
                <w:color w:val="000000"/>
              </w:rPr>
            </w:pPr>
            <w:r>
              <w:rPr>
                <w:rFonts w:ascii="標楷體" w:hAnsi="標楷體" w:eastAsia="標楷體"/>
                <w:color w:val="000000"/>
              </w:rPr>
              <w:t>學會向毒品說不</w:t>
            </w:r>
          </w:p>
          <w:p>
            <w:pPr>
              <w:pStyle w:val="ListParagraph"/>
              <w:widowControl w:val="false"/>
              <w:numPr>
                <w:ilvl w:val="0"/>
                <w:numId w:val="12"/>
              </w:numPr>
              <w:ind w:left="360" w:right="0" w:hanging="360"/>
              <w:rPr>
                <w:rFonts w:ascii="標楷體" w:hAnsi="標楷體" w:eastAsia="標楷體"/>
                <w:color w:val="000000"/>
              </w:rPr>
            </w:pPr>
            <w:r>
              <w:rPr>
                <w:rFonts w:ascii="標楷體" w:hAnsi="標楷體" w:eastAsia="標楷體"/>
                <w:color w:val="000000"/>
              </w:rPr>
              <w:t>懂得如何拒絕別人不正當的要求</w:t>
            </w:r>
          </w:p>
          <w:p>
            <w:pPr>
              <w:pStyle w:val="ListParagraph"/>
              <w:widowControl w:val="false"/>
              <w:numPr>
                <w:ilvl w:val="0"/>
                <w:numId w:val="12"/>
              </w:numPr>
              <w:ind w:left="360" w:right="0" w:hanging="360"/>
              <w:rPr>
                <w:rFonts w:ascii="標楷體" w:hAnsi="標楷體" w:eastAsia="標楷體"/>
                <w:color w:val="000000"/>
              </w:rPr>
            </w:pPr>
            <w:r>
              <w:rPr>
                <w:rFonts w:ascii="標楷體" w:hAnsi="標楷體" w:eastAsia="標楷體"/>
                <w:color w:val="000000"/>
              </w:rPr>
              <w:t>了解誘騙吸毒的各種陷阱</w:t>
            </w:r>
          </w:p>
        </w:tc>
        <w:tc>
          <w:tcPr>
            <w:tcW w:w="708" w:type="dxa"/>
            <w:tcBorders>
              <w:top w:val="single" w:sz="4" w:space="0" w:color="000000"/>
              <w:left w:val="single" w:sz="4" w:space="0" w:color="000000"/>
              <w:bottom w:val="single" w:sz="4" w:space="0" w:color="000000"/>
              <w:right w:val="single" w:sz="4" w:space="0" w:color="000000"/>
            </w:tcBorders>
          </w:tcPr>
          <w:p>
            <w:pPr>
              <w:pStyle w:val="Normal"/>
              <w:widowControl w:val="false"/>
              <w:ind w:left="317" w:right="0" w:hanging="317"/>
              <w:jc w:val="center"/>
              <w:rPr>
                <w:rFonts w:ascii="標楷體" w:hAnsi="標楷體" w:eastAsia="標楷體"/>
                <w:color w:val="000000"/>
                <w:szCs w:val="24"/>
              </w:rPr>
            </w:pPr>
            <w:r>
              <w:rPr>
                <w:rFonts w:eastAsia="標楷體" w:ascii="標楷體" w:hAnsi="標楷體"/>
                <w:color w:val="000000"/>
                <w:szCs w:val="24"/>
              </w:rPr>
              <w:t>1</w:t>
            </w:r>
          </w:p>
        </w:tc>
        <w:tc>
          <w:tcPr>
            <w:tcW w:w="2409"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口語表達</w:t>
            </w:r>
          </w:p>
          <w:p>
            <w:pPr>
              <w:pStyle w:val="Normal"/>
              <w:widowControl w:val="false"/>
              <w:rPr>
                <w:rFonts w:ascii="標楷體" w:hAnsi="標楷體" w:eastAsia="標楷體"/>
                <w:color w:val="000000"/>
                <w:szCs w:val="24"/>
              </w:rPr>
            </w:pPr>
            <w:r>
              <w:rPr>
                <w:rFonts w:ascii="標楷體" w:hAnsi="標楷體" w:eastAsia="標楷體"/>
                <w:color w:val="000000"/>
                <w:szCs w:val="24"/>
              </w:rPr>
              <w:t>學習單</w:t>
            </w:r>
          </w:p>
          <w:p>
            <w:pPr>
              <w:pStyle w:val="Normal"/>
              <w:widowControl w:val="false"/>
              <w:rPr>
                <w:rFonts w:ascii="標楷體" w:hAnsi="標楷體" w:eastAsia="標楷體"/>
                <w:color w:val="000000"/>
                <w:szCs w:val="24"/>
              </w:rPr>
            </w:pPr>
            <w:r>
              <w:rPr>
                <w:rFonts w:eastAsia="標楷體" w:ascii="標楷體" w:hAnsi="標楷體"/>
                <w:color w:val="000000"/>
                <w:szCs w:val="24"/>
              </w:rPr>
            </w:r>
          </w:p>
        </w:tc>
        <w:tc>
          <w:tcPr>
            <w:tcW w:w="1720"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ascii="標楷體" w:hAnsi="標楷體" w:eastAsia="標楷體"/>
                <w:color w:val="000000"/>
                <w:szCs w:val="24"/>
              </w:rPr>
              <w:t>學習單</w:t>
            </w:r>
          </w:p>
          <w:p>
            <w:pPr>
              <w:pStyle w:val="Normal"/>
              <w:widowControl w:val="false"/>
              <w:rPr>
                <w:rFonts w:ascii="標楷體" w:hAnsi="標楷體" w:eastAsia="標楷體"/>
                <w:color w:val="000000"/>
                <w:szCs w:val="24"/>
              </w:rPr>
            </w:pPr>
            <w:r>
              <w:rPr>
                <w:rFonts w:eastAsia="標楷體" w:ascii="標楷體" w:hAnsi="標楷體"/>
                <w:color w:val="000000"/>
                <w:szCs w:val="24"/>
              </w:rPr>
              <w:t>PPT</w:t>
            </w:r>
          </w:p>
        </w:tc>
        <w:tc>
          <w:tcPr>
            <w:tcW w:w="1306"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標楷體" w:hAnsi="標楷體" w:eastAsia="標楷體"/>
                <w:color w:val="000000"/>
                <w:szCs w:val="24"/>
              </w:rPr>
            </w:pPr>
            <w:r>
              <w:rPr>
                <w:rFonts w:eastAsia="標楷體" w:ascii="標楷體" w:hAnsi="標楷體"/>
                <w:color w:val="000000"/>
                <w:szCs w:val="24"/>
              </w:rPr>
            </w:r>
          </w:p>
        </w:tc>
      </w:tr>
    </w:tbl>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tbl>
      <w:tblPr>
        <w:tblStyle w:val="TableNormal2"/>
        <w:tblW w:w="14792" w:type="dxa"/>
        <w:jc w:val="left"/>
        <w:tblInd w:w="464" w:type="dxa"/>
        <w:tblLayout w:type="fixed"/>
        <w:tblCellMar>
          <w:top w:w="0" w:type="dxa"/>
          <w:left w:w="5" w:type="dxa"/>
          <w:bottom w:w="0" w:type="dxa"/>
          <w:right w:w="5" w:type="dxa"/>
        </w:tblCellMar>
        <w:tblLook w:firstRow="1" w:noVBand="0" w:lastRow="1" w:firstColumn="1" w:lastColumn="1" w:noHBand="0" w:val="01e0"/>
      </w:tblPr>
      <w:tblGrid>
        <w:gridCol w:w="1106"/>
        <w:gridCol w:w="1565"/>
        <w:gridCol w:w="1278"/>
        <w:gridCol w:w="2143"/>
        <w:gridCol w:w="3970"/>
        <w:gridCol w:w="712"/>
        <w:gridCol w:w="1419"/>
        <w:gridCol w:w="1557"/>
        <w:gridCol w:w="1040"/>
      </w:tblGrid>
      <w:tr>
        <w:trPr>
          <w:trHeight w:val="518" w:hRule="atLeast"/>
        </w:trPr>
        <w:tc>
          <w:tcPr>
            <w:tcW w:w="14790" w:type="dxa"/>
            <w:gridSpan w:val="9"/>
            <w:tcBorders>
              <w:top w:val="single" w:sz="4" w:space="0" w:color="000000"/>
              <w:left w:val="single" w:sz="4" w:space="0" w:color="000000"/>
              <w:bottom w:val="single" w:sz="4" w:space="0" w:color="000000"/>
              <w:right w:val="single" w:sz="4" w:space="0" w:color="000000"/>
            </w:tcBorders>
          </w:tcPr>
          <w:p>
            <w:pPr>
              <w:pStyle w:val="Normal"/>
              <w:widowControl w:val="false"/>
              <w:spacing w:before="35" w:after="0"/>
              <w:jc w:val="left"/>
              <w:rPr>
                <w:rFonts w:ascii="標楷體" w:hAnsi="標楷體" w:eastAsia="標楷體" w:cs="標楷體"/>
                <w:lang w:eastAsia="zh-TW"/>
              </w:rPr>
            </w:pPr>
            <w:r>
              <w:rPr>
                <w:rFonts w:ascii="標楷體" w:hAnsi="標楷體" w:cs="標楷體" w:eastAsia="標楷體"/>
                <w:spacing w:val="-1"/>
                <w:kern w:val="0"/>
                <w:sz w:val="22"/>
                <w:lang w:val="en-US" w:eastAsia="zh-TW" w:bidi="ar-SA"/>
              </w:rPr>
              <w:t>項目：學力檢測試題探討</w:t>
            </w:r>
          </w:p>
        </w:tc>
      </w:tr>
      <w:tr>
        <w:trPr>
          <w:trHeight w:val="580" w:hRule="atLeast"/>
        </w:trPr>
        <w:tc>
          <w:tcPr>
            <w:tcW w:w="110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left"/>
              <w:rPr>
                <w:rFonts w:ascii="標楷體" w:hAnsi="標楷體" w:eastAsia="標楷體" w:cs="標楷體"/>
              </w:rPr>
            </w:pPr>
            <w:r>
              <w:rPr>
                <w:rFonts w:ascii="標楷體" w:hAnsi="標楷體" w:cs="標楷體" w:eastAsia="標楷體"/>
                <w:spacing w:val="-3"/>
                <w:kern w:val="0"/>
                <w:sz w:val="22"/>
                <w:lang w:val="en-US" w:eastAsia="en-US" w:bidi="ar-SA"/>
              </w:rPr>
              <w:t>教學期程</w:t>
            </w:r>
          </w:p>
        </w:tc>
        <w:tc>
          <w:tcPr>
            <w:tcW w:w="1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180" w:before="75" w:after="0"/>
              <w:ind w:right="113" w:hanging="0"/>
              <w:jc w:val="left"/>
              <w:rPr>
                <w:rFonts w:ascii="標楷體" w:hAnsi="標楷體" w:eastAsia="標楷體" w:cs="標楷體"/>
              </w:rPr>
            </w:pPr>
            <w:r>
              <w:rPr>
                <w:rFonts w:ascii="標楷體" w:hAnsi="標楷體" w:cs="標楷體" w:eastAsia="標楷體"/>
                <w:spacing w:val="-2"/>
                <w:kern w:val="0"/>
                <w:sz w:val="22"/>
                <w:lang w:val="en-US" w:eastAsia="en-US" w:bidi="ar-SA"/>
              </w:rPr>
              <w:t>主題</w:t>
            </w:r>
            <w:r>
              <w:rPr>
                <w:rFonts w:eastAsia="標楷體" w:cs="標楷體" w:ascii="標楷體" w:hAnsi="標楷體"/>
                <w:spacing w:val="-2"/>
                <w:kern w:val="0"/>
                <w:sz w:val="22"/>
                <w:lang w:val="en-US" w:eastAsia="en-US" w:bidi="ar-SA"/>
              </w:rPr>
              <w:t>/</w:t>
            </w:r>
            <w:r>
              <w:rPr>
                <w:rFonts w:ascii="標楷體" w:hAnsi="標楷體" w:cs="標楷體" w:eastAsia="標楷體"/>
                <w:spacing w:val="-2"/>
                <w:kern w:val="0"/>
                <w:sz w:val="22"/>
                <w:lang w:val="en-US" w:eastAsia="en-US" w:bidi="ar-SA"/>
              </w:rPr>
              <w:t>單元名</w:t>
            </w:r>
            <w:r>
              <w:rPr>
                <w:rFonts w:ascii="標楷體" w:hAnsi="標楷體" w:cs="標楷體" w:eastAsia="標楷體"/>
                <w:spacing w:val="-10"/>
                <w:kern w:val="0"/>
                <w:sz w:val="22"/>
                <w:lang w:val="en-US" w:eastAsia="en-US" w:bidi="ar-SA"/>
              </w:rPr>
              <w:t>稱</w:t>
            </w:r>
          </w:p>
        </w:tc>
        <w:tc>
          <w:tcPr>
            <w:tcW w:w="127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center"/>
              <w:rPr>
                <w:rFonts w:ascii="標楷體" w:hAnsi="標楷體" w:eastAsia="標楷體" w:cs="標楷體"/>
              </w:rPr>
            </w:pPr>
            <w:r>
              <w:rPr>
                <w:rFonts w:ascii="標楷體" w:hAnsi="標楷體" w:cs="標楷體" w:eastAsia="標楷體"/>
                <w:spacing w:val="-3"/>
                <w:kern w:val="0"/>
                <w:sz w:val="22"/>
                <w:lang w:val="en-US" w:eastAsia="en-US" w:bidi="ar-SA"/>
              </w:rPr>
              <w:t>核心素養</w:t>
            </w:r>
          </w:p>
        </w:tc>
        <w:tc>
          <w:tcPr>
            <w:tcW w:w="21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left"/>
              <w:rPr>
                <w:rFonts w:ascii="標楷體" w:hAnsi="標楷體" w:eastAsia="標楷體" w:cs="標楷體"/>
              </w:rPr>
            </w:pPr>
            <w:r>
              <w:rPr>
                <w:rFonts w:ascii="標楷體" w:hAnsi="標楷體" w:cs="標楷體" w:eastAsia="標楷體"/>
                <w:spacing w:val="-3"/>
                <w:kern w:val="0"/>
                <w:sz w:val="22"/>
                <w:lang w:val="en-US" w:eastAsia="en-US" w:bidi="ar-SA"/>
              </w:rPr>
              <w:t>學習目標</w:t>
            </w:r>
          </w:p>
        </w:tc>
        <w:tc>
          <w:tcPr>
            <w:tcW w:w="39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ind w:right="6" w:hanging="0"/>
              <w:jc w:val="center"/>
              <w:rPr>
                <w:rFonts w:ascii="標楷體" w:hAnsi="標楷體" w:eastAsia="標楷體" w:cs="標楷體"/>
              </w:rPr>
            </w:pPr>
            <w:r>
              <w:rPr>
                <w:rFonts w:ascii="標楷體" w:hAnsi="標楷體" w:cs="標楷體" w:eastAsia="標楷體"/>
                <w:spacing w:val="-20"/>
                <w:kern w:val="0"/>
                <w:sz w:val="22"/>
                <w:lang w:val="en-US" w:eastAsia="en-US" w:bidi="ar-SA"/>
              </w:rPr>
              <w:t>教學重點</w:t>
            </w:r>
          </w:p>
        </w:tc>
        <w:tc>
          <w:tcPr>
            <w:tcW w:w="71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ind w:right="15" w:hanging="0"/>
              <w:jc w:val="center"/>
              <w:rPr>
                <w:rFonts w:ascii="標楷體" w:hAnsi="標楷體" w:eastAsia="標楷體" w:cs="標楷體"/>
              </w:rPr>
            </w:pPr>
            <w:r>
              <w:rPr>
                <w:rFonts w:ascii="標楷體" w:hAnsi="標楷體" w:cs="標楷體" w:eastAsia="標楷體"/>
                <w:spacing w:val="-5"/>
                <w:kern w:val="0"/>
                <w:sz w:val="22"/>
                <w:lang w:val="en-US" w:eastAsia="en-US" w:bidi="ar-SA"/>
              </w:rPr>
              <w:t>節數</w:t>
            </w:r>
          </w:p>
        </w:tc>
        <w:tc>
          <w:tcPr>
            <w:tcW w:w="141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left"/>
              <w:rPr>
                <w:rFonts w:ascii="標楷體" w:hAnsi="標楷體" w:eastAsia="標楷體" w:cs="標楷體"/>
              </w:rPr>
            </w:pPr>
            <w:r>
              <w:rPr>
                <w:rFonts w:ascii="標楷體" w:hAnsi="標楷體" w:cs="標楷體" w:eastAsia="標楷體"/>
                <w:spacing w:val="-3"/>
                <w:kern w:val="0"/>
                <w:sz w:val="22"/>
                <w:lang w:val="en-US" w:eastAsia="en-US" w:bidi="ar-SA"/>
              </w:rPr>
              <w:t>評量方式</w:t>
            </w:r>
          </w:p>
        </w:tc>
        <w:tc>
          <w:tcPr>
            <w:tcW w:w="15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left"/>
              <w:rPr>
                <w:rFonts w:ascii="標楷體" w:hAnsi="標楷體" w:eastAsia="標楷體" w:cs="標楷體"/>
              </w:rPr>
            </w:pPr>
            <w:r>
              <w:rPr>
                <w:rFonts w:ascii="標楷體" w:hAnsi="標楷體" w:cs="標楷體" w:eastAsia="標楷體"/>
                <w:spacing w:val="-3"/>
                <w:kern w:val="0"/>
                <w:sz w:val="22"/>
                <w:lang w:val="en-US" w:eastAsia="en-US" w:bidi="ar-SA"/>
              </w:rPr>
              <w:t>教學資源</w:t>
            </w:r>
          </w:p>
        </w:tc>
        <w:tc>
          <w:tcPr>
            <w:tcW w:w="104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left"/>
              <w:rPr>
                <w:rFonts w:ascii="標楷體" w:hAnsi="標楷體" w:eastAsia="標楷體" w:cs="標楷體"/>
              </w:rPr>
            </w:pPr>
            <w:r>
              <w:rPr>
                <w:rFonts w:ascii="標楷體" w:hAnsi="標楷體" w:cs="標楷體" w:eastAsia="標楷體"/>
                <w:spacing w:val="-5"/>
                <w:kern w:val="0"/>
                <w:sz w:val="22"/>
                <w:lang w:val="en-US" w:eastAsia="en-US" w:bidi="ar-SA"/>
              </w:rPr>
              <w:t>備註</w:t>
            </w:r>
          </w:p>
        </w:tc>
      </w:tr>
      <w:tr>
        <w:trPr>
          <w:trHeight w:val="354" w:hRule="atLeast"/>
        </w:trPr>
        <w:tc>
          <w:tcPr>
            <w:tcW w:w="1106" w:type="dxa"/>
            <w:tcBorders>
              <w:top w:val="single" w:sz="4" w:space="0" w:color="000000"/>
              <w:left w:val="single" w:sz="4" w:space="0" w:color="000000"/>
              <w:right w:val="single" w:sz="4" w:space="0" w:color="000000"/>
            </w:tcBorders>
          </w:tcPr>
          <w:p>
            <w:pPr>
              <w:pStyle w:val="Normal"/>
              <w:widowControl w:val="false"/>
              <w:spacing w:lineRule="exact" w:line="299" w:before="35" w:after="0"/>
              <w:jc w:val="left"/>
              <w:rPr>
                <w:rFonts w:ascii="標楷體" w:hAnsi="標楷體" w:eastAsia="標楷體" w:cs="標楷體"/>
                <w:spacing w:val="-4"/>
              </w:rPr>
            </w:pPr>
            <w:r>
              <w:rPr>
                <w:rFonts w:ascii="標楷體" w:hAnsi="標楷體" w:cs="標楷體" w:eastAsia="標楷體"/>
                <w:kern w:val="0"/>
                <w:sz w:val="22"/>
                <w:lang w:val="en-US" w:eastAsia="en-US" w:bidi="ar-SA"/>
              </w:rPr>
              <w:t>第</w:t>
            </w:r>
            <w:r>
              <w:rPr>
                <w:rFonts w:eastAsia="標楷體" w:cs="標楷體" w:ascii="標楷體" w:hAnsi="標楷體"/>
                <w:spacing w:val="-4"/>
                <w:kern w:val="0"/>
                <w:sz w:val="22"/>
                <w:lang w:val="en-US" w:eastAsia="en-US" w:bidi="ar-SA"/>
              </w:rPr>
              <w:t>13-15</w:t>
            </w:r>
          </w:p>
        </w:tc>
        <w:tc>
          <w:tcPr>
            <w:tcW w:w="1565" w:type="dxa"/>
            <w:tcBorders>
              <w:top w:val="single" w:sz="4" w:space="0" w:color="000000"/>
              <w:left w:val="single" w:sz="4" w:space="0" w:color="000000"/>
              <w:right w:val="single" w:sz="4" w:space="0" w:color="000000"/>
            </w:tcBorders>
          </w:tcPr>
          <w:p>
            <w:pPr>
              <w:pStyle w:val="Normal"/>
              <w:widowControl w:val="false"/>
              <w:spacing w:lineRule="exact" w:line="299" w:before="35" w:after="0"/>
              <w:ind w:right="22" w:hanging="0"/>
              <w:jc w:val="center"/>
              <w:rPr>
                <w:rFonts w:ascii="標楷體" w:hAnsi="標楷體" w:eastAsia="標楷體" w:cs="標楷體"/>
              </w:rPr>
            </w:pPr>
            <w:r>
              <w:rPr>
                <w:rFonts w:ascii="標楷體" w:hAnsi="標楷體" w:cs="標楷體" w:eastAsia="標楷體"/>
                <w:spacing w:val="-5"/>
                <w:kern w:val="0"/>
                <w:sz w:val="22"/>
                <w:lang w:val="en-US" w:eastAsia="en-US" w:bidi="ar-SA"/>
              </w:rPr>
              <w:t>國語</w:t>
            </w:r>
          </w:p>
        </w:tc>
        <w:tc>
          <w:tcPr>
            <w:tcW w:w="1278" w:type="dxa"/>
            <w:tcBorders>
              <w:top w:val="single" w:sz="4" w:space="0" w:color="000000"/>
              <w:left w:val="single" w:sz="4" w:space="0" w:color="000000"/>
              <w:right w:val="single" w:sz="4" w:space="0" w:color="000000"/>
            </w:tcBorders>
          </w:tcPr>
          <w:p>
            <w:pPr>
              <w:pStyle w:val="Normal"/>
              <w:widowControl w:val="false"/>
              <w:spacing w:lineRule="exact" w:line="299" w:before="35" w:after="0"/>
              <w:jc w:val="center"/>
              <w:rPr>
                <w:rFonts w:ascii="標楷體" w:hAnsi="標楷體" w:eastAsia="標楷體" w:cs="標楷體"/>
              </w:rPr>
            </w:pPr>
            <w:r>
              <w:rPr>
                <w:rFonts w:eastAsia="標楷體" w:cs="標楷體" w:ascii="標楷體" w:hAnsi="標楷體"/>
                <w:kern w:val="0"/>
                <w:sz w:val="22"/>
                <w:lang w:val="en-US" w:eastAsia="en-US" w:bidi="ar-SA"/>
              </w:rPr>
              <w:t>E-</w:t>
            </w:r>
            <w:r>
              <w:rPr>
                <w:rFonts w:eastAsia="標楷體" w:cs="標楷體" w:ascii="標楷體" w:hAnsi="標楷體"/>
                <w:spacing w:val="-5"/>
                <w:kern w:val="0"/>
                <w:sz w:val="22"/>
                <w:lang w:val="en-US" w:eastAsia="en-US" w:bidi="ar-SA"/>
              </w:rPr>
              <w:t>A1</w:t>
            </w:r>
          </w:p>
        </w:tc>
        <w:tc>
          <w:tcPr>
            <w:tcW w:w="2143" w:type="dxa"/>
            <w:tcBorders>
              <w:top w:val="single" w:sz="4" w:space="0" w:color="000000"/>
              <w:left w:val="single" w:sz="4" w:space="0" w:color="000000"/>
              <w:right w:val="single" w:sz="4" w:space="0" w:color="000000"/>
            </w:tcBorders>
          </w:tcPr>
          <w:p>
            <w:pPr>
              <w:pStyle w:val="Normal"/>
              <w:widowControl w:val="false"/>
              <w:spacing w:lineRule="exact" w:line="299" w:before="35" w:after="0"/>
              <w:jc w:val="left"/>
              <w:rPr>
                <w:rFonts w:ascii="標楷體" w:hAnsi="標楷體" w:eastAsia="標楷體" w:cs="標楷體"/>
              </w:rPr>
            </w:pPr>
            <w:r>
              <w:rPr>
                <w:rFonts w:eastAsia="標楷體" w:cs="標楷體" w:ascii="標楷體" w:hAnsi="標楷體"/>
                <w:kern w:val="0"/>
                <w:sz w:val="22"/>
                <w:lang w:val="en-US" w:eastAsia="en-US" w:bidi="ar-SA"/>
              </w:rPr>
              <w:t>1.</w:t>
            </w:r>
            <w:r>
              <w:rPr>
                <w:rFonts w:eastAsia="標楷體" w:cs="標楷體" w:ascii="標楷體" w:hAnsi="標楷體"/>
                <w:spacing w:val="-2"/>
                <w:kern w:val="0"/>
                <w:sz w:val="22"/>
                <w:lang w:val="en-US" w:eastAsia="en-US" w:bidi="ar-SA"/>
              </w:rPr>
              <w:t xml:space="preserve"> </w:t>
            </w:r>
            <w:r>
              <w:rPr>
                <w:rFonts w:ascii="標楷體" w:hAnsi="標楷體" w:cs="標楷體" w:eastAsia="標楷體"/>
                <w:spacing w:val="-2"/>
                <w:kern w:val="0"/>
                <w:sz w:val="22"/>
                <w:lang w:val="en-US" w:eastAsia="en-US" w:bidi="ar-SA"/>
              </w:rPr>
              <w:t>綜合學習及運用</w:t>
            </w:r>
          </w:p>
        </w:tc>
        <w:tc>
          <w:tcPr>
            <w:tcW w:w="3970" w:type="dxa"/>
            <w:tcBorders>
              <w:top w:val="single" w:sz="4" w:space="0" w:color="000000"/>
              <w:left w:val="single" w:sz="4" w:space="0" w:color="000000"/>
              <w:right w:val="single" w:sz="4" w:space="0" w:color="000000"/>
            </w:tcBorders>
          </w:tcPr>
          <w:p>
            <w:pPr>
              <w:pStyle w:val="Normal"/>
              <w:widowControl w:val="false"/>
              <w:spacing w:lineRule="exact" w:line="299" w:before="35" w:after="0"/>
              <w:jc w:val="left"/>
              <w:rPr>
                <w:rFonts w:ascii="標楷體" w:hAnsi="標楷體" w:eastAsia="標楷體" w:cs="標楷體"/>
              </w:rPr>
            </w:pPr>
            <w:r>
              <w:rPr>
                <w:rFonts w:eastAsia="標楷體" w:cs="標楷體" w:ascii="標楷體" w:hAnsi="標楷體"/>
                <w:kern w:val="0"/>
                <w:sz w:val="22"/>
                <w:lang w:val="en-US" w:eastAsia="en-US" w:bidi="ar-SA"/>
              </w:rPr>
              <w:t>1.</w:t>
            </w:r>
            <w:r>
              <w:rPr>
                <w:rFonts w:ascii="標楷體" w:hAnsi="標楷體" w:cs="標楷體" w:eastAsia="標楷體"/>
                <w:spacing w:val="-2"/>
                <w:kern w:val="0"/>
                <w:sz w:val="22"/>
                <w:lang w:val="en-US" w:eastAsia="en-US" w:bidi="ar-SA"/>
              </w:rPr>
              <w:t>字音字形練習</w:t>
            </w:r>
          </w:p>
        </w:tc>
        <w:tc>
          <w:tcPr>
            <w:tcW w:w="712" w:type="dxa"/>
            <w:tcBorders>
              <w:top w:val="single" w:sz="4" w:space="0" w:color="000000"/>
              <w:left w:val="single" w:sz="4" w:space="0" w:color="000000"/>
              <w:right w:val="single" w:sz="4" w:space="0" w:color="000000"/>
            </w:tcBorders>
          </w:tcPr>
          <w:p>
            <w:pPr>
              <w:pStyle w:val="Normal"/>
              <w:widowControl w:val="false"/>
              <w:spacing w:lineRule="exact" w:line="299" w:before="35" w:after="0"/>
              <w:ind w:right="15" w:hanging="0"/>
              <w:jc w:val="center"/>
              <w:rPr>
                <w:rFonts w:ascii="標楷體" w:hAnsi="標楷體" w:eastAsia="標楷體" w:cs="標楷體"/>
              </w:rPr>
            </w:pPr>
            <w:r>
              <w:rPr>
                <w:rFonts w:eastAsia="標楷體" w:cs="標楷體" w:ascii="標楷體" w:hAnsi="標楷體"/>
                <w:spacing w:val="-10"/>
                <w:kern w:val="0"/>
                <w:sz w:val="22"/>
                <w:lang w:val="en-US" w:eastAsia="en-US" w:bidi="ar-SA"/>
              </w:rPr>
              <w:t>4</w:t>
            </w:r>
          </w:p>
        </w:tc>
        <w:tc>
          <w:tcPr>
            <w:tcW w:w="1419" w:type="dxa"/>
            <w:tcBorders>
              <w:top w:val="single" w:sz="4" w:space="0" w:color="000000"/>
              <w:left w:val="single" w:sz="4" w:space="0" w:color="000000"/>
              <w:right w:val="single" w:sz="4" w:space="0" w:color="000000"/>
            </w:tcBorders>
          </w:tcPr>
          <w:p>
            <w:pPr>
              <w:pStyle w:val="Normal"/>
              <w:widowControl w:val="false"/>
              <w:spacing w:lineRule="exact" w:line="299" w:before="35" w:after="0"/>
              <w:jc w:val="left"/>
              <w:rPr>
                <w:rFonts w:ascii="標楷體" w:hAnsi="標楷體" w:eastAsia="標楷體" w:cs="標楷體"/>
              </w:rPr>
            </w:pPr>
            <w:r>
              <w:rPr>
                <w:rFonts w:ascii="標楷體" w:hAnsi="標楷體" w:cs="標楷體" w:eastAsia="標楷體"/>
                <w:spacing w:val="-3"/>
                <w:kern w:val="0"/>
                <w:sz w:val="22"/>
                <w:lang w:val="en-US" w:eastAsia="en-US" w:bidi="ar-SA"/>
              </w:rPr>
              <w:t>口語表達</w:t>
            </w:r>
          </w:p>
        </w:tc>
        <w:tc>
          <w:tcPr>
            <w:tcW w:w="1557" w:type="dxa"/>
            <w:tcBorders>
              <w:top w:val="single" w:sz="4" w:space="0" w:color="000000"/>
              <w:left w:val="single" w:sz="4" w:space="0" w:color="000000"/>
              <w:right w:val="single" w:sz="4" w:space="0" w:color="000000"/>
            </w:tcBorders>
          </w:tcPr>
          <w:p>
            <w:pPr>
              <w:pStyle w:val="Normal"/>
              <w:widowControl w:val="false"/>
              <w:spacing w:lineRule="exact" w:line="299" w:before="35" w:after="0"/>
              <w:jc w:val="left"/>
              <w:rPr>
                <w:rFonts w:ascii="標楷體" w:hAnsi="標楷體" w:eastAsia="標楷體" w:cs="標楷體"/>
              </w:rPr>
            </w:pPr>
            <w:r>
              <w:rPr>
                <w:rFonts w:ascii="標楷體" w:hAnsi="標楷體" w:cs="標楷體" w:eastAsia="標楷體"/>
                <w:spacing w:val="-3"/>
                <w:kern w:val="0"/>
                <w:sz w:val="22"/>
                <w:lang w:val="en-US" w:eastAsia="en-US" w:bidi="ar-SA"/>
              </w:rPr>
              <w:t>歷屆試題</w:t>
            </w:r>
          </w:p>
        </w:tc>
        <w:tc>
          <w:tcPr>
            <w:tcW w:w="104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r>
      <w:tr>
        <w:trPr>
          <w:trHeight w:val="350" w:hRule="atLeast"/>
        </w:trPr>
        <w:tc>
          <w:tcPr>
            <w:tcW w:w="1106" w:type="dxa"/>
            <w:tcBorders>
              <w:left w:val="single" w:sz="4" w:space="0" w:color="000000"/>
              <w:right w:val="single" w:sz="4" w:space="0" w:color="000000"/>
            </w:tcBorders>
          </w:tcPr>
          <w:p>
            <w:pPr>
              <w:pStyle w:val="Normal"/>
              <w:widowControl w:val="false"/>
              <w:spacing w:lineRule="exact" w:line="299" w:before="31" w:after="0"/>
              <w:jc w:val="left"/>
              <w:rPr>
                <w:rFonts w:ascii="標楷體" w:hAnsi="標楷體" w:eastAsia="標楷體" w:cs="標楷體"/>
              </w:rPr>
            </w:pPr>
            <w:r>
              <w:rPr>
                <w:rFonts w:ascii="標楷體" w:hAnsi="標楷體" w:cs="標楷體" w:eastAsia="標楷體"/>
                <w:spacing w:val="-10"/>
                <w:kern w:val="0"/>
                <w:sz w:val="22"/>
                <w:lang w:val="en-US" w:eastAsia="en-US" w:bidi="ar-SA"/>
              </w:rPr>
              <w:t>週</w:t>
            </w:r>
          </w:p>
        </w:tc>
        <w:tc>
          <w:tcPr>
            <w:tcW w:w="1565" w:type="dxa"/>
            <w:tcBorders>
              <w:left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278" w:type="dxa"/>
            <w:tcBorders>
              <w:left w:val="single" w:sz="4" w:space="0" w:color="000000"/>
              <w:right w:val="single" w:sz="4" w:space="0" w:color="000000"/>
            </w:tcBorders>
          </w:tcPr>
          <w:p>
            <w:pPr>
              <w:pStyle w:val="Normal"/>
              <w:widowControl w:val="false"/>
              <w:spacing w:lineRule="exact" w:line="299" w:before="31" w:after="0"/>
              <w:jc w:val="center"/>
              <w:rPr>
                <w:rFonts w:ascii="標楷體" w:hAnsi="標楷體" w:eastAsia="標楷體" w:cs="標楷體"/>
              </w:rPr>
            </w:pPr>
            <w:r>
              <w:rPr>
                <w:rFonts w:eastAsia="標楷體" w:cs="標楷體" w:ascii="標楷體" w:hAnsi="標楷體"/>
                <w:kern w:val="0"/>
                <w:sz w:val="22"/>
                <w:lang w:val="en-US" w:eastAsia="en-US" w:bidi="ar-SA"/>
              </w:rPr>
              <w:t>E-</w:t>
            </w:r>
            <w:r>
              <w:rPr>
                <w:rFonts w:eastAsia="標楷體" w:cs="標楷體" w:ascii="標楷體" w:hAnsi="標楷體"/>
                <w:spacing w:val="-5"/>
                <w:kern w:val="0"/>
                <w:sz w:val="22"/>
                <w:lang w:val="en-US" w:eastAsia="en-US" w:bidi="ar-SA"/>
              </w:rPr>
              <w:t>A2</w:t>
            </w:r>
          </w:p>
        </w:tc>
        <w:tc>
          <w:tcPr>
            <w:tcW w:w="2143" w:type="dxa"/>
            <w:tcBorders>
              <w:left w:val="single" w:sz="4" w:space="0" w:color="000000"/>
              <w:right w:val="single" w:sz="4" w:space="0" w:color="000000"/>
            </w:tcBorders>
          </w:tcPr>
          <w:p>
            <w:pPr>
              <w:pStyle w:val="Normal"/>
              <w:widowControl w:val="false"/>
              <w:spacing w:lineRule="exact" w:line="299" w:before="31" w:after="0"/>
              <w:jc w:val="left"/>
              <w:rPr>
                <w:rFonts w:ascii="標楷體" w:hAnsi="標楷體" w:eastAsia="標楷體" w:cs="標楷體"/>
              </w:rPr>
            </w:pPr>
            <w:r>
              <w:rPr>
                <w:rFonts w:ascii="標楷體" w:hAnsi="標楷體" w:cs="標楷體" w:eastAsia="標楷體"/>
                <w:spacing w:val="-2"/>
                <w:kern w:val="0"/>
                <w:sz w:val="22"/>
                <w:lang w:val="en-US" w:eastAsia="en-US" w:bidi="ar-SA"/>
              </w:rPr>
              <w:t>國語科各項能力</w:t>
            </w:r>
          </w:p>
        </w:tc>
        <w:tc>
          <w:tcPr>
            <w:tcW w:w="3970" w:type="dxa"/>
            <w:tcBorders>
              <w:left w:val="single" w:sz="4" w:space="0" w:color="000000"/>
              <w:right w:val="single" w:sz="4" w:space="0" w:color="000000"/>
            </w:tcBorders>
          </w:tcPr>
          <w:p>
            <w:pPr>
              <w:pStyle w:val="Normal"/>
              <w:widowControl w:val="false"/>
              <w:spacing w:lineRule="exact" w:line="299" w:before="31" w:after="0"/>
              <w:jc w:val="left"/>
              <w:rPr>
                <w:rFonts w:ascii="標楷體" w:hAnsi="標楷體" w:eastAsia="標楷體" w:cs="標楷體"/>
              </w:rPr>
            </w:pPr>
            <w:r>
              <w:rPr>
                <w:rFonts w:eastAsia="標楷體" w:cs="標楷體" w:ascii="標楷體" w:hAnsi="標楷體"/>
                <w:kern w:val="0"/>
                <w:sz w:val="22"/>
                <w:lang w:val="en-US" w:eastAsia="en-US" w:bidi="ar-SA"/>
              </w:rPr>
              <w:t>2.</w:t>
            </w:r>
            <w:r>
              <w:rPr>
                <w:rFonts w:ascii="標楷體" w:hAnsi="標楷體" w:cs="標楷體" w:eastAsia="標楷體"/>
                <w:spacing w:val="-2"/>
                <w:kern w:val="0"/>
                <w:sz w:val="22"/>
                <w:lang w:val="en-US" w:eastAsia="en-US" w:bidi="ar-SA"/>
              </w:rPr>
              <w:t>字詞義辨別</w:t>
            </w:r>
          </w:p>
        </w:tc>
        <w:tc>
          <w:tcPr>
            <w:tcW w:w="712" w:type="dxa"/>
            <w:tcBorders>
              <w:left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419" w:type="dxa"/>
            <w:tcBorders>
              <w:left w:val="single" w:sz="4" w:space="0" w:color="000000"/>
              <w:right w:val="single" w:sz="4" w:space="0" w:color="000000"/>
            </w:tcBorders>
          </w:tcPr>
          <w:p>
            <w:pPr>
              <w:pStyle w:val="Normal"/>
              <w:widowControl w:val="false"/>
              <w:spacing w:lineRule="exact" w:line="299" w:before="31" w:after="0"/>
              <w:jc w:val="left"/>
              <w:rPr>
                <w:rFonts w:ascii="標楷體" w:hAnsi="標楷體" w:eastAsia="標楷體" w:cs="標楷體"/>
              </w:rPr>
            </w:pPr>
            <w:r>
              <w:rPr>
                <w:rFonts w:ascii="標楷體" w:hAnsi="標楷體" w:cs="標楷體" w:eastAsia="標楷體"/>
                <w:spacing w:val="-3"/>
                <w:kern w:val="0"/>
                <w:sz w:val="22"/>
                <w:lang w:val="en-US" w:eastAsia="en-US" w:bidi="ar-SA"/>
              </w:rPr>
              <w:t>分組討論</w:t>
            </w:r>
          </w:p>
        </w:tc>
        <w:tc>
          <w:tcPr>
            <w:tcW w:w="1557" w:type="dxa"/>
            <w:tcBorders>
              <w:left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040" w:type="dxa"/>
            <w:vMerge w:val="continue"/>
            <w:tcBorders>
              <w:left w:val="single" w:sz="4" w:space="0" w:color="000000"/>
              <w:bottom w:val="single" w:sz="4" w:space="0" w:color="000000"/>
              <w:right w:val="single" w:sz="4" w:space="0" w:color="000000"/>
            </w:tcBorders>
          </w:tcPr>
          <w:p>
            <w:pPr>
              <w:pStyle w:val="Normal"/>
              <w:widowControl w:val="false"/>
              <w:spacing w:before="0" w:after="0"/>
              <w:jc w:val="left"/>
              <w:rPr>
                <w:rFonts w:ascii="標楷體" w:hAnsi="標楷體" w:eastAsia="標楷體" w:cs="標楷體"/>
                <w:sz w:val="2"/>
                <w:szCs w:val="2"/>
              </w:rPr>
            </w:pPr>
            <w:r>
              <w:rPr>
                <w:rFonts w:eastAsia="標楷體" w:cs="標楷體" w:ascii="標楷體" w:hAnsi="標楷體"/>
                <w:sz w:val="2"/>
                <w:szCs w:val="2"/>
              </w:rPr>
            </w:r>
          </w:p>
        </w:tc>
      </w:tr>
      <w:tr>
        <w:trPr>
          <w:trHeight w:val="350" w:hRule="atLeast"/>
        </w:trPr>
        <w:tc>
          <w:tcPr>
            <w:tcW w:w="1106" w:type="dxa"/>
            <w:tcBorders>
              <w:left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565" w:type="dxa"/>
            <w:tcBorders>
              <w:left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278" w:type="dxa"/>
            <w:tcBorders>
              <w:left w:val="single" w:sz="4" w:space="0" w:color="000000"/>
              <w:right w:val="single" w:sz="4" w:space="0" w:color="000000"/>
            </w:tcBorders>
          </w:tcPr>
          <w:p>
            <w:pPr>
              <w:pStyle w:val="Normal"/>
              <w:widowControl w:val="false"/>
              <w:spacing w:lineRule="exact" w:line="299" w:before="31" w:after="0"/>
              <w:jc w:val="center"/>
              <w:rPr>
                <w:rFonts w:ascii="標楷體" w:hAnsi="標楷體" w:eastAsia="標楷體" w:cs="標楷體"/>
              </w:rPr>
            </w:pPr>
            <w:r>
              <w:rPr>
                <w:rFonts w:eastAsia="標楷體" w:cs="標楷體" w:ascii="標楷體" w:hAnsi="標楷體"/>
                <w:kern w:val="0"/>
                <w:sz w:val="22"/>
                <w:lang w:val="en-US" w:eastAsia="en-US" w:bidi="ar-SA"/>
              </w:rPr>
              <w:t>E-</w:t>
            </w:r>
            <w:r>
              <w:rPr>
                <w:rFonts w:eastAsia="標楷體" w:cs="標楷體" w:ascii="標楷體" w:hAnsi="標楷體"/>
                <w:spacing w:val="-5"/>
                <w:kern w:val="0"/>
                <w:sz w:val="22"/>
                <w:lang w:val="en-US" w:eastAsia="en-US" w:bidi="ar-SA"/>
              </w:rPr>
              <w:t>B1</w:t>
            </w:r>
          </w:p>
        </w:tc>
        <w:tc>
          <w:tcPr>
            <w:tcW w:w="2143" w:type="dxa"/>
            <w:tcBorders>
              <w:left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3970" w:type="dxa"/>
            <w:tcBorders>
              <w:left w:val="single" w:sz="4" w:space="0" w:color="000000"/>
              <w:right w:val="single" w:sz="4" w:space="0" w:color="000000"/>
            </w:tcBorders>
          </w:tcPr>
          <w:p>
            <w:pPr>
              <w:pStyle w:val="Normal"/>
              <w:widowControl w:val="false"/>
              <w:spacing w:lineRule="exact" w:line="299" w:before="31" w:after="0"/>
              <w:jc w:val="left"/>
              <w:rPr>
                <w:rFonts w:ascii="標楷體" w:hAnsi="標楷體" w:eastAsia="標楷體" w:cs="標楷體"/>
              </w:rPr>
            </w:pPr>
            <w:r>
              <w:rPr>
                <w:rFonts w:eastAsia="標楷體" w:cs="標楷體" w:ascii="標楷體" w:hAnsi="標楷體"/>
                <w:kern w:val="0"/>
                <w:sz w:val="22"/>
                <w:lang w:val="en-US" w:eastAsia="en-US" w:bidi="ar-SA"/>
              </w:rPr>
              <w:t>3.</w:t>
            </w:r>
            <w:r>
              <w:rPr>
                <w:rFonts w:ascii="標楷體" w:hAnsi="標楷體" w:cs="標楷體" w:eastAsia="標楷體"/>
                <w:spacing w:val="-2"/>
                <w:kern w:val="0"/>
                <w:sz w:val="22"/>
                <w:lang w:val="en-US" w:eastAsia="en-US" w:bidi="ar-SA"/>
              </w:rPr>
              <w:t>成語練習及應用</w:t>
            </w:r>
          </w:p>
        </w:tc>
        <w:tc>
          <w:tcPr>
            <w:tcW w:w="712" w:type="dxa"/>
            <w:tcBorders>
              <w:left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419" w:type="dxa"/>
            <w:tcBorders>
              <w:left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557" w:type="dxa"/>
            <w:tcBorders>
              <w:left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040" w:type="dxa"/>
            <w:vMerge w:val="continue"/>
            <w:tcBorders>
              <w:left w:val="single" w:sz="4" w:space="0" w:color="000000"/>
              <w:bottom w:val="single" w:sz="4" w:space="0" w:color="000000"/>
              <w:right w:val="single" w:sz="4" w:space="0" w:color="000000"/>
            </w:tcBorders>
          </w:tcPr>
          <w:p>
            <w:pPr>
              <w:pStyle w:val="Normal"/>
              <w:widowControl w:val="false"/>
              <w:spacing w:before="0" w:after="0"/>
              <w:jc w:val="left"/>
              <w:rPr>
                <w:rFonts w:ascii="標楷體" w:hAnsi="標楷體" w:eastAsia="標楷體" w:cs="標楷體"/>
                <w:sz w:val="2"/>
                <w:szCs w:val="2"/>
              </w:rPr>
            </w:pPr>
            <w:r>
              <w:rPr>
                <w:rFonts w:eastAsia="標楷體" w:cs="標楷體" w:ascii="標楷體" w:hAnsi="標楷體"/>
                <w:sz w:val="2"/>
                <w:szCs w:val="2"/>
              </w:rPr>
            </w:r>
          </w:p>
        </w:tc>
      </w:tr>
      <w:tr>
        <w:trPr>
          <w:trHeight w:val="350" w:hRule="atLeast"/>
        </w:trPr>
        <w:tc>
          <w:tcPr>
            <w:tcW w:w="1106" w:type="dxa"/>
            <w:tcBorders>
              <w:left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565" w:type="dxa"/>
            <w:tcBorders>
              <w:left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278" w:type="dxa"/>
            <w:tcBorders>
              <w:left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2143" w:type="dxa"/>
            <w:tcBorders>
              <w:left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3970" w:type="dxa"/>
            <w:tcBorders>
              <w:left w:val="single" w:sz="4" w:space="0" w:color="000000"/>
              <w:right w:val="single" w:sz="4" w:space="0" w:color="000000"/>
            </w:tcBorders>
          </w:tcPr>
          <w:p>
            <w:pPr>
              <w:pStyle w:val="Normal"/>
              <w:widowControl w:val="false"/>
              <w:spacing w:lineRule="exact" w:line="299" w:before="31" w:after="0"/>
              <w:jc w:val="left"/>
              <w:rPr>
                <w:rFonts w:ascii="標楷體" w:hAnsi="標楷體" w:eastAsia="標楷體" w:cs="標楷體"/>
                <w:lang w:eastAsia="zh-TW"/>
              </w:rPr>
            </w:pPr>
            <w:r>
              <w:rPr>
                <w:rFonts w:eastAsia="標楷體" w:cs="標楷體" w:ascii="標楷體" w:hAnsi="標楷體"/>
                <w:kern w:val="0"/>
                <w:sz w:val="22"/>
                <w:lang w:val="en-US" w:eastAsia="en-US" w:bidi="ar-SA"/>
              </w:rPr>
              <w:t>4.</w:t>
            </w:r>
            <w:r>
              <w:rPr>
                <w:rFonts w:ascii="標楷體" w:hAnsi="標楷體" w:cs="標楷體" w:eastAsia="標楷體"/>
                <w:spacing w:val="-1"/>
                <w:kern w:val="0"/>
                <w:sz w:val="22"/>
                <w:lang w:val="en-US" w:eastAsia="en-US" w:bidi="ar-SA"/>
              </w:rPr>
              <w:t>句子及文章的閱讀理解</w:t>
            </w:r>
          </w:p>
        </w:tc>
        <w:tc>
          <w:tcPr>
            <w:tcW w:w="712" w:type="dxa"/>
            <w:tcBorders>
              <w:left w:val="single" w:sz="4" w:space="0" w:color="000000"/>
              <w:right w:val="single" w:sz="4" w:space="0" w:color="000000"/>
            </w:tcBorders>
          </w:tcPr>
          <w:p>
            <w:pPr>
              <w:pStyle w:val="Normal"/>
              <w:widowControl w:val="false"/>
              <w:spacing w:before="0" w:after="0"/>
              <w:jc w:val="left"/>
              <w:rPr>
                <w:rFonts w:eastAsia="標楷體" w:cs="標楷體"/>
                <w:lang w:eastAsia="zh-TW"/>
              </w:rPr>
            </w:pPr>
            <w:r>
              <w:rPr>
                <w:rFonts w:eastAsia="標楷體" w:cs="標楷體"/>
                <w:lang w:eastAsia="zh-TW"/>
              </w:rPr>
            </w:r>
          </w:p>
        </w:tc>
        <w:tc>
          <w:tcPr>
            <w:tcW w:w="1419" w:type="dxa"/>
            <w:tcBorders>
              <w:left w:val="single" w:sz="4" w:space="0" w:color="000000"/>
              <w:right w:val="single" w:sz="4" w:space="0" w:color="000000"/>
            </w:tcBorders>
          </w:tcPr>
          <w:p>
            <w:pPr>
              <w:pStyle w:val="Normal"/>
              <w:widowControl w:val="false"/>
              <w:spacing w:before="0" w:after="0"/>
              <w:jc w:val="left"/>
              <w:rPr>
                <w:rFonts w:eastAsia="標楷體" w:cs="標楷體"/>
                <w:lang w:eastAsia="zh-TW"/>
              </w:rPr>
            </w:pPr>
            <w:r>
              <w:rPr>
                <w:rFonts w:eastAsia="標楷體" w:cs="標楷體"/>
                <w:lang w:eastAsia="zh-TW"/>
              </w:rPr>
            </w:r>
          </w:p>
        </w:tc>
        <w:tc>
          <w:tcPr>
            <w:tcW w:w="1557" w:type="dxa"/>
            <w:tcBorders>
              <w:left w:val="single" w:sz="4" w:space="0" w:color="000000"/>
              <w:right w:val="single" w:sz="4" w:space="0" w:color="000000"/>
            </w:tcBorders>
          </w:tcPr>
          <w:p>
            <w:pPr>
              <w:pStyle w:val="Normal"/>
              <w:widowControl w:val="false"/>
              <w:spacing w:before="0" w:after="0"/>
              <w:jc w:val="left"/>
              <w:rPr>
                <w:rFonts w:eastAsia="標楷體" w:cs="標楷體"/>
                <w:lang w:eastAsia="zh-TW"/>
              </w:rPr>
            </w:pPr>
            <w:r>
              <w:rPr>
                <w:rFonts w:eastAsia="標楷體" w:cs="標楷體"/>
                <w:lang w:eastAsia="zh-TW"/>
              </w:rPr>
            </w:r>
          </w:p>
        </w:tc>
        <w:tc>
          <w:tcPr>
            <w:tcW w:w="1040" w:type="dxa"/>
            <w:vMerge w:val="continue"/>
            <w:tcBorders>
              <w:left w:val="single" w:sz="4" w:space="0" w:color="000000"/>
              <w:bottom w:val="single" w:sz="4" w:space="0" w:color="000000"/>
              <w:right w:val="single" w:sz="4" w:space="0" w:color="000000"/>
            </w:tcBorders>
          </w:tcPr>
          <w:p>
            <w:pPr>
              <w:pStyle w:val="Normal"/>
              <w:widowControl w:val="false"/>
              <w:spacing w:before="0" w:after="0"/>
              <w:jc w:val="left"/>
              <w:rPr>
                <w:rFonts w:ascii="標楷體" w:hAnsi="標楷體" w:eastAsia="標楷體" w:cs="標楷體"/>
                <w:sz w:val="2"/>
                <w:szCs w:val="2"/>
                <w:lang w:eastAsia="zh-TW"/>
              </w:rPr>
            </w:pPr>
            <w:r>
              <w:rPr>
                <w:rFonts w:eastAsia="標楷體" w:cs="標楷體" w:ascii="標楷體" w:hAnsi="標楷體"/>
                <w:sz w:val="2"/>
                <w:szCs w:val="2"/>
                <w:lang w:eastAsia="zh-TW"/>
              </w:rPr>
            </w:r>
          </w:p>
        </w:tc>
      </w:tr>
      <w:tr>
        <w:trPr>
          <w:trHeight w:val="354" w:hRule="atLeast"/>
        </w:trPr>
        <w:tc>
          <w:tcPr>
            <w:tcW w:w="1106" w:type="dxa"/>
            <w:tcBorders>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lang w:eastAsia="zh-TW"/>
              </w:rPr>
            </w:pPr>
            <w:r>
              <w:rPr>
                <w:rFonts w:eastAsia="標楷體" w:cs="標楷體"/>
                <w:lang w:eastAsia="zh-TW"/>
              </w:rPr>
            </w:r>
          </w:p>
        </w:tc>
        <w:tc>
          <w:tcPr>
            <w:tcW w:w="1565" w:type="dxa"/>
            <w:tcBorders>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lang w:eastAsia="zh-TW"/>
              </w:rPr>
            </w:pPr>
            <w:r>
              <w:rPr>
                <w:rFonts w:eastAsia="標楷體" w:cs="標楷體"/>
                <w:lang w:eastAsia="zh-TW"/>
              </w:rPr>
            </w:r>
          </w:p>
        </w:tc>
        <w:tc>
          <w:tcPr>
            <w:tcW w:w="1278" w:type="dxa"/>
            <w:tcBorders>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lang w:eastAsia="zh-TW"/>
              </w:rPr>
            </w:pPr>
            <w:r>
              <w:rPr>
                <w:rFonts w:eastAsia="標楷體" w:cs="標楷體"/>
                <w:lang w:eastAsia="zh-TW"/>
              </w:rPr>
            </w:r>
          </w:p>
        </w:tc>
        <w:tc>
          <w:tcPr>
            <w:tcW w:w="2143" w:type="dxa"/>
            <w:tcBorders>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lang w:eastAsia="zh-TW"/>
              </w:rPr>
            </w:pPr>
            <w:r>
              <w:rPr>
                <w:rFonts w:eastAsia="標楷體" w:cs="標楷體"/>
                <w:lang w:eastAsia="zh-TW"/>
              </w:rPr>
            </w:r>
          </w:p>
        </w:tc>
        <w:tc>
          <w:tcPr>
            <w:tcW w:w="3970" w:type="dxa"/>
            <w:tcBorders>
              <w:left w:val="single" w:sz="4" w:space="0" w:color="000000"/>
              <w:bottom w:val="single" w:sz="4" w:space="0" w:color="000000"/>
              <w:right w:val="single" w:sz="4" w:space="0" w:color="000000"/>
            </w:tcBorders>
          </w:tcPr>
          <w:p>
            <w:pPr>
              <w:pStyle w:val="Normal"/>
              <w:widowControl w:val="false"/>
              <w:spacing w:lineRule="exact" w:line="304" w:before="31" w:after="0"/>
              <w:jc w:val="left"/>
              <w:rPr>
                <w:rFonts w:ascii="標楷體" w:hAnsi="標楷體" w:eastAsia="標楷體" w:cs="標楷體"/>
              </w:rPr>
            </w:pPr>
            <w:r>
              <w:rPr>
                <w:rFonts w:eastAsia="標楷體" w:cs="標楷體" w:ascii="標楷體" w:hAnsi="標楷體"/>
                <w:kern w:val="0"/>
                <w:sz w:val="22"/>
                <w:lang w:val="en-US" w:eastAsia="en-US" w:bidi="ar-SA"/>
              </w:rPr>
              <w:t>5.</w:t>
            </w:r>
            <w:r>
              <w:rPr>
                <w:rFonts w:ascii="標楷體" w:hAnsi="標楷體" w:cs="標楷體" w:eastAsia="標楷體"/>
                <w:spacing w:val="-2"/>
                <w:kern w:val="0"/>
                <w:sz w:val="22"/>
                <w:lang w:val="en-US" w:eastAsia="en-US" w:bidi="ar-SA"/>
              </w:rPr>
              <w:t>寫作手法及文體分析</w:t>
            </w:r>
          </w:p>
        </w:tc>
        <w:tc>
          <w:tcPr>
            <w:tcW w:w="712" w:type="dxa"/>
            <w:tcBorders>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419" w:type="dxa"/>
            <w:tcBorders>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557" w:type="dxa"/>
            <w:tcBorders>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040" w:type="dxa"/>
            <w:vMerge w:val="continue"/>
            <w:tcBorders>
              <w:left w:val="single" w:sz="4" w:space="0" w:color="000000"/>
              <w:bottom w:val="single" w:sz="4" w:space="0" w:color="000000"/>
              <w:right w:val="single" w:sz="4" w:space="0" w:color="000000"/>
            </w:tcBorders>
          </w:tcPr>
          <w:p>
            <w:pPr>
              <w:pStyle w:val="Normal"/>
              <w:widowControl w:val="false"/>
              <w:spacing w:before="0" w:after="0"/>
              <w:jc w:val="left"/>
              <w:rPr>
                <w:rFonts w:ascii="標楷體" w:hAnsi="標楷體" w:eastAsia="標楷體" w:cs="標楷體"/>
                <w:sz w:val="2"/>
                <w:szCs w:val="2"/>
              </w:rPr>
            </w:pPr>
            <w:r>
              <w:rPr>
                <w:rFonts w:eastAsia="標楷體" w:cs="標楷體" w:ascii="標楷體" w:hAnsi="標楷體"/>
                <w:sz w:val="2"/>
                <w:szCs w:val="2"/>
              </w:rPr>
            </w:r>
          </w:p>
        </w:tc>
      </w:tr>
      <w:tr>
        <w:trPr>
          <w:trHeight w:val="355" w:hRule="atLeast"/>
        </w:trPr>
        <w:tc>
          <w:tcPr>
            <w:tcW w:w="1106" w:type="dxa"/>
            <w:tcBorders>
              <w:top w:val="single" w:sz="4" w:space="0" w:color="000000"/>
              <w:left w:val="single" w:sz="4" w:space="0" w:color="000000"/>
              <w:right w:val="single" w:sz="4" w:space="0" w:color="000000"/>
            </w:tcBorders>
          </w:tcPr>
          <w:p>
            <w:pPr>
              <w:pStyle w:val="Normal"/>
              <w:widowControl w:val="false"/>
              <w:spacing w:lineRule="exact" w:line="299" w:before="36" w:after="0"/>
              <w:jc w:val="left"/>
              <w:rPr>
                <w:rFonts w:ascii="標楷體" w:hAnsi="標楷體" w:eastAsia="標楷體" w:cs="標楷體"/>
              </w:rPr>
            </w:pPr>
            <w:r>
              <w:rPr>
                <w:rFonts w:ascii="標楷體" w:hAnsi="標楷體" w:cs="標楷體" w:eastAsia="標楷體"/>
                <w:kern w:val="0"/>
                <w:sz w:val="22"/>
                <w:lang w:val="en-US" w:eastAsia="en-US" w:bidi="ar-SA"/>
              </w:rPr>
              <w:t>第</w:t>
            </w:r>
            <w:r>
              <w:rPr>
                <w:rFonts w:eastAsia="標楷體" w:cs="標楷體" w:ascii="標楷體" w:hAnsi="標楷體"/>
                <w:spacing w:val="-4"/>
                <w:kern w:val="0"/>
                <w:sz w:val="22"/>
                <w:lang w:val="en-US" w:eastAsia="en-US" w:bidi="ar-SA"/>
              </w:rPr>
              <w:t>13~15</w:t>
            </w:r>
          </w:p>
        </w:tc>
        <w:tc>
          <w:tcPr>
            <w:tcW w:w="1565" w:type="dxa"/>
            <w:tcBorders>
              <w:top w:val="single" w:sz="4" w:space="0" w:color="000000"/>
              <w:left w:val="single" w:sz="4" w:space="0" w:color="000000"/>
              <w:right w:val="single" w:sz="4" w:space="0" w:color="000000"/>
            </w:tcBorders>
          </w:tcPr>
          <w:p>
            <w:pPr>
              <w:pStyle w:val="Normal"/>
              <w:widowControl w:val="false"/>
              <w:spacing w:lineRule="exact" w:line="299" w:before="36" w:after="0"/>
              <w:ind w:right="22" w:hanging="0"/>
              <w:jc w:val="center"/>
              <w:rPr>
                <w:rFonts w:ascii="標楷體" w:hAnsi="標楷體" w:eastAsia="標楷體" w:cs="標楷體"/>
              </w:rPr>
            </w:pPr>
            <w:r>
              <w:rPr>
                <w:rFonts w:ascii="標楷體" w:hAnsi="標楷體" w:cs="標楷體" w:eastAsia="標楷體"/>
                <w:spacing w:val="-5"/>
                <w:kern w:val="0"/>
                <w:sz w:val="22"/>
                <w:lang w:val="en-US" w:eastAsia="en-US" w:bidi="ar-SA"/>
              </w:rPr>
              <w:t>數學</w:t>
            </w:r>
          </w:p>
        </w:tc>
        <w:tc>
          <w:tcPr>
            <w:tcW w:w="1278" w:type="dxa"/>
            <w:tcBorders>
              <w:top w:val="single" w:sz="4" w:space="0" w:color="000000"/>
              <w:left w:val="single" w:sz="4" w:space="0" w:color="000000"/>
              <w:right w:val="single" w:sz="4" w:space="0" w:color="000000"/>
            </w:tcBorders>
          </w:tcPr>
          <w:p>
            <w:pPr>
              <w:pStyle w:val="Normal"/>
              <w:widowControl w:val="false"/>
              <w:spacing w:lineRule="exact" w:line="299" w:before="36" w:after="0"/>
              <w:jc w:val="center"/>
              <w:rPr>
                <w:rFonts w:ascii="標楷體" w:hAnsi="標楷體" w:eastAsia="標楷體" w:cs="標楷體"/>
              </w:rPr>
            </w:pPr>
            <w:r>
              <w:rPr>
                <w:rFonts w:eastAsia="標楷體" w:cs="標楷體" w:ascii="標楷體" w:hAnsi="標楷體"/>
                <w:kern w:val="0"/>
                <w:sz w:val="22"/>
                <w:lang w:val="en-US" w:eastAsia="en-US" w:bidi="ar-SA"/>
              </w:rPr>
              <w:t>E-</w:t>
            </w:r>
            <w:r>
              <w:rPr>
                <w:rFonts w:eastAsia="標楷體" w:cs="標楷體" w:ascii="標楷體" w:hAnsi="標楷體"/>
                <w:spacing w:val="-5"/>
                <w:kern w:val="0"/>
                <w:sz w:val="22"/>
                <w:lang w:val="en-US" w:eastAsia="en-US" w:bidi="ar-SA"/>
              </w:rPr>
              <w:t>A1</w:t>
            </w:r>
          </w:p>
        </w:tc>
        <w:tc>
          <w:tcPr>
            <w:tcW w:w="2143" w:type="dxa"/>
            <w:tcBorders>
              <w:top w:val="single" w:sz="4" w:space="0" w:color="000000"/>
              <w:left w:val="single" w:sz="4" w:space="0" w:color="000000"/>
              <w:right w:val="single" w:sz="4" w:space="0" w:color="000000"/>
            </w:tcBorders>
          </w:tcPr>
          <w:p>
            <w:pPr>
              <w:pStyle w:val="Normal"/>
              <w:widowControl w:val="false"/>
              <w:spacing w:lineRule="exact" w:line="299" w:before="36" w:after="0"/>
              <w:jc w:val="left"/>
              <w:rPr>
                <w:rFonts w:ascii="標楷體" w:hAnsi="標楷體" w:eastAsia="標楷體" w:cs="標楷體"/>
              </w:rPr>
            </w:pPr>
            <w:r>
              <w:rPr>
                <w:rFonts w:eastAsia="標楷體" w:cs="標楷體" w:ascii="標楷體" w:hAnsi="標楷體"/>
                <w:kern w:val="0"/>
                <w:sz w:val="22"/>
                <w:lang w:val="en-US" w:eastAsia="en-US" w:bidi="ar-SA"/>
              </w:rPr>
              <w:t>1.</w:t>
            </w:r>
            <w:r>
              <w:rPr>
                <w:rFonts w:ascii="標楷體" w:hAnsi="標楷體" w:cs="標楷體" w:eastAsia="標楷體"/>
                <w:spacing w:val="-2"/>
                <w:kern w:val="0"/>
                <w:sz w:val="22"/>
                <w:lang w:val="en-US" w:eastAsia="en-US" w:bidi="ar-SA"/>
              </w:rPr>
              <w:t>綜合學習數學科</w:t>
            </w:r>
          </w:p>
        </w:tc>
        <w:tc>
          <w:tcPr>
            <w:tcW w:w="3970" w:type="dxa"/>
            <w:tcBorders>
              <w:top w:val="single" w:sz="4" w:space="0" w:color="000000"/>
              <w:left w:val="single" w:sz="4" w:space="0" w:color="000000"/>
              <w:right w:val="single" w:sz="4" w:space="0" w:color="000000"/>
            </w:tcBorders>
          </w:tcPr>
          <w:p>
            <w:pPr>
              <w:pStyle w:val="Normal"/>
              <w:widowControl w:val="false"/>
              <w:spacing w:lineRule="exact" w:line="299" w:before="36" w:after="0"/>
              <w:jc w:val="left"/>
              <w:rPr>
                <w:rFonts w:ascii="標楷體" w:hAnsi="標楷體" w:eastAsia="標楷體" w:cs="標楷體"/>
                <w:lang w:eastAsia="zh-TW"/>
              </w:rPr>
            </w:pPr>
            <w:r>
              <w:rPr>
                <w:rFonts w:eastAsia="標楷體" w:cs="標楷體" w:ascii="標楷體" w:hAnsi="標楷體"/>
                <w:kern w:val="0"/>
                <w:sz w:val="22"/>
                <w:lang w:val="en-US" w:eastAsia="en-US" w:bidi="ar-SA"/>
              </w:rPr>
              <w:t>1.</w:t>
            </w:r>
            <w:r>
              <w:rPr>
                <w:rFonts w:ascii="標楷體" w:hAnsi="標楷體" w:cs="標楷體" w:eastAsia="標楷體"/>
                <w:spacing w:val="-1"/>
                <w:kern w:val="0"/>
                <w:sz w:val="22"/>
                <w:lang w:val="en-US" w:eastAsia="en-US" w:bidi="ar-SA"/>
              </w:rPr>
              <w:t>熟練分數小數及四則計算</w:t>
            </w:r>
          </w:p>
        </w:tc>
        <w:tc>
          <w:tcPr>
            <w:tcW w:w="712" w:type="dxa"/>
            <w:tcBorders>
              <w:top w:val="single" w:sz="4" w:space="0" w:color="000000"/>
              <w:left w:val="single" w:sz="4" w:space="0" w:color="000000"/>
              <w:right w:val="single" w:sz="4" w:space="0" w:color="000000"/>
            </w:tcBorders>
          </w:tcPr>
          <w:p>
            <w:pPr>
              <w:pStyle w:val="Normal"/>
              <w:widowControl w:val="false"/>
              <w:spacing w:lineRule="exact" w:line="299" w:before="36" w:after="0"/>
              <w:ind w:right="15" w:hanging="0"/>
              <w:jc w:val="center"/>
              <w:rPr>
                <w:rFonts w:ascii="標楷體" w:hAnsi="標楷體" w:eastAsia="標楷體" w:cs="標楷體"/>
              </w:rPr>
            </w:pPr>
            <w:r>
              <w:rPr>
                <w:rFonts w:eastAsia="標楷體" w:cs="標楷體" w:ascii="標楷體" w:hAnsi="標楷體"/>
                <w:spacing w:val="-10"/>
                <w:kern w:val="0"/>
                <w:sz w:val="22"/>
                <w:lang w:val="en-US" w:eastAsia="en-US" w:bidi="ar-SA"/>
              </w:rPr>
              <w:t>4</w:t>
            </w:r>
          </w:p>
        </w:tc>
        <w:tc>
          <w:tcPr>
            <w:tcW w:w="1419" w:type="dxa"/>
            <w:tcBorders>
              <w:top w:val="single" w:sz="4" w:space="0" w:color="000000"/>
              <w:left w:val="single" w:sz="4" w:space="0" w:color="000000"/>
              <w:right w:val="single" w:sz="4" w:space="0" w:color="000000"/>
            </w:tcBorders>
          </w:tcPr>
          <w:p>
            <w:pPr>
              <w:pStyle w:val="Normal"/>
              <w:widowControl w:val="false"/>
              <w:spacing w:lineRule="exact" w:line="299" w:before="36" w:after="0"/>
              <w:jc w:val="left"/>
              <w:rPr>
                <w:rFonts w:ascii="標楷體" w:hAnsi="標楷體" w:eastAsia="標楷體" w:cs="標楷體"/>
              </w:rPr>
            </w:pPr>
            <w:r>
              <w:rPr>
                <w:rFonts w:ascii="標楷體" w:hAnsi="標楷體" w:cs="標楷體" w:eastAsia="標楷體"/>
                <w:spacing w:val="-3"/>
                <w:kern w:val="0"/>
                <w:sz w:val="22"/>
                <w:lang w:val="en-US" w:eastAsia="en-US" w:bidi="ar-SA"/>
              </w:rPr>
              <w:t>口語表達</w:t>
            </w:r>
          </w:p>
        </w:tc>
        <w:tc>
          <w:tcPr>
            <w:tcW w:w="1557" w:type="dxa"/>
            <w:tcBorders>
              <w:top w:val="single" w:sz="4" w:space="0" w:color="000000"/>
              <w:left w:val="single" w:sz="4" w:space="0" w:color="000000"/>
              <w:right w:val="single" w:sz="4" w:space="0" w:color="000000"/>
            </w:tcBorders>
          </w:tcPr>
          <w:p>
            <w:pPr>
              <w:pStyle w:val="Normal"/>
              <w:widowControl w:val="false"/>
              <w:spacing w:lineRule="exact" w:line="299" w:before="36" w:after="0"/>
              <w:jc w:val="left"/>
              <w:rPr>
                <w:rFonts w:ascii="標楷體" w:hAnsi="標楷體" w:eastAsia="標楷體" w:cs="標楷體"/>
              </w:rPr>
            </w:pPr>
            <w:r>
              <w:rPr>
                <w:rFonts w:ascii="標楷體" w:hAnsi="標楷體" w:cs="標楷體" w:eastAsia="標楷體"/>
                <w:spacing w:val="-3"/>
                <w:kern w:val="0"/>
                <w:sz w:val="22"/>
                <w:lang w:val="en-US" w:eastAsia="en-US" w:bidi="ar-SA"/>
              </w:rPr>
              <w:t>歷屆試題</w:t>
            </w:r>
          </w:p>
        </w:tc>
        <w:tc>
          <w:tcPr>
            <w:tcW w:w="104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r>
      <w:tr>
        <w:trPr>
          <w:trHeight w:val="349" w:hRule="atLeast"/>
        </w:trPr>
        <w:tc>
          <w:tcPr>
            <w:tcW w:w="1106" w:type="dxa"/>
            <w:tcBorders>
              <w:left w:val="single" w:sz="4" w:space="0" w:color="000000"/>
              <w:right w:val="single" w:sz="4" w:space="0" w:color="000000"/>
            </w:tcBorders>
          </w:tcPr>
          <w:p>
            <w:pPr>
              <w:pStyle w:val="Normal"/>
              <w:widowControl w:val="false"/>
              <w:spacing w:lineRule="exact" w:line="299" w:before="31" w:after="0"/>
              <w:jc w:val="left"/>
              <w:rPr>
                <w:rFonts w:ascii="標楷體" w:hAnsi="標楷體" w:eastAsia="標楷體" w:cs="標楷體"/>
              </w:rPr>
            </w:pPr>
            <w:r>
              <w:rPr>
                <w:rFonts w:ascii="標楷體" w:hAnsi="標楷體" w:cs="標楷體" w:eastAsia="標楷體"/>
                <w:spacing w:val="-10"/>
                <w:kern w:val="0"/>
                <w:sz w:val="22"/>
                <w:lang w:val="en-US" w:eastAsia="en-US" w:bidi="ar-SA"/>
              </w:rPr>
              <w:t>週</w:t>
            </w:r>
          </w:p>
        </w:tc>
        <w:tc>
          <w:tcPr>
            <w:tcW w:w="1565" w:type="dxa"/>
            <w:tcBorders>
              <w:left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278" w:type="dxa"/>
            <w:tcBorders>
              <w:left w:val="single" w:sz="4" w:space="0" w:color="000000"/>
              <w:right w:val="single" w:sz="4" w:space="0" w:color="000000"/>
            </w:tcBorders>
          </w:tcPr>
          <w:p>
            <w:pPr>
              <w:pStyle w:val="Normal"/>
              <w:widowControl w:val="false"/>
              <w:spacing w:lineRule="exact" w:line="299" w:before="31" w:after="0"/>
              <w:jc w:val="center"/>
              <w:rPr>
                <w:rFonts w:ascii="標楷體" w:hAnsi="標楷體" w:eastAsia="標楷體" w:cs="標楷體"/>
              </w:rPr>
            </w:pPr>
            <w:r>
              <w:rPr>
                <w:rFonts w:eastAsia="標楷體" w:cs="標楷體" w:ascii="標楷體" w:hAnsi="標楷體"/>
                <w:kern w:val="0"/>
                <w:sz w:val="22"/>
                <w:lang w:val="en-US" w:eastAsia="en-US" w:bidi="ar-SA"/>
              </w:rPr>
              <w:t>E-</w:t>
            </w:r>
            <w:r>
              <w:rPr>
                <w:rFonts w:eastAsia="標楷體" w:cs="標楷體" w:ascii="標楷體" w:hAnsi="標楷體"/>
                <w:spacing w:val="-5"/>
                <w:kern w:val="0"/>
                <w:sz w:val="22"/>
                <w:lang w:val="en-US" w:eastAsia="en-US" w:bidi="ar-SA"/>
              </w:rPr>
              <w:t>A2</w:t>
            </w:r>
          </w:p>
        </w:tc>
        <w:tc>
          <w:tcPr>
            <w:tcW w:w="2143" w:type="dxa"/>
            <w:tcBorders>
              <w:left w:val="single" w:sz="4" w:space="0" w:color="000000"/>
              <w:right w:val="single" w:sz="4" w:space="0" w:color="000000"/>
            </w:tcBorders>
          </w:tcPr>
          <w:p>
            <w:pPr>
              <w:pStyle w:val="Normal"/>
              <w:widowControl w:val="false"/>
              <w:spacing w:lineRule="exact" w:line="299" w:before="31" w:after="0"/>
              <w:jc w:val="left"/>
              <w:rPr>
                <w:rFonts w:ascii="標楷體" w:hAnsi="標楷體" w:eastAsia="標楷體" w:cs="標楷體"/>
              </w:rPr>
            </w:pPr>
            <w:r>
              <w:rPr>
                <w:rFonts w:ascii="標楷體" w:hAnsi="標楷體" w:cs="標楷體" w:eastAsia="標楷體"/>
                <w:spacing w:val="-2"/>
                <w:kern w:val="0"/>
                <w:sz w:val="22"/>
                <w:lang w:val="en-US" w:eastAsia="en-US" w:bidi="ar-SA"/>
              </w:rPr>
              <w:t>各項觀念及練習各</w:t>
            </w:r>
          </w:p>
        </w:tc>
        <w:tc>
          <w:tcPr>
            <w:tcW w:w="3970" w:type="dxa"/>
            <w:tcBorders>
              <w:left w:val="single" w:sz="4" w:space="0" w:color="000000"/>
              <w:right w:val="single" w:sz="4" w:space="0" w:color="000000"/>
            </w:tcBorders>
          </w:tcPr>
          <w:p>
            <w:pPr>
              <w:pStyle w:val="Normal"/>
              <w:widowControl w:val="false"/>
              <w:spacing w:lineRule="exact" w:line="299" w:before="31" w:after="0"/>
              <w:jc w:val="left"/>
              <w:rPr>
                <w:rFonts w:ascii="標楷體" w:hAnsi="標楷體" w:eastAsia="標楷體" w:cs="標楷體"/>
                <w:lang w:eastAsia="zh-TW"/>
              </w:rPr>
            </w:pPr>
            <w:r>
              <w:rPr>
                <w:rFonts w:eastAsia="標楷體" w:cs="標楷體" w:ascii="標楷體" w:hAnsi="標楷體"/>
                <w:kern w:val="0"/>
                <w:sz w:val="22"/>
                <w:lang w:val="en-US" w:eastAsia="en-US" w:bidi="ar-SA"/>
              </w:rPr>
              <w:t>2.</w:t>
            </w:r>
            <w:r>
              <w:rPr>
                <w:rFonts w:ascii="標楷體" w:hAnsi="標楷體" w:cs="標楷體" w:eastAsia="標楷體"/>
                <w:spacing w:val="-1"/>
                <w:kern w:val="0"/>
                <w:sz w:val="22"/>
                <w:lang w:val="en-US" w:eastAsia="en-US" w:bidi="ar-SA"/>
              </w:rPr>
              <w:t>平面圖形及立體圖形的認識及計算</w:t>
            </w:r>
          </w:p>
        </w:tc>
        <w:tc>
          <w:tcPr>
            <w:tcW w:w="712" w:type="dxa"/>
            <w:tcBorders>
              <w:left w:val="single" w:sz="4" w:space="0" w:color="000000"/>
              <w:right w:val="single" w:sz="4" w:space="0" w:color="000000"/>
            </w:tcBorders>
          </w:tcPr>
          <w:p>
            <w:pPr>
              <w:pStyle w:val="Normal"/>
              <w:widowControl w:val="false"/>
              <w:spacing w:before="0" w:after="0"/>
              <w:jc w:val="left"/>
              <w:rPr>
                <w:rFonts w:eastAsia="標楷體" w:cs="標楷體"/>
                <w:lang w:eastAsia="zh-TW"/>
              </w:rPr>
            </w:pPr>
            <w:r>
              <w:rPr>
                <w:rFonts w:eastAsia="標楷體" w:cs="標楷體"/>
                <w:lang w:eastAsia="zh-TW"/>
              </w:rPr>
            </w:r>
          </w:p>
        </w:tc>
        <w:tc>
          <w:tcPr>
            <w:tcW w:w="1419" w:type="dxa"/>
            <w:tcBorders>
              <w:left w:val="single" w:sz="4" w:space="0" w:color="000000"/>
              <w:right w:val="single" w:sz="4" w:space="0" w:color="000000"/>
            </w:tcBorders>
          </w:tcPr>
          <w:p>
            <w:pPr>
              <w:pStyle w:val="Normal"/>
              <w:widowControl w:val="false"/>
              <w:spacing w:lineRule="exact" w:line="299" w:before="31" w:after="0"/>
              <w:jc w:val="left"/>
              <w:rPr>
                <w:rFonts w:ascii="標楷體" w:hAnsi="標楷體" w:eastAsia="標楷體" w:cs="標楷體"/>
              </w:rPr>
            </w:pPr>
            <w:r>
              <w:rPr>
                <w:rFonts w:ascii="標楷體" w:hAnsi="標楷體" w:cs="標楷體" w:eastAsia="標楷體"/>
                <w:spacing w:val="-3"/>
                <w:kern w:val="0"/>
                <w:sz w:val="22"/>
                <w:lang w:val="en-US" w:eastAsia="en-US" w:bidi="ar-SA"/>
              </w:rPr>
              <w:t>分組討論</w:t>
            </w:r>
          </w:p>
        </w:tc>
        <w:tc>
          <w:tcPr>
            <w:tcW w:w="1557" w:type="dxa"/>
            <w:tcBorders>
              <w:left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040" w:type="dxa"/>
            <w:vMerge w:val="continue"/>
            <w:tcBorders>
              <w:left w:val="single" w:sz="4" w:space="0" w:color="000000"/>
              <w:bottom w:val="single" w:sz="4" w:space="0" w:color="000000"/>
              <w:right w:val="single" w:sz="4" w:space="0" w:color="000000"/>
            </w:tcBorders>
          </w:tcPr>
          <w:p>
            <w:pPr>
              <w:pStyle w:val="Normal"/>
              <w:widowControl w:val="false"/>
              <w:spacing w:before="0" w:after="0"/>
              <w:jc w:val="left"/>
              <w:rPr>
                <w:rFonts w:ascii="標楷體" w:hAnsi="標楷體" w:eastAsia="標楷體" w:cs="標楷體"/>
                <w:sz w:val="2"/>
                <w:szCs w:val="2"/>
              </w:rPr>
            </w:pPr>
            <w:r>
              <w:rPr>
                <w:rFonts w:eastAsia="標楷體" w:cs="標楷體" w:ascii="標楷體" w:hAnsi="標楷體"/>
                <w:sz w:val="2"/>
                <w:szCs w:val="2"/>
              </w:rPr>
            </w:r>
          </w:p>
        </w:tc>
      </w:tr>
      <w:tr>
        <w:trPr>
          <w:trHeight w:val="354" w:hRule="atLeast"/>
        </w:trPr>
        <w:tc>
          <w:tcPr>
            <w:tcW w:w="1106" w:type="dxa"/>
            <w:tcBorders>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565" w:type="dxa"/>
            <w:tcBorders>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278" w:type="dxa"/>
            <w:tcBorders>
              <w:left w:val="single" w:sz="4" w:space="0" w:color="000000"/>
              <w:bottom w:val="single" w:sz="4" w:space="0" w:color="000000"/>
              <w:right w:val="single" w:sz="4" w:space="0" w:color="000000"/>
            </w:tcBorders>
          </w:tcPr>
          <w:p>
            <w:pPr>
              <w:pStyle w:val="Normal"/>
              <w:widowControl w:val="false"/>
              <w:spacing w:lineRule="exact" w:line="304" w:before="30" w:after="0"/>
              <w:jc w:val="center"/>
              <w:rPr>
                <w:rFonts w:ascii="標楷體" w:hAnsi="標楷體" w:eastAsia="標楷體" w:cs="標楷體"/>
              </w:rPr>
            </w:pPr>
            <w:r>
              <w:rPr>
                <w:rFonts w:eastAsia="標楷體" w:cs="標楷體" w:ascii="標楷體" w:hAnsi="標楷體"/>
                <w:kern w:val="0"/>
                <w:sz w:val="22"/>
                <w:lang w:val="en-US" w:eastAsia="en-US" w:bidi="ar-SA"/>
              </w:rPr>
              <w:t>E-</w:t>
            </w:r>
            <w:r>
              <w:rPr>
                <w:rFonts w:eastAsia="標楷體" w:cs="標楷體" w:ascii="標楷體" w:hAnsi="標楷體"/>
                <w:spacing w:val="-5"/>
                <w:kern w:val="0"/>
                <w:sz w:val="22"/>
                <w:lang w:val="en-US" w:eastAsia="en-US" w:bidi="ar-SA"/>
              </w:rPr>
              <w:t>B1</w:t>
            </w:r>
          </w:p>
        </w:tc>
        <w:tc>
          <w:tcPr>
            <w:tcW w:w="2143" w:type="dxa"/>
            <w:tcBorders>
              <w:left w:val="single" w:sz="4" w:space="0" w:color="000000"/>
              <w:bottom w:val="single" w:sz="4" w:space="0" w:color="000000"/>
              <w:right w:val="single" w:sz="4" w:space="0" w:color="000000"/>
            </w:tcBorders>
          </w:tcPr>
          <w:p>
            <w:pPr>
              <w:pStyle w:val="Normal"/>
              <w:widowControl w:val="false"/>
              <w:spacing w:lineRule="exact" w:line="304" w:before="30" w:after="0"/>
              <w:jc w:val="left"/>
              <w:rPr>
                <w:rFonts w:ascii="標楷體" w:hAnsi="標楷體" w:eastAsia="標楷體" w:cs="標楷體"/>
              </w:rPr>
            </w:pPr>
            <w:r>
              <w:rPr>
                <w:rFonts w:ascii="標楷體" w:hAnsi="標楷體" w:cs="標楷體" w:eastAsia="標楷體"/>
                <w:spacing w:val="-4"/>
                <w:kern w:val="0"/>
                <w:sz w:val="22"/>
                <w:lang w:val="en-US" w:eastAsia="en-US" w:bidi="ar-SA"/>
              </w:rPr>
              <w:t>種計算</w:t>
            </w:r>
          </w:p>
        </w:tc>
        <w:tc>
          <w:tcPr>
            <w:tcW w:w="3970" w:type="dxa"/>
            <w:tcBorders>
              <w:left w:val="single" w:sz="4" w:space="0" w:color="000000"/>
              <w:bottom w:val="single" w:sz="4" w:space="0" w:color="000000"/>
              <w:right w:val="single" w:sz="4" w:space="0" w:color="000000"/>
            </w:tcBorders>
          </w:tcPr>
          <w:p>
            <w:pPr>
              <w:pStyle w:val="Normal"/>
              <w:widowControl w:val="false"/>
              <w:spacing w:lineRule="exact" w:line="304" w:before="30" w:after="0"/>
              <w:jc w:val="left"/>
              <w:rPr>
                <w:rFonts w:ascii="標楷體" w:hAnsi="標楷體" w:eastAsia="標楷體" w:cs="標楷體"/>
                <w:spacing w:val="-1"/>
                <w:lang w:eastAsia="zh-TW"/>
              </w:rPr>
            </w:pPr>
            <w:r>
              <w:rPr>
                <w:rFonts w:eastAsia="標楷體" w:cs="標楷體" w:ascii="標楷體" w:hAnsi="標楷體"/>
                <w:kern w:val="0"/>
                <w:sz w:val="22"/>
                <w:lang w:val="en-US" w:eastAsia="en-US" w:bidi="ar-SA"/>
              </w:rPr>
              <w:t>3.</w:t>
            </w:r>
            <w:r>
              <w:rPr>
                <w:rFonts w:ascii="標楷體" w:hAnsi="標楷體" w:cs="標楷體" w:eastAsia="標楷體"/>
                <w:spacing w:val="-1"/>
                <w:kern w:val="0"/>
                <w:sz w:val="22"/>
                <w:lang w:val="en-US" w:eastAsia="en-US" w:bidi="ar-SA"/>
              </w:rPr>
              <w:t>容量重量及時間的計算</w:t>
            </w:r>
          </w:p>
          <w:p>
            <w:pPr>
              <w:pStyle w:val="Normal"/>
              <w:widowControl w:val="false"/>
              <w:spacing w:lineRule="exact" w:line="304" w:before="30" w:after="0"/>
              <w:jc w:val="left"/>
              <w:rPr>
                <w:rFonts w:ascii="標楷體" w:hAnsi="標楷體" w:eastAsia="標楷體" w:cs="標楷體"/>
                <w:lang w:eastAsia="zh-TW"/>
              </w:rPr>
            </w:pPr>
            <w:r>
              <w:rPr>
                <w:rFonts w:eastAsia="標楷體" w:cs="標楷體" w:ascii="標楷體" w:hAnsi="標楷體"/>
                <w:kern w:val="0"/>
                <w:sz w:val="22"/>
                <w:lang w:val="en-US" w:eastAsia="en-US" w:bidi="ar-SA"/>
              </w:rPr>
              <w:t>4.</w:t>
            </w:r>
            <w:r>
              <w:rPr>
                <w:rFonts w:ascii="標楷體" w:hAnsi="標楷體" w:cs="標楷體" w:eastAsia="標楷體"/>
                <w:spacing w:val="-2"/>
                <w:kern w:val="0"/>
                <w:sz w:val="22"/>
                <w:lang w:val="en-US" w:eastAsia="en-US" w:bidi="ar-SA"/>
              </w:rPr>
              <w:t>尺規的運用及操作</w:t>
            </w:r>
          </w:p>
        </w:tc>
        <w:tc>
          <w:tcPr>
            <w:tcW w:w="712" w:type="dxa"/>
            <w:tcBorders>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lang w:eastAsia="zh-TW"/>
              </w:rPr>
            </w:pPr>
            <w:r>
              <w:rPr>
                <w:rFonts w:eastAsia="標楷體" w:cs="標楷體"/>
                <w:lang w:eastAsia="zh-TW"/>
              </w:rPr>
            </w:r>
          </w:p>
        </w:tc>
        <w:tc>
          <w:tcPr>
            <w:tcW w:w="1419" w:type="dxa"/>
            <w:tcBorders>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lang w:eastAsia="zh-TW"/>
              </w:rPr>
            </w:pPr>
            <w:r>
              <w:rPr>
                <w:rFonts w:eastAsia="標楷體" w:cs="標楷體"/>
                <w:lang w:eastAsia="zh-TW"/>
              </w:rPr>
            </w:r>
          </w:p>
        </w:tc>
        <w:tc>
          <w:tcPr>
            <w:tcW w:w="1557" w:type="dxa"/>
            <w:tcBorders>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lang w:eastAsia="zh-TW"/>
              </w:rPr>
            </w:pPr>
            <w:r>
              <w:rPr>
                <w:rFonts w:eastAsia="標楷體" w:cs="標楷體"/>
                <w:lang w:eastAsia="zh-TW"/>
              </w:rPr>
            </w:r>
          </w:p>
        </w:tc>
        <w:tc>
          <w:tcPr>
            <w:tcW w:w="1040" w:type="dxa"/>
            <w:vMerge w:val="continue"/>
            <w:tcBorders>
              <w:left w:val="single" w:sz="4" w:space="0" w:color="000000"/>
              <w:bottom w:val="single" w:sz="4" w:space="0" w:color="000000"/>
              <w:right w:val="single" w:sz="4" w:space="0" w:color="000000"/>
            </w:tcBorders>
          </w:tcPr>
          <w:p>
            <w:pPr>
              <w:pStyle w:val="Normal"/>
              <w:widowControl w:val="false"/>
              <w:spacing w:before="0" w:after="0"/>
              <w:jc w:val="left"/>
              <w:rPr>
                <w:rFonts w:ascii="標楷體" w:hAnsi="標楷體" w:eastAsia="標楷體" w:cs="標楷體"/>
                <w:sz w:val="2"/>
                <w:szCs w:val="2"/>
                <w:lang w:eastAsia="zh-TW"/>
              </w:rPr>
            </w:pPr>
            <w:r>
              <w:rPr>
                <w:rFonts w:eastAsia="標楷體" w:cs="標楷體" w:ascii="標楷體" w:hAnsi="標楷體"/>
                <w:sz w:val="2"/>
                <w:szCs w:val="2"/>
                <w:lang w:eastAsia="zh-TW"/>
              </w:rPr>
            </w:r>
          </w:p>
        </w:tc>
      </w:tr>
    </w:tbl>
    <w:p>
      <w:pPr>
        <w:pStyle w:val="Normal"/>
        <w:rPr>
          <w:color w:val="000000"/>
        </w:rPr>
      </w:pPr>
      <w:r>
        <w:rPr>
          <w:color w:val="000000"/>
        </w:rPr>
      </w:r>
    </w:p>
    <w:tbl>
      <w:tblPr>
        <w:tblStyle w:val="TableNormal2"/>
        <w:tblW w:w="14792" w:type="dxa"/>
        <w:jc w:val="left"/>
        <w:tblInd w:w="464" w:type="dxa"/>
        <w:tblLayout w:type="fixed"/>
        <w:tblCellMar>
          <w:top w:w="0" w:type="dxa"/>
          <w:left w:w="5" w:type="dxa"/>
          <w:bottom w:w="0" w:type="dxa"/>
          <w:right w:w="5" w:type="dxa"/>
        </w:tblCellMar>
        <w:tblLook w:firstRow="1" w:noVBand="0" w:lastRow="1" w:firstColumn="1" w:lastColumn="1" w:noHBand="0" w:val="01e0"/>
      </w:tblPr>
      <w:tblGrid>
        <w:gridCol w:w="1106"/>
        <w:gridCol w:w="1565"/>
        <w:gridCol w:w="1278"/>
        <w:gridCol w:w="2143"/>
        <w:gridCol w:w="3970"/>
        <w:gridCol w:w="712"/>
        <w:gridCol w:w="1419"/>
        <w:gridCol w:w="1557"/>
        <w:gridCol w:w="1040"/>
      </w:tblGrid>
      <w:tr>
        <w:trPr>
          <w:trHeight w:val="518" w:hRule="atLeast"/>
        </w:trPr>
        <w:tc>
          <w:tcPr>
            <w:tcW w:w="14790" w:type="dxa"/>
            <w:gridSpan w:val="9"/>
            <w:tcBorders>
              <w:top w:val="single" w:sz="4" w:space="0" w:color="000000"/>
              <w:left w:val="single" w:sz="4" w:space="0" w:color="000000"/>
              <w:bottom w:val="single" w:sz="4" w:space="0" w:color="000000"/>
              <w:right w:val="single" w:sz="4" w:space="0" w:color="000000"/>
            </w:tcBorders>
          </w:tcPr>
          <w:p>
            <w:pPr>
              <w:pStyle w:val="Normal"/>
              <w:widowControl w:val="false"/>
              <w:spacing w:before="35" w:after="0"/>
              <w:jc w:val="left"/>
              <w:rPr>
                <w:rFonts w:ascii="標楷體" w:hAnsi="標楷體" w:eastAsia="標楷體" w:cs="標楷體"/>
                <w:lang w:eastAsia="zh-TW"/>
              </w:rPr>
            </w:pPr>
            <w:r>
              <w:rPr>
                <w:rFonts w:ascii="標楷體" w:hAnsi="標楷體" w:cs="標楷體" w:eastAsia="標楷體"/>
                <w:spacing w:val="-1"/>
                <w:kern w:val="0"/>
                <w:sz w:val="22"/>
                <w:lang w:val="en-US" w:eastAsia="zh-TW" w:bidi="ar-SA"/>
              </w:rPr>
              <w:t>項目：書法教育</w:t>
            </w:r>
          </w:p>
        </w:tc>
      </w:tr>
      <w:tr>
        <w:trPr>
          <w:trHeight w:val="580" w:hRule="atLeast"/>
        </w:trPr>
        <w:tc>
          <w:tcPr>
            <w:tcW w:w="110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left"/>
              <w:rPr>
                <w:rFonts w:ascii="標楷體" w:hAnsi="標楷體" w:eastAsia="標楷體" w:cs="標楷體"/>
              </w:rPr>
            </w:pPr>
            <w:r>
              <w:rPr>
                <w:rFonts w:ascii="標楷體" w:hAnsi="標楷體" w:cs="標楷體" w:eastAsia="標楷體"/>
                <w:spacing w:val="-3"/>
                <w:kern w:val="0"/>
                <w:sz w:val="22"/>
                <w:lang w:val="en-US" w:eastAsia="en-US" w:bidi="ar-SA"/>
              </w:rPr>
              <w:t>教學期程</w:t>
            </w:r>
          </w:p>
        </w:tc>
        <w:tc>
          <w:tcPr>
            <w:tcW w:w="15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180" w:before="75" w:after="0"/>
              <w:ind w:right="113" w:hanging="0"/>
              <w:jc w:val="left"/>
              <w:rPr>
                <w:rFonts w:ascii="標楷體" w:hAnsi="標楷體" w:eastAsia="標楷體" w:cs="標楷體"/>
              </w:rPr>
            </w:pPr>
            <w:r>
              <w:rPr>
                <w:rFonts w:ascii="標楷體" w:hAnsi="標楷體" w:cs="標楷體" w:eastAsia="標楷體"/>
                <w:spacing w:val="-2"/>
                <w:kern w:val="0"/>
                <w:sz w:val="22"/>
                <w:lang w:val="en-US" w:eastAsia="en-US" w:bidi="ar-SA"/>
              </w:rPr>
              <w:t>主題</w:t>
            </w:r>
            <w:r>
              <w:rPr>
                <w:rFonts w:eastAsia="標楷體" w:cs="標楷體" w:ascii="標楷體" w:hAnsi="標楷體"/>
                <w:spacing w:val="-2"/>
                <w:kern w:val="0"/>
                <w:sz w:val="22"/>
                <w:lang w:val="en-US" w:eastAsia="en-US" w:bidi="ar-SA"/>
              </w:rPr>
              <w:t>/</w:t>
            </w:r>
            <w:r>
              <w:rPr>
                <w:rFonts w:ascii="標楷體" w:hAnsi="標楷體" w:cs="標楷體" w:eastAsia="標楷體"/>
                <w:spacing w:val="-2"/>
                <w:kern w:val="0"/>
                <w:sz w:val="22"/>
                <w:lang w:val="en-US" w:eastAsia="en-US" w:bidi="ar-SA"/>
              </w:rPr>
              <w:t>單元名</w:t>
            </w:r>
            <w:r>
              <w:rPr>
                <w:rFonts w:ascii="標楷體" w:hAnsi="標楷體" w:cs="標楷體" w:eastAsia="標楷體"/>
                <w:spacing w:val="-10"/>
                <w:kern w:val="0"/>
                <w:sz w:val="22"/>
                <w:lang w:val="en-US" w:eastAsia="en-US" w:bidi="ar-SA"/>
              </w:rPr>
              <w:t>稱</w:t>
            </w:r>
          </w:p>
        </w:tc>
        <w:tc>
          <w:tcPr>
            <w:tcW w:w="127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center"/>
              <w:rPr>
                <w:rFonts w:ascii="標楷體" w:hAnsi="標楷體" w:eastAsia="標楷體" w:cs="標楷體"/>
              </w:rPr>
            </w:pPr>
            <w:r>
              <w:rPr>
                <w:rFonts w:ascii="標楷體" w:hAnsi="標楷體" w:cs="標楷體" w:eastAsia="標楷體"/>
                <w:spacing w:val="-3"/>
                <w:kern w:val="0"/>
                <w:sz w:val="22"/>
                <w:lang w:val="en-US" w:eastAsia="en-US" w:bidi="ar-SA"/>
              </w:rPr>
              <w:t>核心素養</w:t>
            </w:r>
          </w:p>
        </w:tc>
        <w:tc>
          <w:tcPr>
            <w:tcW w:w="21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left"/>
              <w:rPr>
                <w:rFonts w:ascii="標楷體" w:hAnsi="標楷體" w:eastAsia="標楷體" w:cs="標楷體"/>
              </w:rPr>
            </w:pPr>
            <w:r>
              <w:rPr>
                <w:rFonts w:ascii="標楷體" w:hAnsi="標楷體" w:cs="標楷體" w:eastAsia="標楷體"/>
                <w:spacing w:val="-3"/>
                <w:kern w:val="0"/>
                <w:sz w:val="22"/>
                <w:lang w:val="en-US" w:eastAsia="en-US" w:bidi="ar-SA"/>
              </w:rPr>
              <w:t>學習目標</w:t>
            </w:r>
          </w:p>
        </w:tc>
        <w:tc>
          <w:tcPr>
            <w:tcW w:w="39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ind w:right="6" w:hanging="0"/>
              <w:jc w:val="center"/>
              <w:rPr>
                <w:rFonts w:ascii="標楷體" w:hAnsi="標楷體" w:eastAsia="標楷體" w:cs="標楷體"/>
              </w:rPr>
            </w:pPr>
            <w:r>
              <w:rPr>
                <w:rFonts w:ascii="標楷體" w:hAnsi="標楷體" w:cs="標楷體" w:eastAsia="標楷體"/>
                <w:spacing w:val="-20"/>
                <w:kern w:val="0"/>
                <w:sz w:val="22"/>
                <w:lang w:val="en-US" w:eastAsia="en-US" w:bidi="ar-SA"/>
              </w:rPr>
              <w:t>教學重點</w:t>
            </w:r>
          </w:p>
        </w:tc>
        <w:tc>
          <w:tcPr>
            <w:tcW w:w="71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ind w:right="15" w:hanging="0"/>
              <w:jc w:val="center"/>
              <w:rPr>
                <w:rFonts w:ascii="標楷體" w:hAnsi="標楷體" w:eastAsia="標楷體" w:cs="標楷體"/>
              </w:rPr>
            </w:pPr>
            <w:r>
              <w:rPr>
                <w:rFonts w:ascii="標楷體" w:hAnsi="標楷體" w:cs="標楷體" w:eastAsia="標楷體"/>
                <w:spacing w:val="-5"/>
                <w:kern w:val="0"/>
                <w:sz w:val="22"/>
                <w:lang w:val="en-US" w:eastAsia="en-US" w:bidi="ar-SA"/>
              </w:rPr>
              <w:t>節數</w:t>
            </w:r>
          </w:p>
        </w:tc>
        <w:tc>
          <w:tcPr>
            <w:tcW w:w="141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left"/>
              <w:rPr>
                <w:rFonts w:ascii="標楷體" w:hAnsi="標楷體" w:eastAsia="標楷體" w:cs="標楷體"/>
              </w:rPr>
            </w:pPr>
            <w:r>
              <w:rPr>
                <w:rFonts w:ascii="標楷體" w:hAnsi="標楷體" w:cs="標楷體" w:eastAsia="標楷體"/>
                <w:spacing w:val="-3"/>
                <w:kern w:val="0"/>
                <w:sz w:val="22"/>
                <w:lang w:val="en-US" w:eastAsia="en-US" w:bidi="ar-SA"/>
              </w:rPr>
              <w:t>評量方式</w:t>
            </w:r>
          </w:p>
        </w:tc>
        <w:tc>
          <w:tcPr>
            <w:tcW w:w="15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left"/>
              <w:rPr>
                <w:rFonts w:ascii="標楷體" w:hAnsi="標楷體" w:eastAsia="標楷體" w:cs="標楷體"/>
              </w:rPr>
            </w:pPr>
            <w:r>
              <w:rPr>
                <w:rFonts w:ascii="標楷體" w:hAnsi="標楷體" w:cs="標楷體" w:eastAsia="標楷體"/>
                <w:spacing w:val="-3"/>
                <w:kern w:val="0"/>
                <w:sz w:val="22"/>
                <w:lang w:val="en-US" w:eastAsia="en-US" w:bidi="ar-SA"/>
              </w:rPr>
              <w:t>教學資源</w:t>
            </w:r>
          </w:p>
        </w:tc>
        <w:tc>
          <w:tcPr>
            <w:tcW w:w="104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46" w:after="0"/>
              <w:jc w:val="left"/>
              <w:rPr>
                <w:rFonts w:ascii="標楷體" w:hAnsi="標楷體" w:eastAsia="標楷體" w:cs="標楷體"/>
              </w:rPr>
            </w:pPr>
            <w:r>
              <w:rPr>
                <w:rFonts w:ascii="標楷體" w:hAnsi="標楷體" w:cs="標楷體" w:eastAsia="標楷體"/>
                <w:spacing w:val="-5"/>
                <w:kern w:val="0"/>
                <w:sz w:val="22"/>
                <w:lang w:val="en-US" w:eastAsia="en-US" w:bidi="ar-SA"/>
              </w:rPr>
              <w:t>備註</w:t>
            </w:r>
          </w:p>
        </w:tc>
      </w:tr>
      <w:tr>
        <w:trPr>
          <w:trHeight w:val="354" w:hRule="atLeast"/>
        </w:trPr>
        <w:tc>
          <w:tcPr>
            <w:tcW w:w="1106" w:type="dxa"/>
            <w:tcBorders>
              <w:top w:val="single" w:sz="4" w:space="0" w:color="000000"/>
              <w:left w:val="single" w:sz="4" w:space="0" w:color="000000"/>
              <w:right w:val="single" w:sz="4" w:space="0" w:color="000000"/>
            </w:tcBorders>
          </w:tcPr>
          <w:p>
            <w:pPr>
              <w:pStyle w:val="Normal"/>
              <w:widowControl w:val="false"/>
              <w:spacing w:lineRule="exact" w:line="299" w:before="35" w:after="0"/>
              <w:jc w:val="left"/>
              <w:rPr>
                <w:rFonts w:ascii="標楷體" w:hAnsi="標楷體" w:eastAsia="標楷體" w:cs="標楷體"/>
              </w:rPr>
            </w:pPr>
            <w:r>
              <w:rPr>
                <w:rFonts w:ascii="標楷體" w:hAnsi="標楷體" w:cs="標楷體" w:eastAsia="標楷體"/>
                <w:kern w:val="0"/>
                <w:sz w:val="22"/>
                <w:lang w:val="en-US" w:eastAsia="en-US" w:bidi="ar-SA"/>
              </w:rPr>
              <w:t>第</w:t>
            </w:r>
            <w:r>
              <w:rPr>
                <w:rFonts w:eastAsia="標楷體" w:cs="標楷體" w:ascii="標楷體" w:hAnsi="標楷體"/>
                <w:spacing w:val="-4"/>
                <w:kern w:val="0"/>
                <w:sz w:val="22"/>
                <w:lang w:val="en-US" w:eastAsia="en-US" w:bidi="ar-SA"/>
              </w:rPr>
              <w:t>12-19</w:t>
            </w:r>
            <w:r>
              <w:rPr>
                <w:rFonts w:ascii="標楷體" w:hAnsi="標楷體" w:cs="標楷體" w:eastAsia="標楷體"/>
                <w:spacing w:val="-10"/>
                <w:kern w:val="0"/>
                <w:sz w:val="22"/>
                <w:lang w:val="en-US" w:eastAsia="en-US" w:bidi="ar-SA"/>
              </w:rPr>
              <w:t>週</w:t>
            </w:r>
          </w:p>
        </w:tc>
        <w:tc>
          <w:tcPr>
            <w:tcW w:w="1565" w:type="dxa"/>
            <w:tcBorders>
              <w:top w:val="single" w:sz="4" w:space="0" w:color="000000"/>
              <w:left w:val="single" w:sz="4" w:space="0" w:color="000000"/>
              <w:right w:val="single" w:sz="4" w:space="0" w:color="000000"/>
            </w:tcBorders>
          </w:tcPr>
          <w:p>
            <w:pPr>
              <w:pStyle w:val="Normal"/>
              <w:widowControl w:val="false"/>
              <w:spacing w:lineRule="exact" w:line="299" w:before="35" w:after="0"/>
              <w:ind w:right="22" w:hanging="0"/>
              <w:jc w:val="center"/>
              <w:rPr>
                <w:rFonts w:ascii="標楷體" w:hAnsi="標楷體" w:eastAsia="標楷體" w:cs="標楷體"/>
              </w:rPr>
            </w:pPr>
            <w:r>
              <w:rPr>
                <w:rFonts w:ascii="標楷體" w:hAnsi="標楷體" w:cs="標楷體" w:eastAsia="標楷體"/>
                <w:kern w:val="0"/>
                <w:sz w:val="22"/>
                <w:lang w:val="en-US" w:eastAsia="zh-TW" w:bidi="ar-SA"/>
              </w:rPr>
              <w:t>書法</w:t>
            </w:r>
          </w:p>
        </w:tc>
        <w:tc>
          <w:tcPr>
            <w:tcW w:w="1278" w:type="dxa"/>
            <w:tcBorders>
              <w:top w:val="single" w:sz="4" w:space="0" w:color="000000"/>
              <w:left w:val="single" w:sz="4" w:space="0" w:color="000000"/>
              <w:right w:val="single" w:sz="4" w:space="0" w:color="000000"/>
            </w:tcBorders>
          </w:tcPr>
          <w:p>
            <w:pPr>
              <w:pStyle w:val="Normal"/>
              <w:widowControl w:val="false"/>
              <w:spacing w:lineRule="exact" w:line="299" w:before="35" w:after="0"/>
              <w:jc w:val="center"/>
              <w:rPr>
                <w:rFonts w:ascii="標楷體" w:hAnsi="標楷體" w:eastAsia="標楷體" w:cs="標楷體"/>
              </w:rPr>
            </w:pPr>
            <w:r>
              <w:rPr>
                <w:rFonts w:eastAsia="標楷體" w:cs="標楷體" w:ascii="標楷體" w:hAnsi="標楷體"/>
                <w:kern w:val="0"/>
                <w:sz w:val="22"/>
                <w:lang w:val="en-US" w:eastAsia="en-US" w:bidi="ar-SA"/>
              </w:rPr>
              <w:t>E-</w:t>
            </w:r>
            <w:r>
              <w:rPr>
                <w:rFonts w:eastAsia="標楷體" w:cs="標楷體" w:ascii="標楷體" w:hAnsi="標楷體"/>
                <w:spacing w:val="-5"/>
                <w:kern w:val="0"/>
                <w:sz w:val="22"/>
                <w:lang w:val="en-US" w:eastAsia="en-US" w:bidi="ar-SA"/>
              </w:rPr>
              <w:t>A1</w:t>
            </w:r>
          </w:p>
        </w:tc>
        <w:tc>
          <w:tcPr>
            <w:tcW w:w="2143" w:type="dxa"/>
            <w:tcBorders>
              <w:top w:val="single" w:sz="4" w:space="0" w:color="000000"/>
              <w:left w:val="single" w:sz="4" w:space="0" w:color="000000"/>
              <w:right w:val="single" w:sz="4" w:space="0" w:color="000000"/>
            </w:tcBorders>
          </w:tcPr>
          <w:p>
            <w:pPr>
              <w:pStyle w:val="Normal"/>
              <w:widowControl w:val="false"/>
              <w:spacing w:lineRule="exact" w:line="299" w:before="35" w:after="0"/>
              <w:jc w:val="left"/>
              <w:rPr>
                <w:rFonts w:ascii="標楷體" w:hAnsi="標楷體" w:eastAsia="標楷體" w:cs="標楷體"/>
                <w:spacing w:val="-2"/>
                <w:lang w:eastAsia="zh-TW"/>
              </w:rPr>
            </w:pPr>
            <w:r>
              <w:rPr>
                <w:rFonts w:eastAsia="標楷體" w:cs="標楷體" w:ascii="標楷體" w:hAnsi="標楷體"/>
                <w:kern w:val="0"/>
                <w:sz w:val="22"/>
                <w:lang w:val="en-US" w:eastAsia="en-US" w:bidi="ar-SA"/>
              </w:rPr>
              <w:t>1.</w:t>
            </w:r>
            <w:r>
              <w:rPr>
                <w:rFonts w:ascii="標楷體" w:hAnsi="標楷體" w:cs="標楷體" w:eastAsia="標楷體"/>
                <w:spacing w:val="-2"/>
                <w:kern w:val="0"/>
                <w:sz w:val="22"/>
                <w:lang w:val="en-US" w:eastAsia="en-US" w:bidi="ar-SA"/>
              </w:rPr>
              <w:t>學習書法字體的筆法及架構</w:t>
            </w:r>
          </w:p>
        </w:tc>
        <w:tc>
          <w:tcPr>
            <w:tcW w:w="3970" w:type="dxa"/>
            <w:tcBorders>
              <w:top w:val="single" w:sz="4" w:space="0" w:color="000000"/>
              <w:left w:val="single" w:sz="4" w:space="0" w:color="000000"/>
              <w:right w:val="single" w:sz="4" w:space="0" w:color="000000"/>
            </w:tcBorders>
          </w:tcPr>
          <w:p>
            <w:pPr>
              <w:pStyle w:val="Normal"/>
              <w:widowControl w:val="false"/>
              <w:spacing w:lineRule="exact" w:line="299" w:before="35" w:after="0"/>
              <w:jc w:val="left"/>
              <w:rPr>
                <w:rFonts w:ascii="標楷體" w:hAnsi="標楷體" w:eastAsia="標楷體" w:cs="標楷體"/>
                <w:lang w:eastAsia="zh-TW"/>
              </w:rPr>
            </w:pPr>
            <w:r>
              <w:rPr>
                <w:rFonts w:eastAsia="標楷體" w:cs="標楷體" w:ascii="標楷體" w:hAnsi="標楷體"/>
                <w:kern w:val="0"/>
                <w:sz w:val="22"/>
                <w:lang w:val="en-US" w:eastAsia="zh-TW" w:bidi="ar-SA"/>
              </w:rPr>
              <w:t>1.</w:t>
            </w:r>
            <w:r>
              <w:rPr>
                <w:rFonts w:ascii="標楷體" w:hAnsi="標楷體" w:cs="標楷體" w:eastAsia="標楷體"/>
                <w:kern w:val="0"/>
                <w:sz w:val="22"/>
                <w:lang w:val="en-US" w:eastAsia="zh-TW" w:bidi="ar-SA"/>
              </w:rPr>
              <w:t>學習楷書的各種筆畫的寫法</w:t>
            </w:r>
          </w:p>
          <w:p>
            <w:pPr>
              <w:pStyle w:val="Normal"/>
              <w:widowControl w:val="false"/>
              <w:spacing w:lineRule="exact" w:line="299" w:before="35" w:after="0"/>
              <w:jc w:val="left"/>
              <w:rPr>
                <w:rFonts w:ascii="標楷體" w:hAnsi="標楷體" w:eastAsia="標楷體" w:cs="標楷體"/>
                <w:lang w:eastAsia="zh-TW"/>
              </w:rPr>
            </w:pPr>
            <w:r>
              <w:rPr>
                <w:rFonts w:eastAsia="標楷體" w:cs="標楷體" w:ascii="標楷體" w:hAnsi="標楷體"/>
                <w:kern w:val="0"/>
                <w:sz w:val="22"/>
                <w:lang w:val="en-US" w:eastAsia="zh-TW" w:bidi="ar-SA"/>
              </w:rPr>
              <w:t>2.</w:t>
            </w:r>
            <w:r>
              <w:rPr>
                <w:rFonts w:ascii="標楷體" w:hAnsi="標楷體" w:cs="標楷體" w:eastAsia="標楷體"/>
                <w:kern w:val="0"/>
                <w:sz w:val="22"/>
                <w:lang w:val="en-US" w:eastAsia="zh-TW" w:bidi="ar-SA"/>
              </w:rPr>
              <w:t>學習辨認及書寫隸草行楷的字體</w:t>
            </w:r>
          </w:p>
        </w:tc>
        <w:tc>
          <w:tcPr>
            <w:tcW w:w="712" w:type="dxa"/>
            <w:tcBorders>
              <w:top w:val="single" w:sz="4" w:space="0" w:color="000000"/>
              <w:left w:val="single" w:sz="4" w:space="0" w:color="000000"/>
              <w:right w:val="single" w:sz="4" w:space="0" w:color="000000"/>
            </w:tcBorders>
          </w:tcPr>
          <w:p>
            <w:pPr>
              <w:pStyle w:val="Normal"/>
              <w:widowControl w:val="false"/>
              <w:spacing w:lineRule="exact" w:line="299" w:before="35" w:after="0"/>
              <w:ind w:right="15" w:hanging="0"/>
              <w:jc w:val="center"/>
              <w:rPr>
                <w:rFonts w:ascii="標楷體" w:hAnsi="標楷體" w:eastAsia="標楷體" w:cs="標楷體"/>
              </w:rPr>
            </w:pPr>
            <w:r>
              <w:rPr>
                <w:rFonts w:eastAsia="標楷體" w:cs="標楷體" w:ascii="標楷體" w:hAnsi="標楷體"/>
                <w:spacing w:val="-10"/>
                <w:kern w:val="0"/>
                <w:sz w:val="22"/>
                <w:lang w:val="en-US" w:eastAsia="en-US" w:bidi="ar-SA"/>
              </w:rPr>
              <w:t>7</w:t>
            </w:r>
          </w:p>
        </w:tc>
        <w:tc>
          <w:tcPr>
            <w:tcW w:w="1419" w:type="dxa"/>
            <w:tcBorders>
              <w:top w:val="single" w:sz="4" w:space="0" w:color="000000"/>
              <w:left w:val="single" w:sz="4" w:space="0" w:color="000000"/>
              <w:right w:val="single" w:sz="4" w:space="0" w:color="000000"/>
            </w:tcBorders>
          </w:tcPr>
          <w:p>
            <w:pPr>
              <w:pStyle w:val="Normal"/>
              <w:widowControl w:val="false"/>
              <w:spacing w:lineRule="exact" w:line="299" w:before="35" w:after="0"/>
              <w:jc w:val="left"/>
              <w:rPr>
                <w:rFonts w:ascii="標楷體" w:hAnsi="標楷體" w:eastAsia="標楷體" w:cs="標楷體"/>
              </w:rPr>
            </w:pPr>
            <w:r>
              <w:rPr>
                <w:rFonts w:ascii="標楷體" w:hAnsi="標楷體" w:cs="標楷體" w:eastAsia="標楷體"/>
                <w:spacing w:val="-3"/>
                <w:kern w:val="0"/>
                <w:sz w:val="22"/>
                <w:lang w:val="en-US" w:eastAsia="en-US" w:bidi="ar-SA"/>
              </w:rPr>
              <w:t>口語表達</w:t>
            </w:r>
          </w:p>
        </w:tc>
        <w:tc>
          <w:tcPr>
            <w:tcW w:w="1557" w:type="dxa"/>
            <w:tcBorders>
              <w:top w:val="single" w:sz="4" w:space="0" w:color="000000"/>
              <w:left w:val="single" w:sz="4" w:space="0" w:color="000000"/>
              <w:right w:val="single" w:sz="4" w:space="0" w:color="000000"/>
            </w:tcBorders>
          </w:tcPr>
          <w:p>
            <w:pPr>
              <w:pStyle w:val="Normal"/>
              <w:widowControl w:val="false"/>
              <w:spacing w:lineRule="exact" w:line="299" w:before="35" w:after="0"/>
              <w:jc w:val="left"/>
              <w:rPr>
                <w:rFonts w:ascii="標楷體" w:hAnsi="標楷體" w:eastAsia="標楷體" w:cs="標楷體"/>
                <w:lang w:eastAsia="zh-TW"/>
              </w:rPr>
            </w:pPr>
            <w:r>
              <w:rPr>
                <w:rFonts w:ascii="標楷體" w:hAnsi="標楷體" w:cs="標楷體" w:eastAsia="標楷體"/>
                <w:kern w:val="0"/>
                <w:sz w:val="22"/>
                <w:lang w:val="en-US" w:eastAsia="zh-TW" w:bidi="ar-SA"/>
              </w:rPr>
              <w:t>筆墨紙硯</w:t>
            </w:r>
          </w:p>
          <w:p>
            <w:pPr>
              <w:pStyle w:val="Normal"/>
              <w:widowControl w:val="false"/>
              <w:spacing w:lineRule="exact" w:line="299" w:before="35" w:after="0"/>
              <w:jc w:val="left"/>
              <w:rPr>
                <w:rFonts w:ascii="標楷體" w:hAnsi="標楷體" w:eastAsia="標楷體" w:cs="標楷體"/>
              </w:rPr>
            </w:pPr>
            <w:r>
              <w:rPr>
                <w:rFonts w:ascii="標楷體" w:hAnsi="標楷體" w:cs="標楷體" w:eastAsia="標楷體"/>
                <w:kern w:val="0"/>
                <w:sz w:val="22"/>
                <w:lang w:val="en-US" w:eastAsia="zh-TW" w:bidi="ar-SA"/>
              </w:rPr>
              <w:t>墨汁</w:t>
            </w:r>
          </w:p>
        </w:tc>
        <w:tc>
          <w:tcPr>
            <w:tcW w:w="104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r>
      <w:tr>
        <w:trPr>
          <w:trHeight w:val="350" w:hRule="atLeast"/>
        </w:trPr>
        <w:tc>
          <w:tcPr>
            <w:tcW w:w="1106" w:type="dxa"/>
            <w:tcBorders>
              <w:left w:val="single" w:sz="4" w:space="0" w:color="000000"/>
              <w:right w:val="single" w:sz="4" w:space="0" w:color="000000"/>
            </w:tcBorders>
          </w:tcPr>
          <w:p>
            <w:pPr>
              <w:pStyle w:val="Normal"/>
              <w:widowControl w:val="false"/>
              <w:spacing w:lineRule="exact" w:line="299" w:before="31" w:after="0"/>
              <w:jc w:val="left"/>
              <w:rPr>
                <w:rFonts w:ascii="標楷體" w:hAnsi="標楷體" w:eastAsia="標楷體" w:cs="標楷體"/>
              </w:rPr>
            </w:pPr>
            <w:r>
              <w:rPr>
                <w:rFonts w:eastAsia="標楷體" w:cs="標楷體" w:ascii="標楷體" w:hAnsi="標楷體"/>
              </w:rPr>
            </w:r>
          </w:p>
        </w:tc>
        <w:tc>
          <w:tcPr>
            <w:tcW w:w="1565" w:type="dxa"/>
            <w:tcBorders>
              <w:left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278" w:type="dxa"/>
            <w:tcBorders>
              <w:left w:val="single" w:sz="4" w:space="0" w:color="000000"/>
              <w:right w:val="single" w:sz="4" w:space="0" w:color="000000"/>
            </w:tcBorders>
          </w:tcPr>
          <w:p>
            <w:pPr>
              <w:pStyle w:val="Normal"/>
              <w:widowControl w:val="false"/>
              <w:spacing w:lineRule="exact" w:line="299" w:before="31" w:after="0"/>
              <w:jc w:val="center"/>
              <w:rPr>
                <w:rFonts w:ascii="標楷體" w:hAnsi="標楷體" w:eastAsia="標楷體" w:cs="標楷體"/>
              </w:rPr>
            </w:pPr>
            <w:r>
              <w:rPr>
                <w:rFonts w:eastAsia="標楷體" w:cs="標楷體" w:ascii="標楷體" w:hAnsi="標楷體"/>
                <w:kern w:val="0"/>
                <w:sz w:val="22"/>
                <w:lang w:val="en-US" w:eastAsia="en-US" w:bidi="ar-SA"/>
              </w:rPr>
              <w:t>E-</w:t>
            </w:r>
            <w:r>
              <w:rPr>
                <w:rFonts w:eastAsia="標楷體" w:cs="標楷體" w:ascii="標楷體" w:hAnsi="標楷體"/>
                <w:spacing w:val="-5"/>
                <w:kern w:val="0"/>
                <w:sz w:val="22"/>
                <w:lang w:val="en-US" w:eastAsia="en-US" w:bidi="ar-SA"/>
              </w:rPr>
              <w:t>A2</w:t>
            </w:r>
          </w:p>
        </w:tc>
        <w:tc>
          <w:tcPr>
            <w:tcW w:w="2143" w:type="dxa"/>
            <w:tcBorders>
              <w:left w:val="single" w:sz="4" w:space="0" w:color="000000"/>
              <w:right w:val="single" w:sz="4" w:space="0" w:color="000000"/>
            </w:tcBorders>
          </w:tcPr>
          <w:p>
            <w:pPr>
              <w:pStyle w:val="ListParagraph"/>
              <w:widowControl w:val="false"/>
              <w:numPr>
                <w:ilvl w:val="0"/>
                <w:numId w:val="63"/>
              </w:numPr>
              <w:suppressAutoHyphens w:val="true"/>
              <w:spacing w:lineRule="exact" w:line="299" w:before="31" w:after="0"/>
              <w:ind w:left="960" w:right="0" w:hanging="480"/>
              <w:jc w:val="left"/>
              <w:rPr>
                <w:rFonts w:ascii="標楷體" w:hAnsi="標楷體" w:cs="標楷體"/>
                <w:spacing w:val="-2"/>
                <w:lang w:eastAsia="zh-TW"/>
              </w:rPr>
            </w:pPr>
            <w:r>
              <w:rPr>
                <w:rFonts w:ascii="標楷體" w:hAnsi="標楷體" w:cs="標楷體"/>
                <w:spacing w:val="-2"/>
                <w:kern w:val="0"/>
                <w:sz w:val="22"/>
                <w:lang w:val="en-US" w:eastAsia="zh-TW" w:bidi="ar-SA"/>
              </w:rPr>
              <w:t>欣賞書法之美</w:t>
            </w:r>
          </w:p>
        </w:tc>
        <w:tc>
          <w:tcPr>
            <w:tcW w:w="3970" w:type="dxa"/>
            <w:tcBorders>
              <w:left w:val="single" w:sz="4" w:space="0" w:color="000000"/>
              <w:right w:val="single" w:sz="4" w:space="0" w:color="000000"/>
            </w:tcBorders>
          </w:tcPr>
          <w:p>
            <w:pPr>
              <w:pStyle w:val="Normal"/>
              <w:widowControl w:val="false"/>
              <w:spacing w:lineRule="exact" w:line="299" w:before="31" w:after="0"/>
              <w:jc w:val="left"/>
              <w:rPr>
                <w:rFonts w:ascii="標楷體" w:hAnsi="標楷體" w:eastAsia="標楷體" w:cs="標楷體"/>
                <w:lang w:eastAsia="zh-TW"/>
              </w:rPr>
            </w:pPr>
            <w:r>
              <w:rPr>
                <w:rFonts w:eastAsia="標楷體" w:cs="標楷體" w:ascii="標楷體" w:hAnsi="標楷體"/>
                <w:lang w:eastAsia="zh-TW"/>
              </w:rPr>
            </w:r>
          </w:p>
        </w:tc>
        <w:tc>
          <w:tcPr>
            <w:tcW w:w="712" w:type="dxa"/>
            <w:tcBorders>
              <w:left w:val="single" w:sz="4" w:space="0" w:color="000000"/>
              <w:right w:val="single" w:sz="4" w:space="0" w:color="000000"/>
            </w:tcBorders>
          </w:tcPr>
          <w:p>
            <w:pPr>
              <w:pStyle w:val="Normal"/>
              <w:widowControl w:val="false"/>
              <w:spacing w:before="0" w:after="0"/>
              <w:jc w:val="left"/>
              <w:rPr>
                <w:rFonts w:eastAsia="標楷體" w:cs="標楷體"/>
                <w:lang w:eastAsia="zh-TW"/>
              </w:rPr>
            </w:pPr>
            <w:r>
              <w:rPr>
                <w:rFonts w:eastAsia="標楷體" w:cs="標楷體"/>
                <w:lang w:eastAsia="zh-TW"/>
              </w:rPr>
            </w:r>
          </w:p>
        </w:tc>
        <w:tc>
          <w:tcPr>
            <w:tcW w:w="1419" w:type="dxa"/>
            <w:tcBorders>
              <w:left w:val="single" w:sz="4" w:space="0" w:color="000000"/>
              <w:right w:val="single" w:sz="4" w:space="0" w:color="000000"/>
            </w:tcBorders>
          </w:tcPr>
          <w:p>
            <w:pPr>
              <w:pStyle w:val="Normal"/>
              <w:widowControl w:val="false"/>
              <w:spacing w:lineRule="exact" w:line="299" w:before="31" w:after="0"/>
              <w:jc w:val="left"/>
              <w:rPr>
                <w:rFonts w:ascii="標楷體" w:hAnsi="標楷體" w:eastAsia="標楷體" w:cs="標楷體"/>
                <w:lang w:eastAsia="zh-TW"/>
              </w:rPr>
            </w:pPr>
            <w:r>
              <w:rPr>
                <w:rFonts w:eastAsia="標楷體" w:cs="標楷體" w:ascii="標楷體" w:hAnsi="標楷體"/>
                <w:lang w:eastAsia="zh-TW"/>
              </w:rPr>
            </w:r>
          </w:p>
        </w:tc>
        <w:tc>
          <w:tcPr>
            <w:tcW w:w="1557" w:type="dxa"/>
            <w:tcBorders>
              <w:left w:val="single" w:sz="4" w:space="0" w:color="000000"/>
              <w:right w:val="single" w:sz="4" w:space="0" w:color="000000"/>
            </w:tcBorders>
          </w:tcPr>
          <w:p>
            <w:pPr>
              <w:pStyle w:val="Normal"/>
              <w:widowControl w:val="false"/>
              <w:spacing w:before="0" w:after="0"/>
              <w:jc w:val="left"/>
              <w:rPr>
                <w:rFonts w:eastAsia="標楷體" w:cs="標楷體"/>
              </w:rPr>
            </w:pPr>
            <w:r>
              <w:rPr>
                <w:rFonts w:cs="標楷體" w:eastAsia="標楷體"/>
                <w:kern w:val="0"/>
                <w:sz w:val="22"/>
                <w:lang w:val="en-US" w:eastAsia="zh-TW" w:bidi="ar-SA"/>
              </w:rPr>
              <w:t>宣紙</w:t>
            </w:r>
          </w:p>
        </w:tc>
        <w:tc>
          <w:tcPr>
            <w:tcW w:w="1040" w:type="dxa"/>
            <w:vMerge w:val="continue"/>
            <w:tcBorders>
              <w:left w:val="single" w:sz="4" w:space="0" w:color="000000"/>
              <w:bottom w:val="single" w:sz="4" w:space="0" w:color="000000"/>
              <w:right w:val="single" w:sz="4" w:space="0" w:color="000000"/>
            </w:tcBorders>
          </w:tcPr>
          <w:p>
            <w:pPr>
              <w:pStyle w:val="Normal"/>
              <w:widowControl w:val="false"/>
              <w:spacing w:before="0" w:after="0"/>
              <w:jc w:val="left"/>
              <w:rPr>
                <w:rFonts w:ascii="標楷體" w:hAnsi="標楷體" w:eastAsia="標楷體" w:cs="標楷體"/>
                <w:sz w:val="2"/>
                <w:szCs w:val="2"/>
              </w:rPr>
            </w:pPr>
            <w:r>
              <w:rPr>
                <w:rFonts w:eastAsia="標楷體" w:cs="標楷體" w:ascii="標楷體" w:hAnsi="標楷體"/>
                <w:sz w:val="2"/>
                <w:szCs w:val="2"/>
              </w:rPr>
            </w:r>
          </w:p>
        </w:tc>
      </w:tr>
      <w:tr>
        <w:trPr>
          <w:trHeight w:val="350" w:hRule="atLeast"/>
        </w:trPr>
        <w:tc>
          <w:tcPr>
            <w:tcW w:w="1106" w:type="dxa"/>
            <w:tcBorders>
              <w:left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565" w:type="dxa"/>
            <w:tcBorders>
              <w:left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278" w:type="dxa"/>
            <w:tcBorders>
              <w:left w:val="single" w:sz="4" w:space="0" w:color="000000"/>
              <w:right w:val="single" w:sz="4" w:space="0" w:color="000000"/>
            </w:tcBorders>
          </w:tcPr>
          <w:p>
            <w:pPr>
              <w:pStyle w:val="Normal"/>
              <w:widowControl w:val="false"/>
              <w:spacing w:lineRule="exact" w:line="299" w:before="31" w:after="0"/>
              <w:jc w:val="center"/>
              <w:rPr>
                <w:rFonts w:ascii="標楷體" w:hAnsi="標楷體" w:eastAsia="標楷體" w:cs="標楷體"/>
              </w:rPr>
            </w:pPr>
            <w:r>
              <w:rPr>
                <w:rFonts w:eastAsia="標楷體" w:cs="標楷體" w:ascii="標楷體" w:hAnsi="標楷體"/>
                <w:kern w:val="0"/>
                <w:sz w:val="22"/>
                <w:lang w:val="en-US" w:eastAsia="en-US" w:bidi="ar-SA"/>
              </w:rPr>
              <w:t>E-</w:t>
            </w:r>
            <w:r>
              <w:rPr>
                <w:rFonts w:eastAsia="標楷體" w:cs="標楷體" w:ascii="標楷體" w:hAnsi="標楷體"/>
                <w:spacing w:val="-5"/>
                <w:kern w:val="0"/>
                <w:sz w:val="22"/>
                <w:lang w:val="en-US" w:eastAsia="en-US" w:bidi="ar-SA"/>
              </w:rPr>
              <w:t>B1</w:t>
            </w:r>
          </w:p>
        </w:tc>
        <w:tc>
          <w:tcPr>
            <w:tcW w:w="2143" w:type="dxa"/>
            <w:tcBorders>
              <w:left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3970" w:type="dxa"/>
            <w:tcBorders>
              <w:left w:val="single" w:sz="4" w:space="0" w:color="000000"/>
              <w:right w:val="single" w:sz="4" w:space="0" w:color="000000"/>
            </w:tcBorders>
          </w:tcPr>
          <w:p>
            <w:pPr>
              <w:pStyle w:val="Normal"/>
              <w:widowControl w:val="false"/>
              <w:spacing w:lineRule="exact" w:line="299" w:before="31" w:after="0"/>
              <w:jc w:val="left"/>
              <w:rPr>
                <w:rFonts w:ascii="標楷體" w:hAnsi="標楷體" w:eastAsia="標楷體" w:cs="標楷體"/>
              </w:rPr>
            </w:pPr>
            <w:r>
              <w:rPr>
                <w:rFonts w:eastAsia="標楷體" w:cs="標楷體" w:ascii="標楷體" w:hAnsi="標楷體"/>
              </w:rPr>
            </w:r>
          </w:p>
        </w:tc>
        <w:tc>
          <w:tcPr>
            <w:tcW w:w="712" w:type="dxa"/>
            <w:tcBorders>
              <w:left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419" w:type="dxa"/>
            <w:tcBorders>
              <w:left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557" w:type="dxa"/>
            <w:tcBorders>
              <w:left w:val="single" w:sz="4" w:space="0" w:color="000000"/>
              <w:right w:val="single" w:sz="4" w:space="0" w:color="000000"/>
            </w:tcBorders>
          </w:tcPr>
          <w:p>
            <w:pPr>
              <w:pStyle w:val="Normal"/>
              <w:widowControl w:val="false"/>
              <w:spacing w:before="0" w:after="0"/>
              <w:jc w:val="left"/>
              <w:rPr>
                <w:rFonts w:eastAsia="標楷體" w:cs="標楷體"/>
              </w:rPr>
            </w:pPr>
            <w:r>
              <w:rPr>
                <w:rFonts w:ascii="標楷體" w:hAnsi="標楷體" w:cs="標楷體" w:eastAsia="標楷體"/>
                <w:kern w:val="0"/>
                <w:sz w:val="22"/>
                <w:lang w:val="en-US" w:eastAsia="zh-TW" w:bidi="ar-SA"/>
              </w:rPr>
              <w:t>毛邊紙</w:t>
            </w:r>
          </w:p>
        </w:tc>
        <w:tc>
          <w:tcPr>
            <w:tcW w:w="1040" w:type="dxa"/>
            <w:vMerge w:val="continue"/>
            <w:tcBorders>
              <w:left w:val="single" w:sz="4" w:space="0" w:color="000000"/>
              <w:bottom w:val="single" w:sz="4" w:space="0" w:color="000000"/>
              <w:right w:val="single" w:sz="4" w:space="0" w:color="000000"/>
            </w:tcBorders>
          </w:tcPr>
          <w:p>
            <w:pPr>
              <w:pStyle w:val="Normal"/>
              <w:widowControl w:val="false"/>
              <w:spacing w:before="0" w:after="0"/>
              <w:jc w:val="left"/>
              <w:rPr>
                <w:rFonts w:ascii="標楷體" w:hAnsi="標楷體" w:eastAsia="標楷體" w:cs="標楷體"/>
                <w:sz w:val="2"/>
                <w:szCs w:val="2"/>
              </w:rPr>
            </w:pPr>
            <w:r>
              <w:rPr>
                <w:rFonts w:eastAsia="標楷體" w:cs="標楷體" w:ascii="標楷體" w:hAnsi="標楷體"/>
                <w:sz w:val="2"/>
                <w:szCs w:val="2"/>
              </w:rPr>
            </w:r>
          </w:p>
        </w:tc>
      </w:tr>
      <w:tr>
        <w:trPr>
          <w:trHeight w:val="354" w:hRule="atLeast"/>
        </w:trPr>
        <w:tc>
          <w:tcPr>
            <w:tcW w:w="1106" w:type="dxa"/>
            <w:tcBorders>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lang w:eastAsia="zh-TW"/>
              </w:rPr>
            </w:pPr>
            <w:r>
              <w:rPr>
                <w:rFonts w:eastAsia="標楷體" w:cs="標楷體"/>
                <w:lang w:eastAsia="zh-TW"/>
              </w:rPr>
            </w:r>
          </w:p>
        </w:tc>
        <w:tc>
          <w:tcPr>
            <w:tcW w:w="1565" w:type="dxa"/>
            <w:tcBorders>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lang w:eastAsia="zh-TW"/>
              </w:rPr>
            </w:pPr>
            <w:r>
              <w:rPr>
                <w:rFonts w:eastAsia="標楷體" w:cs="標楷體"/>
                <w:lang w:eastAsia="zh-TW"/>
              </w:rPr>
            </w:r>
          </w:p>
        </w:tc>
        <w:tc>
          <w:tcPr>
            <w:tcW w:w="1278" w:type="dxa"/>
            <w:tcBorders>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lang w:eastAsia="zh-TW"/>
              </w:rPr>
            </w:pPr>
            <w:r>
              <w:rPr>
                <w:rFonts w:eastAsia="標楷體" w:cs="標楷體"/>
                <w:lang w:eastAsia="zh-TW"/>
              </w:rPr>
            </w:r>
          </w:p>
        </w:tc>
        <w:tc>
          <w:tcPr>
            <w:tcW w:w="2143" w:type="dxa"/>
            <w:tcBorders>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lang w:eastAsia="zh-TW"/>
              </w:rPr>
            </w:pPr>
            <w:r>
              <w:rPr>
                <w:rFonts w:eastAsia="標楷體" w:cs="標楷體"/>
                <w:lang w:eastAsia="zh-TW"/>
              </w:rPr>
            </w:r>
          </w:p>
        </w:tc>
        <w:tc>
          <w:tcPr>
            <w:tcW w:w="3970" w:type="dxa"/>
            <w:tcBorders>
              <w:left w:val="single" w:sz="4" w:space="0" w:color="000000"/>
              <w:bottom w:val="single" w:sz="4" w:space="0" w:color="000000"/>
              <w:right w:val="single" w:sz="4" w:space="0" w:color="000000"/>
            </w:tcBorders>
          </w:tcPr>
          <w:p>
            <w:pPr>
              <w:pStyle w:val="Normal"/>
              <w:widowControl w:val="false"/>
              <w:spacing w:lineRule="exact" w:line="304" w:before="31" w:after="0"/>
              <w:jc w:val="left"/>
              <w:rPr>
                <w:rFonts w:ascii="標楷體" w:hAnsi="標楷體" w:eastAsia="標楷體" w:cs="標楷體"/>
              </w:rPr>
            </w:pPr>
            <w:r>
              <w:rPr>
                <w:rFonts w:eastAsia="標楷體" w:cs="標楷體" w:ascii="標楷體" w:hAnsi="標楷體"/>
              </w:rPr>
            </w:r>
          </w:p>
        </w:tc>
        <w:tc>
          <w:tcPr>
            <w:tcW w:w="712" w:type="dxa"/>
            <w:tcBorders>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419" w:type="dxa"/>
            <w:tcBorders>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rPr>
            </w:pPr>
            <w:r>
              <w:rPr>
                <w:rFonts w:eastAsia="標楷體" w:cs="標楷體"/>
              </w:rPr>
            </w:r>
          </w:p>
        </w:tc>
        <w:tc>
          <w:tcPr>
            <w:tcW w:w="1557" w:type="dxa"/>
            <w:tcBorders>
              <w:left w:val="single" w:sz="4" w:space="0" w:color="000000"/>
              <w:bottom w:val="single" w:sz="4" w:space="0" w:color="000000"/>
              <w:right w:val="single" w:sz="4" w:space="0" w:color="000000"/>
            </w:tcBorders>
          </w:tcPr>
          <w:p>
            <w:pPr>
              <w:pStyle w:val="Normal"/>
              <w:widowControl w:val="false"/>
              <w:spacing w:before="0" w:after="0"/>
              <w:jc w:val="left"/>
              <w:rPr>
                <w:rFonts w:eastAsia="標楷體" w:cs="標楷體"/>
              </w:rPr>
            </w:pPr>
            <w:r>
              <w:rPr>
                <w:rFonts w:cs="標楷體" w:eastAsia="標楷體"/>
                <w:kern w:val="0"/>
                <w:sz w:val="22"/>
                <w:lang w:val="en-US" w:eastAsia="zh-TW" w:bidi="ar-SA"/>
              </w:rPr>
              <w:t>字帖</w:t>
            </w:r>
          </w:p>
        </w:tc>
        <w:tc>
          <w:tcPr>
            <w:tcW w:w="1040" w:type="dxa"/>
            <w:vMerge w:val="continue"/>
            <w:tcBorders>
              <w:left w:val="single" w:sz="4" w:space="0" w:color="000000"/>
              <w:bottom w:val="single" w:sz="4" w:space="0" w:color="000000"/>
              <w:right w:val="single" w:sz="4" w:space="0" w:color="000000"/>
            </w:tcBorders>
          </w:tcPr>
          <w:p>
            <w:pPr>
              <w:pStyle w:val="Normal"/>
              <w:widowControl w:val="false"/>
              <w:spacing w:before="0" w:after="0"/>
              <w:jc w:val="left"/>
              <w:rPr>
                <w:rFonts w:ascii="標楷體" w:hAnsi="標楷體" w:eastAsia="標楷體" w:cs="標楷體"/>
                <w:sz w:val="2"/>
                <w:szCs w:val="2"/>
              </w:rPr>
            </w:pPr>
            <w:r>
              <w:rPr>
                <w:rFonts w:eastAsia="標楷體" w:cs="標楷體" w:ascii="標楷體" w:hAnsi="標楷體"/>
                <w:sz w:val="2"/>
                <w:szCs w:val="2"/>
              </w:rPr>
            </w:r>
          </w:p>
        </w:tc>
      </w:tr>
    </w:tbl>
    <w:p>
      <w:pPr>
        <w:pStyle w:val="Normal"/>
        <w:spacing w:before="96" w:after="0"/>
        <w:jc w:val="center"/>
        <w:rPr>
          <w:rFonts w:ascii="標楷體" w:hAnsi="標楷體" w:eastAsia="標楷體"/>
        </w:rPr>
      </w:pPr>
      <w:r>
        <w:rPr/>
      </w:r>
    </w:p>
    <w:sectPr>
      <w:footerReference w:type="default" r:id="rId52"/>
      <w:footerReference w:type="first" r:id="rId53"/>
      <w:type w:val="nextPage"/>
      <w:pgSz w:orient="landscape" w:w="16838" w:h="11906"/>
      <w:pgMar w:left="566" w:right="992" w:gutter="0" w:header="0" w:top="1100" w:footer="1144" w:bottom="134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88"/>
    <w:family w:val="roman"/>
    <w:pitch w:val="variable"/>
  </w:font>
  <w:font w:name="Calibri">
    <w:charset w:val="88"/>
    <w:family w:val="roman"/>
    <w:pitch w:val="variable"/>
  </w:font>
  <w:font w:name="Times New Roman">
    <w:charset w:val="88"/>
    <w:family w:val="roman"/>
    <w:pitch w:val="variable"/>
  </w:font>
  <w:font w:name="Cambria">
    <w:charset w:val="88"/>
    <w:family w:val="roman"/>
    <w:pitch w:val="variable"/>
  </w:font>
  <w:font w:name="sөũ">
    <w:charset w:val="88"/>
    <w:family w:val="roman"/>
    <w:pitch w:val="variable"/>
  </w:font>
  <w:font w:name="細明體">
    <w:charset w:val="88"/>
    <w:family w:val="roman"/>
    <w:pitch w:val="variable"/>
  </w:font>
  <w:font w:name="標楷體">
    <w:charset w:val="88"/>
    <w:family w:val="roman"/>
    <w:pitch w:val="variable"/>
  </w:font>
  <w:font w:name="TimesNewRomanPS-BoldMT">
    <w:charset w:val="88"/>
    <w:family w:val="roman"/>
    <w:pitch w:val="variable"/>
  </w:font>
  <w:font w:name="DFKaiShu-SB-Estd-BF">
    <w:charset w:val="88"/>
    <w:family w:val="roman"/>
    <w:pitch w:val="variable"/>
  </w:font>
  <w:font w:name="華康中黑體">
    <w:charset w:val="88"/>
    <w:family w:val="roman"/>
    <w:pitch w:val="variable"/>
  </w:font>
  <w:font w:name="Arial">
    <w:charset w:val="88"/>
    <w:family w:val="roman"/>
    <w:pitch w:val="variable"/>
  </w:font>
  <w:font w:name="Liberation Sans">
    <w:altName w:val="Arial"/>
    <w:charset w:val="88"/>
    <w:family w:val="roman"/>
    <w:pitch w:val="variable"/>
  </w:font>
  <w:font w:name="新細明體">
    <w:charset w:val="88"/>
    <w:family w:val="roman"/>
    <w:pitch w:val="variable"/>
  </w:font>
  <w:font w:name="Arial Unicode MS">
    <w:charset w:val="88"/>
    <w:family w:val="roman"/>
    <w:pitch w:val="variable"/>
  </w:font>
  <w:font w:name="華康標宋體">
    <w:charset w:val="88"/>
    <w:family w:val="roman"/>
    <w:pitch w:val="variable"/>
  </w:font>
  <w:font w:name="SimSun">
    <w:charset w:val="88"/>
    <w:family w:val="roman"/>
    <w:pitch w:val="variable"/>
  </w:font>
  <w:font w:name="Thorndale">
    <w:altName w:val="Times New Roman"/>
    <w:charset w:val="88"/>
    <w:family w:val="roman"/>
    <w:pitch w:val="variable"/>
  </w:font>
  <w:font w:name="華康標宋體">
    <w:altName w:val=" 新細明體"/>
    <w:charset w:val="88"/>
    <w:family w:val="roman"/>
    <w:pitch w:val="variable"/>
  </w:font>
  <w:font w:name="新細明體">
    <w:altName w:val=" PMingLiU"/>
    <w:charset w:val="88"/>
    <w:family w:val="roman"/>
    <w:pitch w:val="variable"/>
  </w:font>
  <w:font w:name="華康粗黑體">
    <w:charset w:val="88"/>
    <w:family w:val="roman"/>
    <w:pitch w:val="variable"/>
  </w:font>
  <w:font w:name="Times">
    <w:altName w:val="Times New Roman"/>
    <w:charset w:val="88"/>
    <w:family w:val="roman"/>
    <w:pitch w:val="variable"/>
  </w:font>
  <w:font w:name="Wingdings">
    <w:charset w:val="02"/>
    <w:family w:val="auto"/>
    <w:pitch w:val="variable"/>
  </w:font>
  <w:font w:name="標楷體">
    <w:charset w:val="01"/>
    <w:family w:val="script"/>
    <w:pitch w:val="fixe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780285816"/>
    </w:sdtPr>
    <w:sdtContent>
      <w:p>
        <w:pPr>
          <w:pStyle w:val="Style36"/>
          <w:jc w:val="center"/>
          <w:rPr/>
        </w:pPr>
        <w:r>
          <w:rPr/>
          <w:fldChar w:fldCharType="begin"/>
        </w:r>
        <w:r>
          <w:rPr/>
          <w:instrText xml:space="preserve"> PAGE </w:instrText>
        </w:r>
        <w:r>
          <w:rPr/>
          <w:fldChar w:fldCharType="separate"/>
        </w:r>
        <w:r>
          <w:rPr/>
          <w:t>0</w:t>
        </w:r>
        <w:r>
          <w:rPr/>
          <w:fldChar w:fldCharType="end"/>
        </w:r>
      </w:p>
      <w:p>
        <w:pPr>
          <w:pStyle w:val="Style36"/>
          <w:rPr/>
        </w:pPr>
        <w:r>
          <w:rPr/>
        </w:r>
      </w:p>
    </w:sdtContent>
  </w:sdt>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812779286"/>
    </w:sdtPr>
    <w:sdtContent>
      <w:p>
        <w:pPr>
          <w:pStyle w:val="Style36"/>
          <w:jc w:val="center"/>
          <w:rPr/>
        </w:pPr>
        <w:r>
          <w:rPr/>
          <w:fldChar w:fldCharType="begin"/>
        </w:r>
        <w:r>
          <w:rPr/>
          <w:instrText xml:space="preserve"> PAGE </w:instrText>
        </w:r>
        <w:r>
          <w:rPr/>
          <w:fldChar w:fldCharType="separate"/>
        </w:r>
        <w:r>
          <w:rPr/>
          <w:t>138</w:t>
        </w:r>
        <w:r>
          <w:rPr/>
          <w:fldChar w:fldCharType="end"/>
        </w:r>
      </w:p>
      <w:p>
        <w:pPr>
          <w:pStyle w:val="Style36"/>
          <w:rPr/>
        </w:pPr>
        <w:r>
          <w:rPr/>
        </w:r>
      </w:p>
    </w:sdtContent>
  </w:sdt>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510340223"/>
    </w:sdtPr>
    <w:sdtContent>
      <w:p>
        <w:pPr>
          <w:pStyle w:val="Style36"/>
          <w:jc w:val="center"/>
          <w:rPr/>
        </w:pPr>
        <w:r>
          <w:rPr/>
          <w:fldChar w:fldCharType="begin"/>
        </w:r>
        <w:r>
          <w:rPr/>
          <w:instrText xml:space="preserve"> PAGE </w:instrText>
        </w:r>
        <w:r>
          <w:rPr/>
          <w:fldChar w:fldCharType="separate"/>
        </w:r>
        <w:r>
          <w:rPr/>
          <w:t>140</w:t>
        </w:r>
        <w:r>
          <w:rPr/>
          <w:fldChar w:fldCharType="end"/>
        </w:r>
      </w:p>
      <w:p>
        <w:pPr>
          <w:pStyle w:val="Style36"/>
          <w:rPr/>
        </w:pPr>
        <w:r>
          <w:rPr/>
        </w:r>
      </w:p>
    </w:sdtContent>
  </w:sdt>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966647075"/>
    </w:sdtPr>
    <w:sdtContent>
      <w:p>
        <w:pPr>
          <w:pStyle w:val="Style36"/>
          <w:jc w:val="center"/>
          <w:rPr/>
        </w:pPr>
        <w:r>
          <w:rPr/>
          <w:fldChar w:fldCharType="begin"/>
        </w:r>
        <w:r>
          <w:rPr/>
          <w:instrText xml:space="preserve"> PAGE </w:instrText>
        </w:r>
        <w:r>
          <w:rPr/>
          <w:fldChar w:fldCharType="separate"/>
        </w:r>
        <w:r>
          <w:rPr/>
          <w:t>142</w:t>
        </w:r>
        <w:r>
          <w:rPr/>
          <w:fldChar w:fldCharType="end"/>
        </w:r>
      </w:p>
      <w:p>
        <w:pPr>
          <w:pStyle w:val="Style36"/>
          <w:rPr/>
        </w:pPr>
        <w:r>
          <w:rPr/>
        </w:r>
      </w:p>
    </w:sdtContent>
  </w:sdt>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447724907"/>
    </w:sdtPr>
    <w:sdtContent>
      <w:p>
        <w:pPr>
          <w:pStyle w:val="Style36"/>
          <w:jc w:val="center"/>
          <w:rPr/>
        </w:pPr>
        <w:r>
          <w:rPr/>
          <w:fldChar w:fldCharType="begin"/>
        </w:r>
        <w:r>
          <w:rPr/>
          <w:instrText xml:space="preserve"> PAGE </w:instrText>
        </w:r>
        <w:r>
          <w:rPr/>
          <w:fldChar w:fldCharType="separate"/>
        </w:r>
        <w:r>
          <w:rPr/>
          <w:t>145</w:t>
        </w:r>
        <w:r>
          <w:rPr/>
          <w:fldChar w:fldCharType="end"/>
        </w:r>
      </w:p>
      <w:p>
        <w:pPr>
          <w:pStyle w:val="Style36"/>
          <w:rPr/>
        </w:pPr>
        <w:r>
          <w:rPr/>
        </w:r>
      </w:p>
    </w:sdtContent>
  </w:sdt>
</w:ftr>
</file>

<file path=word/footer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750014359"/>
    </w:sdtPr>
    <w:sdtContent>
      <w:p>
        <w:pPr>
          <w:pStyle w:val="Style36"/>
          <w:jc w:val="center"/>
          <w:rPr/>
        </w:pPr>
        <w:r>
          <w:rPr/>
          <w:fldChar w:fldCharType="begin"/>
        </w:r>
        <w:r>
          <w:rPr/>
          <w:instrText xml:space="preserve"> PAGE </w:instrText>
        </w:r>
        <w:r>
          <w:rPr/>
          <w:fldChar w:fldCharType="separate"/>
        </w:r>
        <w:r>
          <w:rPr/>
          <w:t>7</w:t>
        </w:r>
        <w:r>
          <w:rPr/>
          <w:fldChar w:fldCharType="end"/>
        </w:r>
      </w:p>
      <w:p>
        <w:pPr>
          <w:pStyle w:val="Style36"/>
          <w:rPr/>
        </w:pPr>
        <w:r>
          <w:rPr/>
        </w:r>
      </w:p>
    </w:sdtContent>
  </w:sdt>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911904694"/>
    </w:sdtPr>
    <w:sdtContent>
      <w:p>
        <w:pPr>
          <w:pStyle w:val="Style36"/>
          <w:jc w:val="center"/>
          <w:rPr/>
        </w:pPr>
        <w:r>
          <w:rPr/>
          <w:fldChar w:fldCharType="begin"/>
        </w:r>
        <w:r>
          <w:rPr/>
          <w:instrText xml:space="preserve"> PAGE </w:instrText>
        </w:r>
        <w:r>
          <w:rPr/>
          <w:fldChar w:fldCharType="separate"/>
        </w:r>
        <w:r>
          <w:rPr/>
          <w:t>27</w:t>
        </w:r>
        <w:r>
          <w:rPr/>
          <w:fldChar w:fldCharType="end"/>
        </w:r>
      </w:p>
      <w:p>
        <w:pPr>
          <w:pStyle w:val="Style36"/>
          <w:rPr/>
        </w:pPr>
        <w:r>
          <w:rPr/>
        </w:r>
      </w:p>
    </w:sdtContent>
  </w:sdt>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076916812"/>
    </w:sdtPr>
    <w:sdtContent>
      <w:p>
        <w:pPr>
          <w:pStyle w:val="Style36"/>
          <w:jc w:val="center"/>
          <w:rPr/>
        </w:pPr>
        <w:r>
          <w:rPr/>
          <w:fldChar w:fldCharType="begin"/>
        </w:r>
        <w:r>
          <w:rPr/>
          <w:instrText xml:space="preserve"> PAGE </w:instrText>
        </w:r>
        <w:r>
          <w:rPr/>
          <w:fldChar w:fldCharType="separate"/>
        </w:r>
        <w:r>
          <w:rPr/>
          <w:t>59</w:t>
        </w:r>
        <w:r>
          <w:rPr/>
          <w:fldChar w:fldCharType="end"/>
        </w:r>
      </w:p>
      <w:p>
        <w:pPr>
          <w:pStyle w:val="Style36"/>
          <w:rPr/>
        </w:pPr>
        <w:r>
          <w:rPr/>
        </w:r>
      </w:p>
    </w:sdtContent>
  </w:sdt>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61099025"/>
    </w:sdtPr>
    <w:sdtContent>
      <w:p>
        <w:pPr>
          <w:pStyle w:val="Style36"/>
          <w:jc w:val="center"/>
          <w:rPr/>
        </w:pPr>
        <w:r>
          <w:rPr/>
          <w:fldChar w:fldCharType="begin"/>
        </w:r>
        <w:r>
          <w:rPr/>
          <w:instrText xml:space="preserve"> PAGE </w:instrText>
        </w:r>
        <w:r>
          <w:rPr/>
          <w:fldChar w:fldCharType="separate"/>
        </w:r>
        <w:r>
          <w:rPr/>
          <w:t>136</w:t>
        </w:r>
        <w:r>
          <w:rPr/>
          <w:fldChar w:fldCharType="end"/>
        </w:r>
      </w:p>
      <w:p>
        <w:pPr>
          <w:pStyle w:val="Style36"/>
          <w:rPr/>
        </w:pPr>
        <w:r>
          <w:rPr/>
        </w:r>
      </w:p>
    </w:sdtContent>
  </w:sdt>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ideographLegalTraditional"/>
      <w:suff w:val="nothing"/>
      <w:lvlText w:val="%1、"/>
      <w:lvlJc w:val="left"/>
      <w:pPr>
        <w:tabs>
          <w:tab w:val="num" w:pos="0"/>
        </w:tabs>
        <w:ind w:left="425" w:hanging="425"/>
      </w:pPr>
      <w:rPr>
        <w:lang w:val="en-US"/>
      </w:rPr>
    </w:lvl>
    <w:lvl w:ilvl="1">
      <w:start w:val="1"/>
      <w:numFmt w:val="taiwaneseCountingThousand"/>
      <w:suff w:val="nothing"/>
      <w:lvlText w:val="%2、"/>
      <w:lvlJc w:val="left"/>
      <w:pPr>
        <w:tabs>
          <w:tab w:val="num" w:pos="0"/>
        </w:tabs>
        <w:ind w:left="993" w:hanging="567"/>
      </w:pPr>
      <w:rPr/>
    </w:lvl>
    <w:lvl w:ilvl="2">
      <w:start w:val="1"/>
      <w:numFmt w:val="decimalFullWidth"/>
      <w:suff w:val="nothing"/>
      <w:lvlText w:val="%3、"/>
      <w:lvlJc w:val="left"/>
      <w:pPr>
        <w:tabs>
          <w:tab w:val="num" w:pos="0"/>
        </w:tabs>
        <w:ind w:left="1418" w:hanging="567"/>
      </w:pPr>
      <w:rPr/>
    </w:lvl>
    <w:lvl w:ilvl="3">
      <w:start w:val="1"/>
      <w:numFmt w:val="taiwaneseCountingThousand"/>
      <w:suff w:val="nothing"/>
      <w:lvlText w:val="%4、"/>
      <w:lvlJc w:val="left"/>
      <w:pPr>
        <w:tabs>
          <w:tab w:val="num" w:pos="0"/>
        </w:tabs>
        <w:ind w:left="1984" w:hanging="708"/>
      </w:pPr>
      <w:rPr/>
    </w:lvl>
    <w:lvl w:ilvl="4">
      <w:start w:val="1"/>
      <w:numFmt w:val="bullet"/>
      <w:lvlText w:val=""/>
      <w:lvlJc w:val="left"/>
      <w:pPr>
        <w:tabs>
          <w:tab w:val="num" w:pos="2551"/>
        </w:tabs>
        <w:ind w:left="2551" w:hanging="850"/>
      </w:pPr>
      <w:rPr>
        <w:rFonts w:ascii="Wingdings" w:hAnsi="Wingdings" w:cs="Wingdings" w:hint="default"/>
      </w:rPr>
    </w:lvl>
    <w:lvl w:ilvl="5">
      <w:start w:val="1"/>
      <w:numFmt w:val="decimal"/>
      <w:lvlText w:val="%6)"/>
      <w:lvlJc w:val="left"/>
      <w:pPr>
        <w:tabs>
          <w:tab w:val="num" w:pos="3260"/>
        </w:tabs>
        <w:ind w:left="3260" w:hanging="1134"/>
      </w:pPr>
      <w:rPr/>
    </w:lvl>
    <w:lvl w:ilvl="6">
      <w:start w:val="1"/>
      <w:numFmt w:val="decimal"/>
      <w:lvlText w:val="(%7)"/>
      <w:lvlJc w:val="left"/>
      <w:pPr>
        <w:tabs>
          <w:tab w:val="num" w:pos="3827"/>
        </w:tabs>
        <w:ind w:left="3827" w:hanging="1276"/>
      </w:pPr>
      <w:rPr/>
    </w:lvl>
    <w:lvl w:ilvl="7">
      <w:start w:val="1"/>
      <w:numFmt w:val="lowerLetter"/>
      <w:lvlText w:val="%8."/>
      <w:lvlJc w:val="left"/>
      <w:pPr>
        <w:tabs>
          <w:tab w:val="num" w:pos="4394"/>
        </w:tabs>
        <w:ind w:left="4394" w:hanging="1418"/>
      </w:pPr>
      <w:rPr/>
    </w:lvl>
    <w:lvl w:ilvl="8">
      <w:start w:val="1"/>
      <w:numFmt w:val="lowerLetter"/>
      <w:lvlText w:val="%9)"/>
      <w:lvlJc w:val="left"/>
      <w:pPr>
        <w:tabs>
          <w:tab w:val="num" w:pos="5102"/>
        </w:tabs>
        <w:ind w:left="5102" w:hanging="1700"/>
      </w:pPr>
      <w:rPr/>
    </w:lvl>
  </w:abstractNum>
  <w:abstractNum w:abstractNumId="2">
    <w:lvl w:ilvl="0">
      <w:start w:val="1"/>
      <w:numFmt w:val="decimal"/>
      <w:lvlText w:val="%1."/>
      <w:lvlJc w:val="left"/>
      <w:pPr>
        <w:tabs>
          <w:tab w:val="num" w:pos="0"/>
        </w:tabs>
        <w:ind w:left="480" w:hanging="480"/>
      </w:pPr>
      <w:rPr/>
    </w:lvl>
    <w:lvl w:ilvl="1">
      <w:start w:val="1"/>
      <w:numFmt w:val="bullet"/>
      <w:lvlText w:val="□"/>
      <w:lvlJc w:val="left"/>
      <w:pPr>
        <w:tabs>
          <w:tab w:val="num" w:pos="0"/>
        </w:tabs>
        <w:ind w:left="840" w:hanging="360"/>
      </w:pPr>
      <w:rPr>
        <w:rFonts w:ascii="標楷體" w:hAnsi="標楷體" w:cs="標楷體" w:hint="default"/>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3">
    <w:lvl w:ilvl="0">
      <w:start w:val="1"/>
      <w:numFmt w:val="ideographLegalTradition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4">
    <w:lvl w:ilvl="0">
      <w:start w:val="1"/>
      <w:numFmt w:val="decimal"/>
      <w:lvlText w:val="%1."/>
      <w:lvlJc w:val="left"/>
      <w:pPr>
        <w:tabs>
          <w:tab w:val="num" w:pos="0"/>
        </w:tabs>
        <w:ind w:left="600" w:hanging="360"/>
      </w:pPr>
      <w:rPr/>
    </w:lvl>
    <w:lvl w:ilvl="1">
      <w:start w:val="1"/>
      <w:numFmt w:val="ideographTraditional"/>
      <w:lvlText w:val="%2、"/>
      <w:lvlJc w:val="left"/>
      <w:pPr>
        <w:tabs>
          <w:tab w:val="num" w:pos="0"/>
        </w:tabs>
        <w:ind w:left="1200" w:hanging="480"/>
      </w:pPr>
      <w:rPr/>
    </w:lvl>
    <w:lvl w:ilvl="2">
      <w:start w:val="1"/>
      <w:numFmt w:val="lowerRoman"/>
      <w:lvlText w:val="%3."/>
      <w:lvlJc w:val="right"/>
      <w:pPr>
        <w:tabs>
          <w:tab w:val="num" w:pos="0"/>
        </w:tabs>
        <w:ind w:left="1680" w:hanging="480"/>
      </w:pPr>
      <w:rPr/>
    </w:lvl>
    <w:lvl w:ilvl="3">
      <w:start w:val="1"/>
      <w:numFmt w:val="decimal"/>
      <w:lvlText w:val="%4."/>
      <w:lvlJc w:val="left"/>
      <w:pPr>
        <w:tabs>
          <w:tab w:val="num" w:pos="0"/>
        </w:tabs>
        <w:ind w:left="2160" w:hanging="480"/>
      </w:pPr>
      <w:rPr/>
    </w:lvl>
    <w:lvl w:ilvl="4">
      <w:start w:val="1"/>
      <w:numFmt w:val="ideographTraditional"/>
      <w:lvlText w:val="%5、"/>
      <w:lvlJc w:val="left"/>
      <w:pPr>
        <w:tabs>
          <w:tab w:val="num" w:pos="0"/>
        </w:tabs>
        <w:ind w:left="2640" w:hanging="480"/>
      </w:pPr>
      <w:rPr/>
    </w:lvl>
    <w:lvl w:ilvl="5">
      <w:start w:val="1"/>
      <w:numFmt w:val="lowerRoman"/>
      <w:lvlText w:val="%6."/>
      <w:lvlJc w:val="right"/>
      <w:pPr>
        <w:tabs>
          <w:tab w:val="num" w:pos="0"/>
        </w:tabs>
        <w:ind w:left="3120" w:hanging="480"/>
      </w:pPr>
      <w:rPr/>
    </w:lvl>
    <w:lvl w:ilvl="6">
      <w:start w:val="1"/>
      <w:numFmt w:val="decimal"/>
      <w:lvlText w:val="%7."/>
      <w:lvlJc w:val="left"/>
      <w:pPr>
        <w:tabs>
          <w:tab w:val="num" w:pos="0"/>
        </w:tabs>
        <w:ind w:left="3600" w:hanging="480"/>
      </w:pPr>
      <w:rPr/>
    </w:lvl>
    <w:lvl w:ilvl="7">
      <w:start w:val="1"/>
      <w:numFmt w:val="ideographTraditional"/>
      <w:lvlText w:val="%8、"/>
      <w:lvlJc w:val="left"/>
      <w:pPr>
        <w:tabs>
          <w:tab w:val="num" w:pos="0"/>
        </w:tabs>
        <w:ind w:left="4080" w:hanging="480"/>
      </w:pPr>
      <w:rPr/>
    </w:lvl>
    <w:lvl w:ilvl="8">
      <w:start w:val="1"/>
      <w:numFmt w:val="lowerRoman"/>
      <w:lvlText w:val="%9."/>
      <w:lvlJc w:val="right"/>
      <w:pPr>
        <w:tabs>
          <w:tab w:val="num" w:pos="0"/>
        </w:tabs>
        <w:ind w:left="4560" w:hanging="480"/>
      </w:pPr>
      <w:rPr/>
    </w:lvl>
  </w:abstractNum>
  <w:abstractNum w:abstractNumId="5">
    <w:lvl w:ilvl="0">
      <w:start w:val="1"/>
      <w:numFmt w:val="taiwaneseCountingThousand"/>
      <w:lvlText w:val="%1、"/>
      <w:lvlJc w:val="left"/>
      <w:pPr>
        <w:tabs>
          <w:tab w:val="num" w:pos="0"/>
        </w:tabs>
        <w:ind w:left="480" w:hanging="480"/>
      </w:pPr>
      <w:rPr>
        <w:color w:val="808080" w:themeColor="background1" w:themeShade="80"/>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6">
    <w:lvl w:ilvl="0">
      <w:start w:val="1"/>
      <w:numFmt w:val="taiwaneseCountingThousand"/>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7">
    <w:lvl w:ilvl="0">
      <w:start w:val="1"/>
      <w:numFmt w:val="taiwaneseCountingThousand"/>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8">
    <w:lvl w:ilvl="0">
      <w:start w:val="1"/>
      <w:numFmt w:val="ideographLegalTraditional"/>
      <w:lvlText w:val="%1、"/>
      <w:lvlJc w:val="left"/>
      <w:pPr>
        <w:tabs>
          <w:tab w:val="num" w:pos="0"/>
        </w:tabs>
        <w:ind w:left="720" w:hanging="480"/>
      </w:pPr>
      <w:rPr/>
    </w:lvl>
    <w:lvl w:ilvl="1">
      <w:start w:val="1"/>
      <w:numFmt w:val="ideographTraditional"/>
      <w:lvlText w:val="%2、"/>
      <w:lvlJc w:val="left"/>
      <w:pPr>
        <w:tabs>
          <w:tab w:val="num" w:pos="0"/>
        </w:tabs>
        <w:ind w:left="1200" w:hanging="480"/>
      </w:pPr>
      <w:rPr/>
    </w:lvl>
    <w:lvl w:ilvl="2">
      <w:start w:val="1"/>
      <w:numFmt w:val="lowerRoman"/>
      <w:lvlText w:val="%3."/>
      <w:lvlJc w:val="right"/>
      <w:pPr>
        <w:tabs>
          <w:tab w:val="num" w:pos="0"/>
        </w:tabs>
        <w:ind w:left="1680" w:hanging="480"/>
      </w:pPr>
      <w:rPr/>
    </w:lvl>
    <w:lvl w:ilvl="3">
      <w:start w:val="1"/>
      <w:numFmt w:val="decimal"/>
      <w:lvlText w:val="%4."/>
      <w:lvlJc w:val="left"/>
      <w:pPr>
        <w:tabs>
          <w:tab w:val="num" w:pos="0"/>
        </w:tabs>
        <w:ind w:left="2160" w:hanging="480"/>
      </w:pPr>
      <w:rPr/>
    </w:lvl>
    <w:lvl w:ilvl="4">
      <w:start w:val="1"/>
      <w:numFmt w:val="ideographTraditional"/>
      <w:lvlText w:val="%5、"/>
      <w:lvlJc w:val="left"/>
      <w:pPr>
        <w:tabs>
          <w:tab w:val="num" w:pos="0"/>
        </w:tabs>
        <w:ind w:left="2640" w:hanging="480"/>
      </w:pPr>
      <w:rPr/>
    </w:lvl>
    <w:lvl w:ilvl="5">
      <w:start w:val="1"/>
      <w:numFmt w:val="lowerRoman"/>
      <w:lvlText w:val="%6."/>
      <w:lvlJc w:val="right"/>
      <w:pPr>
        <w:tabs>
          <w:tab w:val="num" w:pos="0"/>
        </w:tabs>
        <w:ind w:left="3120" w:hanging="480"/>
      </w:pPr>
      <w:rPr/>
    </w:lvl>
    <w:lvl w:ilvl="6">
      <w:start w:val="1"/>
      <w:numFmt w:val="decimal"/>
      <w:lvlText w:val="%7."/>
      <w:lvlJc w:val="left"/>
      <w:pPr>
        <w:tabs>
          <w:tab w:val="num" w:pos="0"/>
        </w:tabs>
        <w:ind w:left="3600" w:hanging="480"/>
      </w:pPr>
      <w:rPr/>
    </w:lvl>
    <w:lvl w:ilvl="7">
      <w:start w:val="1"/>
      <w:numFmt w:val="ideographTraditional"/>
      <w:lvlText w:val="%8、"/>
      <w:lvlJc w:val="left"/>
      <w:pPr>
        <w:tabs>
          <w:tab w:val="num" w:pos="0"/>
        </w:tabs>
        <w:ind w:left="4080" w:hanging="480"/>
      </w:pPr>
      <w:rPr/>
    </w:lvl>
    <w:lvl w:ilvl="8">
      <w:start w:val="1"/>
      <w:numFmt w:val="lowerRoman"/>
      <w:lvlText w:val="%9."/>
      <w:lvlJc w:val="right"/>
      <w:pPr>
        <w:tabs>
          <w:tab w:val="num" w:pos="0"/>
        </w:tabs>
        <w:ind w:left="4560" w:hanging="480"/>
      </w:pPr>
      <w:rPr/>
    </w:lvl>
  </w:abstractNum>
  <w:abstractNum w:abstractNumId="9">
    <w:lvl w:ilvl="0">
      <w:start w:val="1"/>
      <w:numFmt w:val="decimal"/>
      <w:lvlText w:val="%1."/>
      <w:lvlJc w:val="left"/>
      <w:pPr>
        <w:tabs>
          <w:tab w:val="num" w:pos="0"/>
        </w:tabs>
        <w:ind w:left="360" w:hanging="36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10">
    <w:lvl w:ilvl="0">
      <w:start w:val="1"/>
      <w:numFmt w:val="decimal"/>
      <w:lvlText w:val="%1."/>
      <w:lvlJc w:val="left"/>
      <w:pPr>
        <w:tabs>
          <w:tab w:val="num" w:pos="0"/>
        </w:tabs>
        <w:ind w:left="360" w:hanging="36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11">
    <w:lvl w:ilvl="0">
      <w:start w:val="1"/>
      <w:numFmt w:val="decimal"/>
      <w:lvlText w:val="%1."/>
      <w:lvlJc w:val="left"/>
      <w:pPr>
        <w:tabs>
          <w:tab w:val="num" w:pos="0"/>
        </w:tabs>
        <w:ind w:left="360" w:hanging="36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12">
    <w:lvl w:ilvl="0">
      <w:start w:val="1"/>
      <w:numFmt w:val="decimal"/>
      <w:lvlText w:val="%1."/>
      <w:lvlJc w:val="left"/>
      <w:pPr>
        <w:tabs>
          <w:tab w:val="num" w:pos="0"/>
        </w:tabs>
        <w:ind w:left="360" w:hanging="36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13">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14">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15">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16">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17">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18">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19">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20">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21">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22">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23">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24">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25">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26">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27">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28">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29">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30">
    <w:lvl w:ilvl="0">
      <w:start w:val="1"/>
      <w:numFmt w:val="decimal"/>
      <w:lvlText w:val="%1."/>
      <w:lvlJc w:val="left"/>
      <w:pPr>
        <w:tabs>
          <w:tab w:val="num" w:pos="0"/>
        </w:tabs>
        <w:ind w:left="960" w:hanging="480"/>
      </w:pPr>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31">
    <w:lvl w:ilvl="0">
      <w:start w:val="1"/>
      <w:numFmt w:val="bullet"/>
      <w:lvlText w:val=""/>
      <w:lvlJc w:val="left"/>
      <w:pPr>
        <w:tabs>
          <w:tab w:val="num" w:pos="0"/>
        </w:tabs>
        <w:ind w:left="1025" w:hanging="480"/>
      </w:pPr>
      <w:rPr>
        <w:rFonts w:ascii="Wingdings" w:hAnsi="Wingdings" w:cs="Wingdings" w:hint="default"/>
      </w:rPr>
    </w:lvl>
    <w:lvl w:ilvl="1">
      <w:start w:val="1"/>
      <w:numFmt w:val="bullet"/>
      <w:lvlText w:val=""/>
      <w:lvlJc w:val="left"/>
      <w:pPr>
        <w:tabs>
          <w:tab w:val="num" w:pos="0"/>
        </w:tabs>
        <w:ind w:left="1505" w:hanging="480"/>
      </w:pPr>
      <w:rPr>
        <w:rFonts w:ascii="Wingdings" w:hAnsi="Wingdings" w:cs="Wingdings" w:hint="default"/>
      </w:rPr>
    </w:lvl>
    <w:lvl w:ilvl="2">
      <w:start w:val="1"/>
      <w:numFmt w:val="bullet"/>
      <w:lvlText w:val=""/>
      <w:lvlJc w:val="left"/>
      <w:pPr>
        <w:tabs>
          <w:tab w:val="num" w:pos="0"/>
        </w:tabs>
        <w:ind w:left="1985" w:hanging="480"/>
      </w:pPr>
      <w:rPr>
        <w:rFonts w:ascii="Wingdings" w:hAnsi="Wingdings" w:cs="Wingdings" w:hint="default"/>
      </w:rPr>
    </w:lvl>
    <w:lvl w:ilvl="3">
      <w:start w:val="1"/>
      <w:numFmt w:val="bullet"/>
      <w:lvlText w:val=""/>
      <w:lvlJc w:val="left"/>
      <w:pPr>
        <w:tabs>
          <w:tab w:val="num" w:pos="0"/>
        </w:tabs>
        <w:ind w:left="2465" w:hanging="480"/>
      </w:pPr>
      <w:rPr>
        <w:rFonts w:ascii="Wingdings" w:hAnsi="Wingdings" w:cs="Wingdings" w:hint="default"/>
      </w:rPr>
    </w:lvl>
    <w:lvl w:ilvl="4">
      <w:start w:val="1"/>
      <w:numFmt w:val="bullet"/>
      <w:lvlText w:val=""/>
      <w:lvlJc w:val="left"/>
      <w:pPr>
        <w:tabs>
          <w:tab w:val="num" w:pos="0"/>
        </w:tabs>
        <w:ind w:left="2945" w:hanging="480"/>
      </w:pPr>
      <w:rPr>
        <w:rFonts w:ascii="Wingdings" w:hAnsi="Wingdings" w:cs="Wingdings" w:hint="default"/>
      </w:rPr>
    </w:lvl>
    <w:lvl w:ilvl="5">
      <w:start w:val="1"/>
      <w:numFmt w:val="bullet"/>
      <w:lvlText w:val=""/>
      <w:lvlJc w:val="left"/>
      <w:pPr>
        <w:tabs>
          <w:tab w:val="num" w:pos="0"/>
        </w:tabs>
        <w:ind w:left="3425" w:hanging="480"/>
      </w:pPr>
      <w:rPr>
        <w:rFonts w:ascii="Wingdings" w:hAnsi="Wingdings" w:cs="Wingdings" w:hint="default"/>
      </w:rPr>
    </w:lvl>
    <w:lvl w:ilvl="6">
      <w:start w:val="1"/>
      <w:numFmt w:val="bullet"/>
      <w:lvlText w:val=""/>
      <w:lvlJc w:val="left"/>
      <w:pPr>
        <w:tabs>
          <w:tab w:val="num" w:pos="0"/>
        </w:tabs>
        <w:ind w:left="3905" w:hanging="480"/>
      </w:pPr>
      <w:rPr>
        <w:rFonts w:ascii="Wingdings" w:hAnsi="Wingdings" w:cs="Wingdings" w:hint="default"/>
      </w:rPr>
    </w:lvl>
    <w:lvl w:ilvl="7">
      <w:start w:val="1"/>
      <w:numFmt w:val="bullet"/>
      <w:lvlText w:val=""/>
      <w:lvlJc w:val="left"/>
      <w:pPr>
        <w:tabs>
          <w:tab w:val="num" w:pos="0"/>
        </w:tabs>
        <w:ind w:left="4385" w:hanging="480"/>
      </w:pPr>
      <w:rPr>
        <w:rFonts w:ascii="Wingdings" w:hAnsi="Wingdings" w:cs="Wingdings" w:hint="default"/>
      </w:rPr>
    </w:lvl>
    <w:lvl w:ilvl="8">
      <w:start w:val="1"/>
      <w:numFmt w:val="bullet"/>
      <w:lvlText w:val=""/>
      <w:lvlJc w:val="left"/>
      <w:pPr>
        <w:tabs>
          <w:tab w:val="num" w:pos="0"/>
        </w:tabs>
        <w:ind w:left="4865" w:hanging="480"/>
      </w:pPr>
      <w:rPr>
        <w:rFonts w:ascii="Wingdings" w:hAnsi="Wingdings" w:cs="Wingdings" w:hint="default"/>
      </w:rPr>
    </w:lvl>
  </w:abstractNum>
  <w:abstractNum w:abstractNumId="32">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33">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34">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35">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36">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37">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38">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39">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40">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41">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42">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43">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44">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45">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46">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47">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48">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49">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50">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51">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52">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53">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54">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55">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56">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57">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58">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59">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60">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61">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62">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63">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64">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65">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66">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67">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68">
    <w:lvl w:ilvl="0">
      <w:start w:val="1"/>
      <w:numFmt w:val="decimal"/>
      <w:lvlText w:val="%1."/>
      <w:lvlJc w:val="left"/>
      <w:pPr>
        <w:tabs>
          <w:tab w:val="num" w:pos="0"/>
        </w:tabs>
        <w:ind w:left="960" w:hanging="480"/>
      </w:pPr>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69">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70">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71">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72">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73">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74">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75">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76">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77">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78">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79">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80">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81">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82">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83">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84">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85">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86">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87">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88">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89">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90">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91">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92">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93">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94">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95">
    <w:lvl w:ilvl="0">
      <w:start w:val="1"/>
      <w:numFmt w:val="decimal"/>
      <w:lvlText w:val="%1."/>
      <w:lvlJc w:val="left"/>
      <w:pPr>
        <w:tabs>
          <w:tab w:val="num" w:pos="0"/>
        </w:tabs>
        <w:ind w:left="480" w:hanging="480"/>
      </w:pPr>
      <w:rPr/>
    </w:lvl>
    <w:lvl w:ilvl="1">
      <w:start w:val="1"/>
      <w:numFmt w:val="bullet"/>
      <w:lvlText w:val=""/>
      <w:lvlJc w:val="left"/>
      <w:pPr>
        <w:tabs>
          <w:tab w:val="num" w:pos="0"/>
        </w:tabs>
        <w:ind w:left="960" w:hanging="480"/>
      </w:pPr>
      <w:rPr>
        <w:rFonts w:ascii="Wingdings" w:hAnsi="Wingdings" w:cs="Wingdings" w:hint="default"/>
      </w:rPr>
    </w:lvl>
    <w:lvl w:ilvl="2">
      <w:start w:val="1"/>
      <w:numFmt w:val="bullet"/>
      <w:lvlText w:val=""/>
      <w:lvlJc w:val="left"/>
      <w:pPr>
        <w:tabs>
          <w:tab w:val="num" w:pos="0"/>
        </w:tabs>
        <w:ind w:left="1440" w:hanging="480"/>
      </w:pPr>
      <w:rPr>
        <w:rFonts w:ascii="Wingdings" w:hAnsi="Wingdings" w:cs="Wingdings" w:hint="default"/>
      </w:rPr>
    </w:lvl>
    <w:lvl w:ilvl="3">
      <w:start w:val="1"/>
      <w:numFmt w:val="bullet"/>
      <w:lvlText w:val=""/>
      <w:lvlJc w:val="left"/>
      <w:pPr>
        <w:tabs>
          <w:tab w:val="num" w:pos="0"/>
        </w:tabs>
        <w:ind w:left="1920" w:hanging="480"/>
      </w:pPr>
      <w:rPr>
        <w:rFonts w:ascii="Wingdings" w:hAnsi="Wingdings" w:cs="Wingdings" w:hint="default"/>
      </w:rPr>
    </w:lvl>
    <w:lvl w:ilvl="4">
      <w:start w:val="1"/>
      <w:numFmt w:val="bullet"/>
      <w:lvlText w:val=""/>
      <w:lvlJc w:val="left"/>
      <w:pPr>
        <w:tabs>
          <w:tab w:val="num" w:pos="0"/>
        </w:tabs>
        <w:ind w:left="2400" w:hanging="480"/>
      </w:pPr>
      <w:rPr>
        <w:rFonts w:ascii="Wingdings" w:hAnsi="Wingdings" w:cs="Wingdings" w:hint="default"/>
      </w:rPr>
    </w:lvl>
    <w:lvl w:ilvl="5">
      <w:start w:val="1"/>
      <w:numFmt w:val="bullet"/>
      <w:lvlText w:val=""/>
      <w:lvlJc w:val="left"/>
      <w:pPr>
        <w:tabs>
          <w:tab w:val="num" w:pos="0"/>
        </w:tabs>
        <w:ind w:left="2880" w:hanging="480"/>
      </w:pPr>
      <w:rPr>
        <w:rFonts w:ascii="Wingdings" w:hAnsi="Wingdings" w:cs="Wingdings" w:hint="default"/>
      </w:rPr>
    </w:lvl>
    <w:lvl w:ilvl="6">
      <w:start w:val="1"/>
      <w:numFmt w:val="bullet"/>
      <w:lvlText w:val=""/>
      <w:lvlJc w:val="left"/>
      <w:pPr>
        <w:tabs>
          <w:tab w:val="num" w:pos="0"/>
        </w:tabs>
        <w:ind w:left="3360" w:hanging="480"/>
      </w:pPr>
      <w:rPr>
        <w:rFonts w:ascii="Wingdings" w:hAnsi="Wingdings" w:cs="Wingdings" w:hint="default"/>
      </w:rPr>
    </w:lvl>
    <w:lvl w:ilvl="7">
      <w:start w:val="1"/>
      <w:numFmt w:val="bullet"/>
      <w:lvlText w:val=""/>
      <w:lvlJc w:val="left"/>
      <w:pPr>
        <w:tabs>
          <w:tab w:val="num" w:pos="0"/>
        </w:tabs>
        <w:ind w:left="3840" w:hanging="480"/>
      </w:pPr>
      <w:rPr>
        <w:rFonts w:ascii="Wingdings" w:hAnsi="Wingdings" w:cs="Wingdings" w:hint="default"/>
      </w:rPr>
    </w:lvl>
    <w:lvl w:ilvl="8">
      <w:start w:val="1"/>
      <w:numFmt w:val="bullet"/>
      <w:lvlText w:val=""/>
      <w:lvlJc w:val="left"/>
      <w:pPr>
        <w:tabs>
          <w:tab w:val="num" w:pos="0"/>
        </w:tabs>
        <w:ind w:left="4320" w:hanging="480"/>
      </w:pPr>
      <w:rPr>
        <w:rFonts w:ascii="Wingdings" w:hAnsi="Wingdings" w:cs="Wingdings" w:hint="default"/>
      </w:rPr>
    </w:lvl>
  </w:abstractNum>
  <w:abstractNum w:abstractNumId="96">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97">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98">
    <w:lvl w:ilvl="0">
      <w:start w:val="1"/>
      <w:numFmt w:val="bullet"/>
      <w:lvlText w:val=""/>
      <w:lvlJc w:val="left"/>
      <w:pPr>
        <w:tabs>
          <w:tab w:val="num" w:pos="0"/>
        </w:tabs>
        <w:ind w:left="960" w:hanging="480"/>
      </w:pPr>
      <w:rPr>
        <w:rFonts w:ascii="Wingdings" w:hAnsi="Wingdings" w:cs="Wingdings" w:hint="default"/>
      </w:rPr>
    </w:lvl>
    <w:lvl w:ilvl="1">
      <w:start w:val="1"/>
      <w:numFmt w:val="bullet"/>
      <w:lvlText w:val=""/>
      <w:lvlJc w:val="left"/>
      <w:pPr>
        <w:tabs>
          <w:tab w:val="num" w:pos="0"/>
        </w:tabs>
        <w:ind w:left="1440" w:hanging="480"/>
      </w:pPr>
      <w:rPr>
        <w:rFonts w:ascii="Wingdings" w:hAnsi="Wingdings" w:cs="Wingdings" w:hint="default"/>
      </w:rPr>
    </w:lvl>
    <w:lvl w:ilvl="2">
      <w:start w:val="1"/>
      <w:numFmt w:val="bullet"/>
      <w:lvlText w:val=""/>
      <w:lvlJc w:val="left"/>
      <w:pPr>
        <w:tabs>
          <w:tab w:val="num" w:pos="0"/>
        </w:tabs>
        <w:ind w:left="1920" w:hanging="480"/>
      </w:pPr>
      <w:rPr>
        <w:rFonts w:ascii="Wingdings" w:hAnsi="Wingdings" w:cs="Wingdings" w:hint="default"/>
      </w:rPr>
    </w:lvl>
    <w:lvl w:ilvl="3">
      <w:start w:val="1"/>
      <w:numFmt w:val="bullet"/>
      <w:lvlText w:val=""/>
      <w:lvlJc w:val="left"/>
      <w:pPr>
        <w:tabs>
          <w:tab w:val="num" w:pos="0"/>
        </w:tabs>
        <w:ind w:left="2400" w:hanging="480"/>
      </w:pPr>
      <w:rPr>
        <w:rFonts w:ascii="Wingdings" w:hAnsi="Wingdings" w:cs="Wingdings" w:hint="default"/>
      </w:rPr>
    </w:lvl>
    <w:lvl w:ilvl="4">
      <w:start w:val="1"/>
      <w:numFmt w:val="bullet"/>
      <w:lvlText w:val=""/>
      <w:lvlJc w:val="left"/>
      <w:pPr>
        <w:tabs>
          <w:tab w:val="num" w:pos="0"/>
        </w:tabs>
        <w:ind w:left="2880" w:hanging="480"/>
      </w:pPr>
      <w:rPr>
        <w:rFonts w:ascii="Wingdings" w:hAnsi="Wingdings" w:cs="Wingdings" w:hint="default"/>
      </w:rPr>
    </w:lvl>
    <w:lvl w:ilvl="5">
      <w:start w:val="1"/>
      <w:numFmt w:val="bullet"/>
      <w:lvlText w:val=""/>
      <w:lvlJc w:val="left"/>
      <w:pPr>
        <w:tabs>
          <w:tab w:val="num" w:pos="0"/>
        </w:tabs>
        <w:ind w:left="3360" w:hanging="480"/>
      </w:pPr>
      <w:rPr>
        <w:rFonts w:ascii="Wingdings" w:hAnsi="Wingdings" w:cs="Wingdings" w:hint="default"/>
      </w:rPr>
    </w:lvl>
    <w:lvl w:ilvl="6">
      <w:start w:val="1"/>
      <w:numFmt w:val="bullet"/>
      <w:lvlText w:val=""/>
      <w:lvlJc w:val="left"/>
      <w:pPr>
        <w:tabs>
          <w:tab w:val="num" w:pos="0"/>
        </w:tabs>
        <w:ind w:left="3840" w:hanging="480"/>
      </w:pPr>
      <w:rPr>
        <w:rFonts w:ascii="Wingdings" w:hAnsi="Wingdings" w:cs="Wingdings" w:hint="default"/>
      </w:rPr>
    </w:lvl>
    <w:lvl w:ilvl="7">
      <w:start w:val="1"/>
      <w:numFmt w:val="bullet"/>
      <w:lvlText w:val=""/>
      <w:lvlJc w:val="left"/>
      <w:pPr>
        <w:tabs>
          <w:tab w:val="num" w:pos="0"/>
        </w:tabs>
        <w:ind w:left="4320" w:hanging="480"/>
      </w:pPr>
      <w:rPr>
        <w:rFonts w:ascii="Wingdings" w:hAnsi="Wingdings" w:cs="Wingdings" w:hint="default"/>
      </w:rPr>
    </w:lvl>
    <w:lvl w:ilvl="8">
      <w:start w:val="1"/>
      <w:numFmt w:val="bullet"/>
      <w:lvlText w:val=""/>
      <w:lvlJc w:val="left"/>
      <w:pPr>
        <w:tabs>
          <w:tab w:val="num" w:pos="0"/>
        </w:tabs>
        <w:ind w:left="4800" w:hanging="480"/>
      </w:pPr>
      <w:rPr>
        <w:rFonts w:ascii="Wingdings" w:hAnsi="Wingdings" w:cs="Wingdings" w:hint="default"/>
      </w:rPr>
    </w:lvl>
  </w:abstractNum>
  <w:abstractNum w:abstractNumId="99">
    <w:lvl w:ilvl="0">
      <w:start w:val="1"/>
      <w:numFmt w:val="taiwaneseCountingThousand"/>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100">
    <w:lvl w:ilvl="0">
      <w:start w:val="1"/>
      <w:numFmt w:val="decimal"/>
      <w:lvlText w:val="%1."/>
      <w:lvlJc w:val="left"/>
      <w:pPr>
        <w:tabs>
          <w:tab w:val="num" w:pos="360"/>
        </w:tabs>
        <w:ind w:left="360" w:hanging="360"/>
      </w:pPr>
      <w:rPr/>
    </w:lvl>
    <w:lvl w:ilvl="1">
      <w:start w:val="1"/>
      <w:numFmt w:val="ideographTraditional"/>
      <w:lvlText w:val="%2、"/>
      <w:lvlJc w:val="left"/>
      <w:pPr>
        <w:tabs>
          <w:tab w:val="num" w:pos="960"/>
        </w:tabs>
        <w:ind w:left="960" w:hanging="480"/>
      </w:pPr>
      <w:rPr/>
    </w:lvl>
    <w:lvl w:ilvl="2">
      <w:start w:val="1"/>
      <w:numFmt w:val="lowerRoman"/>
      <w:lvlText w:val="%3."/>
      <w:lvlJc w:val="right"/>
      <w:pPr>
        <w:tabs>
          <w:tab w:val="num" w:pos="1440"/>
        </w:tabs>
        <w:ind w:left="1440" w:hanging="480"/>
      </w:pPr>
      <w:rPr/>
    </w:lvl>
    <w:lvl w:ilvl="3">
      <w:start w:val="1"/>
      <w:numFmt w:val="decimal"/>
      <w:lvlText w:val="%4."/>
      <w:lvlJc w:val="left"/>
      <w:pPr>
        <w:tabs>
          <w:tab w:val="num" w:pos="1920"/>
        </w:tabs>
        <w:ind w:left="1920" w:hanging="480"/>
      </w:pPr>
      <w:rPr/>
    </w:lvl>
    <w:lvl w:ilvl="4">
      <w:start w:val="1"/>
      <w:numFmt w:val="ideographTraditional"/>
      <w:lvlText w:val="%5、"/>
      <w:lvlJc w:val="left"/>
      <w:pPr>
        <w:tabs>
          <w:tab w:val="num" w:pos="2400"/>
        </w:tabs>
        <w:ind w:left="2400" w:hanging="480"/>
      </w:pPr>
      <w:rPr/>
    </w:lvl>
    <w:lvl w:ilvl="5">
      <w:start w:val="1"/>
      <w:numFmt w:val="lowerRoman"/>
      <w:lvlText w:val="%6."/>
      <w:lvlJc w:val="right"/>
      <w:pPr>
        <w:tabs>
          <w:tab w:val="num" w:pos="2880"/>
        </w:tabs>
        <w:ind w:left="2880" w:hanging="480"/>
      </w:pPr>
      <w:rPr/>
    </w:lvl>
    <w:lvl w:ilvl="6">
      <w:start w:val="1"/>
      <w:numFmt w:val="decimal"/>
      <w:lvlText w:val="%7."/>
      <w:lvlJc w:val="left"/>
      <w:pPr>
        <w:tabs>
          <w:tab w:val="num" w:pos="3360"/>
        </w:tabs>
        <w:ind w:left="3360" w:hanging="480"/>
      </w:pPr>
      <w:rPr/>
    </w:lvl>
    <w:lvl w:ilvl="7">
      <w:start w:val="1"/>
      <w:numFmt w:val="ideographTraditional"/>
      <w:lvlText w:val="%8、"/>
      <w:lvlJc w:val="left"/>
      <w:pPr>
        <w:tabs>
          <w:tab w:val="num" w:pos="3840"/>
        </w:tabs>
        <w:ind w:left="3840" w:hanging="480"/>
      </w:pPr>
      <w:rPr/>
    </w:lvl>
    <w:lvl w:ilvl="8">
      <w:start w:val="1"/>
      <w:numFmt w:val="lowerRoman"/>
      <w:lvlText w:val="%9."/>
      <w:lvlJc w:val="right"/>
      <w:pPr>
        <w:tabs>
          <w:tab w:val="num" w:pos="4320"/>
        </w:tabs>
        <w:ind w:left="4320" w:hanging="480"/>
      </w:pPr>
      <w:rPr/>
    </w:lvl>
  </w:abstractNum>
  <w:abstractNum w:abstractNumId="101">
    <w:lvl w:ilvl="0">
      <w:start w:val="1"/>
      <w:numFmt w:val="decimal"/>
      <w:lvlText w:val="%1."/>
      <w:lvlJc w:val="left"/>
      <w:pPr>
        <w:tabs>
          <w:tab w:val="num" w:pos="480"/>
        </w:tabs>
        <w:ind w:left="480" w:hanging="480"/>
      </w:pPr>
      <w:rPr>
        <w:color w:val="000000"/>
      </w:rPr>
    </w:lvl>
    <w:lvl w:ilvl="1">
      <w:start w:val="1"/>
      <w:numFmt w:val="ideographTraditional"/>
      <w:lvlText w:val="%2、"/>
      <w:lvlJc w:val="left"/>
      <w:pPr>
        <w:tabs>
          <w:tab w:val="num" w:pos="960"/>
        </w:tabs>
        <w:ind w:left="960" w:hanging="480"/>
      </w:pPr>
      <w:rPr/>
    </w:lvl>
    <w:lvl w:ilvl="2">
      <w:start w:val="1"/>
      <w:numFmt w:val="lowerRoman"/>
      <w:lvlText w:val="%3."/>
      <w:lvlJc w:val="right"/>
      <w:pPr>
        <w:tabs>
          <w:tab w:val="num" w:pos="1440"/>
        </w:tabs>
        <w:ind w:left="1440" w:hanging="480"/>
      </w:pPr>
      <w:rPr/>
    </w:lvl>
    <w:lvl w:ilvl="3">
      <w:start w:val="1"/>
      <w:numFmt w:val="decimal"/>
      <w:lvlText w:val="%4."/>
      <w:lvlJc w:val="left"/>
      <w:pPr>
        <w:tabs>
          <w:tab w:val="num" w:pos="1920"/>
        </w:tabs>
        <w:ind w:left="1920" w:hanging="480"/>
      </w:pPr>
      <w:rPr/>
    </w:lvl>
    <w:lvl w:ilvl="4">
      <w:start w:val="1"/>
      <w:numFmt w:val="ideographTraditional"/>
      <w:lvlText w:val="%5、"/>
      <w:lvlJc w:val="left"/>
      <w:pPr>
        <w:tabs>
          <w:tab w:val="num" w:pos="2400"/>
        </w:tabs>
        <w:ind w:left="2400" w:hanging="480"/>
      </w:pPr>
      <w:rPr/>
    </w:lvl>
    <w:lvl w:ilvl="5">
      <w:start w:val="1"/>
      <w:numFmt w:val="lowerRoman"/>
      <w:lvlText w:val="%6."/>
      <w:lvlJc w:val="right"/>
      <w:pPr>
        <w:tabs>
          <w:tab w:val="num" w:pos="2880"/>
        </w:tabs>
        <w:ind w:left="2880" w:hanging="480"/>
      </w:pPr>
      <w:rPr/>
    </w:lvl>
    <w:lvl w:ilvl="6">
      <w:start w:val="1"/>
      <w:numFmt w:val="decimal"/>
      <w:lvlText w:val="%7."/>
      <w:lvlJc w:val="left"/>
      <w:pPr>
        <w:tabs>
          <w:tab w:val="num" w:pos="3360"/>
        </w:tabs>
        <w:ind w:left="3360" w:hanging="480"/>
      </w:pPr>
      <w:rPr/>
    </w:lvl>
    <w:lvl w:ilvl="7">
      <w:start w:val="1"/>
      <w:numFmt w:val="ideographTraditional"/>
      <w:lvlText w:val="%8、"/>
      <w:lvlJc w:val="left"/>
      <w:pPr>
        <w:tabs>
          <w:tab w:val="num" w:pos="3840"/>
        </w:tabs>
        <w:ind w:left="3840" w:hanging="480"/>
      </w:pPr>
      <w:rPr/>
    </w:lvl>
    <w:lvl w:ilvl="8">
      <w:start w:val="1"/>
      <w:numFmt w:val="lowerRoman"/>
      <w:lvlText w:val="%9."/>
      <w:lvlJc w:val="right"/>
      <w:pPr>
        <w:tabs>
          <w:tab w:val="num" w:pos="4320"/>
        </w:tabs>
        <w:ind w:left="4320" w:hanging="480"/>
      </w:pPr>
      <w:rPr/>
    </w:lvl>
  </w:abstractNum>
  <w:abstractNum w:abstractNumId="102">
    <w:lvl w:ilvl="0">
      <w:start w:val="1"/>
      <w:numFmt w:val="decimal"/>
      <w:lvlText w:val="%1."/>
      <w:lvlJc w:val="left"/>
      <w:pPr>
        <w:tabs>
          <w:tab w:val="num" w:pos="360"/>
        </w:tabs>
        <w:ind w:left="360" w:hanging="360"/>
      </w:pPr>
      <w:rPr>
        <w:color w:val="000000"/>
      </w:rPr>
    </w:lvl>
    <w:lvl w:ilvl="1">
      <w:start w:val="1"/>
      <w:numFmt w:val="ideographTraditional"/>
      <w:lvlText w:val="%2、"/>
      <w:lvlJc w:val="left"/>
      <w:pPr>
        <w:tabs>
          <w:tab w:val="num" w:pos="960"/>
        </w:tabs>
        <w:ind w:left="960" w:hanging="480"/>
      </w:pPr>
      <w:rPr/>
    </w:lvl>
    <w:lvl w:ilvl="2">
      <w:start w:val="1"/>
      <w:numFmt w:val="lowerRoman"/>
      <w:lvlText w:val="%3."/>
      <w:lvlJc w:val="right"/>
      <w:pPr>
        <w:tabs>
          <w:tab w:val="num" w:pos="1440"/>
        </w:tabs>
        <w:ind w:left="1440" w:hanging="480"/>
      </w:pPr>
      <w:rPr/>
    </w:lvl>
    <w:lvl w:ilvl="3">
      <w:start w:val="1"/>
      <w:numFmt w:val="decimal"/>
      <w:lvlText w:val="%4."/>
      <w:lvlJc w:val="left"/>
      <w:pPr>
        <w:tabs>
          <w:tab w:val="num" w:pos="1920"/>
        </w:tabs>
        <w:ind w:left="1920" w:hanging="480"/>
      </w:pPr>
      <w:rPr/>
    </w:lvl>
    <w:lvl w:ilvl="4">
      <w:start w:val="1"/>
      <w:numFmt w:val="ideographTraditional"/>
      <w:lvlText w:val="%5、"/>
      <w:lvlJc w:val="left"/>
      <w:pPr>
        <w:tabs>
          <w:tab w:val="num" w:pos="2400"/>
        </w:tabs>
        <w:ind w:left="2400" w:hanging="480"/>
      </w:pPr>
      <w:rPr/>
    </w:lvl>
    <w:lvl w:ilvl="5">
      <w:start w:val="1"/>
      <w:numFmt w:val="lowerRoman"/>
      <w:lvlText w:val="%6."/>
      <w:lvlJc w:val="right"/>
      <w:pPr>
        <w:tabs>
          <w:tab w:val="num" w:pos="2880"/>
        </w:tabs>
        <w:ind w:left="2880" w:hanging="480"/>
      </w:pPr>
      <w:rPr/>
    </w:lvl>
    <w:lvl w:ilvl="6">
      <w:start w:val="1"/>
      <w:numFmt w:val="decimal"/>
      <w:lvlText w:val="%7."/>
      <w:lvlJc w:val="left"/>
      <w:pPr>
        <w:tabs>
          <w:tab w:val="num" w:pos="3360"/>
        </w:tabs>
        <w:ind w:left="3360" w:hanging="480"/>
      </w:pPr>
      <w:rPr/>
    </w:lvl>
    <w:lvl w:ilvl="7">
      <w:start w:val="1"/>
      <w:numFmt w:val="ideographTraditional"/>
      <w:lvlText w:val="%8、"/>
      <w:lvlJc w:val="left"/>
      <w:pPr>
        <w:tabs>
          <w:tab w:val="num" w:pos="3840"/>
        </w:tabs>
        <w:ind w:left="3840" w:hanging="480"/>
      </w:pPr>
      <w:rPr/>
    </w:lvl>
    <w:lvl w:ilvl="8">
      <w:start w:val="1"/>
      <w:numFmt w:val="lowerRoman"/>
      <w:lvlText w:val="%9."/>
      <w:lvlJc w:val="right"/>
      <w:pPr>
        <w:tabs>
          <w:tab w:val="num" w:pos="4320"/>
        </w:tabs>
        <w:ind w:left="4320" w:hanging="480"/>
      </w:pPr>
      <w:rPr/>
    </w:lvl>
  </w:abstractNum>
  <w:abstractNum w:abstractNumId="103">
    <w:lvl w:ilvl="0">
      <w:start w:val="1"/>
      <w:numFmt w:val="decimal"/>
      <w:lvlText w:val="%1."/>
      <w:lvlJc w:val="left"/>
      <w:pPr>
        <w:tabs>
          <w:tab w:val="num" w:pos="360"/>
        </w:tabs>
        <w:ind w:left="360" w:hanging="360"/>
      </w:pPr>
      <w:rPr>
        <w:color w:val="000000"/>
      </w:rPr>
    </w:lvl>
    <w:lvl w:ilvl="1">
      <w:start w:val="1"/>
      <w:numFmt w:val="ideographTraditional"/>
      <w:lvlText w:val="%2、"/>
      <w:lvlJc w:val="left"/>
      <w:pPr>
        <w:tabs>
          <w:tab w:val="num" w:pos="960"/>
        </w:tabs>
        <w:ind w:left="960" w:hanging="480"/>
      </w:pPr>
      <w:rPr/>
    </w:lvl>
    <w:lvl w:ilvl="2">
      <w:start w:val="1"/>
      <w:numFmt w:val="lowerRoman"/>
      <w:lvlText w:val="%3."/>
      <w:lvlJc w:val="right"/>
      <w:pPr>
        <w:tabs>
          <w:tab w:val="num" w:pos="1440"/>
        </w:tabs>
        <w:ind w:left="1440" w:hanging="480"/>
      </w:pPr>
      <w:rPr/>
    </w:lvl>
    <w:lvl w:ilvl="3">
      <w:start w:val="1"/>
      <w:numFmt w:val="decimal"/>
      <w:lvlText w:val="%4."/>
      <w:lvlJc w:val="left"/>
      <w:pPr>
        <w:tabs>
          <w:tab w:val="num" w:pos="1920"/>
        </w:tabs>
        <w:ind w:left="1920" w:hanging="480"/>
      </w:pPr>
      <w:rPr/>
    </w:lvl>
    <w:lvl w:ilvl="4">
      <w:start w:val="1"/>
      <w:numFmt w:val="ideographTraditional"/>
      <w:lvlText w:val="%5、"/>
      <w:lvlJc w:val="left"/>
      <w:pPr>
        <w:tabs>
          <w:tab w:val="num" w:pos="2400"/>
        </w:tabs>
        <w:ind w:left="2400" w:hanging="480"/>
      </w:pPr>
      <w:rPr/>
    </w:lvl>
    <w:lvl w:ilvl="5">
      <w:start w:val="1"/>
      <w:numFmt w:val="lowerRoman"/>
      <w:lvlText w:val="%6."/>
      <w:lvlJc w:val="right"/>
      <w:pPr>
        <w:tabs>
          <w:tab w:val="num" w:pos="2880"/>
        </w:tabs>
        <w:ind w:left="2880" w:hanging="480"/>
      </w:pPr>
      <w:rPr/>
    </w:lvl>
    <w:lvl w:ilvl="6">
      <w:start w:val="1"/>
      <w:numFmt w:val="decimal"/>
      <w:lvlText w:val="%7."/>
      <w:lvlJc w:val="left"/>
      <w:pPr>
        <w:tabs>
          <w:tab w:val="num" w:pos="3360"/>
        </w:tabs>
        <w:ind w:left="3360" w:hanging="480"/>
      </w:pPr>
      <w:rPr/>
    </w:lvl>
    <w:lvl w:ilvl="7">
      <w:start w:val="1"/>
      <w:numFmt w:val="ideographTraditional"/>
      <w:lvlText w:val="%8、"/>
      <w:lvlJc w:val="left"/>
      <w:pPr>
        <w:tabs>
          <w:tab w:val="num" w:pos="3840"/>
        </w:tabs>
        <w:ind w:left="3840" w:hanging="480"/>
      </w:pPr>
      <w:rPr/>
    </w:lvl>
    <w:lvl w:ilvl="8">
      <w:start w:val="1"/>
      <w:numFmt w:val="lowerRoman"/>
      <w:lvlText w:val="%9."/>
      <w:lvlJc w:val="right"/>
      <w:pPr>
        <w:tabs>
          <w:tab w:val="num" w:pos="4320"/>
        </w:tabs>
        <w:ind w:left="4320" w:hanging="480"/>
      </w:pPr>
      <w:rPr/>
    </w:lvl>
  </w:abstractNum>
  <w:abstractNum w:abstractNumId="104">
    <w:lvl w:ilvl="0">
      <w:start w:val="1"/>
      <w:numFmt w:val="decimal"/>
      <w:lvlText w:val="%1."/>
      <w:lvlJc w:val="left"/>
      <w:pPr>
        <w:tabs>
          <w:tab w:val="num" w:pos="0"/>
        </w:tabs>
        <w:ind w:left="360" w:hanging="360"/>
      </w:pPr>
      <w:rPr>
        <w:color w:val="000000"/>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105">
    <w:lvl w:ilvl="0">
      <w:start w:val="1"/>
      <w:numFmt w:val="decimal"/>
      <w:lvlText w:val="%1."/>
      <w:lvlJc w:val="left"/>
      <w:pPr>
        <w:tabs>
          <w:tab w:val="num" w:pos="642"/>
        </w:tabs>
        <w:ind w:left="642" w:hanging="360"/>
      </w:pPr>
      <w:rPr/>
    </w:lvl>
    <w:lvl w:ilvl="1">
      <w:start w:val="1"/>
      <w:numFmt w:val="ideographTraditional"/>
      <w:lvlText w:val="%2、"/>
      <w:lvlJc w:val="left"/>
      <w:pPr>
        <w:tabs>
          <w:tab w:val="num" w:pos="0"/>
        </w:tabs>
        <w:ind w:left="1101" w:hanging="480"/>
      </w:pPr>
      <w:rPr/>
    </w:lvl>
    <w:lvl w:ilvl="2">
      <w:start w:val="1"/>
      <w:numFmt w:val="lowerRoman"/>
      <w:lvlText w:val="%3."/>
      <w:lvlJc w:val="right"/>
      <w:pPr>
        <w:tabs>
          <w:tab w:val="num" w:pos="0"/>
        </w:tabs>
        <w:ind w:left="1581" w:hanging="480"/>
      </w:pPr>
      <w:rPr/>
    </w:lvl>
    <w:lvl w:ilvl="3">
      <w:start w:val="1"/>
      <w:numFmt w:val="decimal"/>
      <w:lvlText w:val="%4."/>
      <w:lvlJc w:val="left"/>
      <w:pPr>
        <w:tabs>
          <w:tab w:val="num" w:pos="0"/>
        </w:tabs>
        <w:ind w:left="2061" w:hanging="480"/>
      </w:pPr>
      <w:rPr/>
    </w:lvl>
    <w:lvl w:ilvl="4">
      <w:start w:val="1"/>
      <w:numFmt w:val="ideographTraditional"/>
      <w:lvlText w:val="%5、"/>
      <w:lvlJc w:val="left"/>
      <w:pPr>
        <w:tabs>
          <w:tab w:val="num" w:pos="0"/>
        </w:tabs>
        <w:ind w:left="2541" w:hanging="480"/>
      </w:pPr>
      <w:rPr/>
    </w:lvl>
    <w:lvl w:ilvl="5">
      <w:start w:val="1"/>
      <w:numFmt w:val="lowerRoman"/>
      <w:lvlText w:val="%6."/>
      <w:lvlJc w:val="right"/>
      <w:pPr>
        <w:tabs>
          <w:tab w:val="num" w:pos="0"/>
        </w:tabs>
        <w:ind w:left="3021" w:hanging="480"/>
      </w:pPr>
      <w:rPr/>
    </w:lvl>
    <w:lvl w:ilvl="6">
      <w:start w:val="1"/>
      <w:numFmt w:val="decimal"/>
      <w:lvlText w:val="%7."/>
      <w:lvlJc w:val="left"/>
      <w:pPr>
        <w:tabs>
          <w:tab w:val="num" w:pos="0"/>
        </w:tabs>
        <w:ind w:left="3501" w:hanging="480"/>
      </w:pPr>
      <w:rPr/>
    </w:lvl>
    <w:lvl w:ilvl="7">
      <w:start w:val="1"/>
      <w:numFmt w:val="ideographTraditional"/>
      <w:lvlText w:val="%8、"/>
      <w:lvlJc w:val="left"/>
      <w:pPr>
        <w:tabs>
          <w:tab w:val="num" w:pos="0"/>
        </w:tabs>
        <w:ind w:left="3981" w:hanging="480"/>
      </w:pPr>
      <w:rPr/>
    </w:lvl>
    <w:lvl w:ilvl="8">
      <w:start w:val="1"/>
      <w:numFmt w:val="lowerRoman"/>
      <w:lvlText w:val="%9."/>
      <w:lvlJc w:val="right"/>
      <w:pPr>
        <w:tabs>
          <w:tab w:val="num" w:pos="0"/>
        </w:tabs>
        <w:ind w:left="4461" w:hanging="480"/>
      </w:pPr>
      <w:rPr/>
    </w:lvl>
  </w:abstractNum>
  <w:abstractNum w:abstractNumId="106">
    <w:lvl w:ilvl="0">
      <w:start w:val="1"/>
      <w:numFmt w:val="decimal"/>
      <w:lvlText w:val="%1."/>
      <w:lvlJc w:val="left"/>
      <w:pPr>
        <w:tabs>
          <w:tab w:val="num" w:pos="0"/>
        </w:tabs>
        <w:ind w:left="360" w:hanging="36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107">
    <w:lvl w:ilvl="0">
      <w:start w:val="1"/>
      <w:numFmt w:val="decimal"/>
      <w:lvlText w:val="%1."/>
      <w:lvlJc w:val="left"/>
      <w:pPr>
        <w:tabs>
          <w:tab w:val="num" w:pos="501"/>
        </w:tabs>
        <w:ind w:left="501" w:hanging="360"/>
      </w:pPr>
      <w:rPr/>
    </w:lvl>
    <w:lvl w:ilvl="1">
      <w:start w:val="1"/>
      <w:numFmt w:val="ideographTraditional"/>
      <w:lvlText w:val="%2、"/>
      <w:lvlJc w:val="left"/>
      <w:pPr>
        <w:tabs>
          <w:tab w:val="num" w:pos="1188"/>
        </w:tabs>
        <w:ind w:left="1188" w:hanging="480"/>
      </w:pPr>
      <w:rPr/>
    </w:lvl>
    <w:lvl w:ilvl="2">
      <w:start w:val="1"/>
      <w:numFmt w:val="lowerRoman"/>
      <w:lvlText w:val="%3."/>
      <w:lvlJc w:val="right"/>
      <w:pPr>
        <w:tabs>
          <w:tab w:val="num" w:pos="1440"/>
        </w:tabs>
        <w:ind w:left="1440" w:hanging="480"/>
      </w:pPr>
      <w:rPr/>
    </w:lvl>
    <w:lvl w:ilvl="3">
      <w:start w:val="1"/>
      <w:numFmt w:val="decimal"/>
      <w:lvlText w:val="%4."/>
      <w:lvlJc w:val="left"/>
      <w:pPr>
        <w:tabs>
          <w:tab w:val="num" w:pos="1920"/>
        </w:tabs>
        <w:ind w:left="1920" w:hanging="480"/>
      </w:pPr>
      <w:rPr/>
    </w:lvl>
    <w:lvl w:ilvl="4">
      <w:start w:val="1"/>
      <w:numFmt w:val="ideographTraditional"/>
      <w:lvlText w:val="%5、"/>
      <w:lvlJc w:val="left"/>
      <w:pPr>
        <w:tabs>
          <w:tab w:val="num" w:pos="2400"/>
        </w:tabs>
        <w:ind w:left="2400" w:hanging="480"/>
      </w:pPr>
      <w:rPr/>
    </w:lvl>
    <w:lvl w:ilvl="5">
      <w:start w:val="1"/>
      <w:numFmt w:val="lowerRoman"/>
      <w:lvlText w:val="%6."/>
      <w:lvlJc w:val="right"/>
      <w:pPr>
        <w:tabs>
          <w:tab w:val="num" w:pos="2880"/>
        </w:tabs>
        <w:ind w:left="2880" w:hanging="480"/>
      </w:pPr>
      <w:rPr/>
    </w:lvl>
    <w:lvl w:ilvl="6">
      <w:start w:val="1"/>
      <w:numFmt w:val="decimal"/>
      <w:lvlText w:val="%7."/>
      <w:lvlJc w:val="left"/>
      <w:pPr>
        <w:tabs>
          <w:tab w:val="num" w:pos="3360"/>
        </w:tabs>
        <w:ind w:left="3360" w:hanging="480"/>
      </w:pPr>
      <w:rPr/>
    </w:lvl>
    <w:lvl w:ilvl="7">
      <w:start w:val="1"/>
      <w:numFmt w:val="ideographTraditional"/>
      <w:lvlText w:val="%8、"/>
      <w:lvlJc w:val="left"/>
      <w:pPr>
        <w:tabs>
          <w:tab w:val="num" w:pos="3840"/>
        </w:tabs>
        <w:ind w:left="3840" w:hanging="480"/>
      </w:pPr>
      <w:rPr/>
    </w:lvl>
    <w:lvl w:ilvl="8">
      <w:start w:val="1"/>
      <w:numFmt w:val="lowerRoman"/>
      <w:lvlText w:val="%9."/>
      <w:lvlJc w:val="right"/>
      <w:pPr>
        <w:tabs>
          <w:tab w:val="num" w:pos="4320"/>
        </w:tabs>
        <w:ind w:left="4320" w:hanging="480"/>
      </w:pPr>
      <w:rPr/>
    </w:lvl>
  </w:abstractNum>
  <w:abstractNum w:abstractNumId="108">
    <w:lvl w:ilvl="0">
      <w:start w:val="1"/>
      <w:numFmt w:val="decimal"/>
      <w:lvlText w:val="%1."/>
      <w:lvlJc w:val="left"/>
      <w:pPr>
        <w:tabs>
          <w:tab w:val="num" w:pos="501"/>
        </w:tabs>
        <w:ind w:left="501" w:hanging="36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109">
    <w:lvl w:ilvl="0">
      <w:start w:val="1"/>
      <w:numFmt w:val="decimal"/>
      <w:lvlText w:val="%1."/>
      <w:lvlJc w:val="left"/>
      <w:pPr>
        <w:tabs>
          <w:tab w:val="num" w:pos="480"/>
        </w:tabs>
        <w:ind w:left="480" w:hanging="480"/>
      </w:pPr>
      <w:rPr/>
    </w:lvl>
    <w:lvl w:ilvl="1">
      <w:start w:val="1"/>
      <w:numFmt w:val="ideographTraditional"/>
      <w:lvlText w:val="%2、"/>
      <w:lvlJc w:val="left"/>
      <w:pPr>
        <w:tabs>
          <w:tab w:val="num" w:pos="960"/>
        </w:tabs>
        <w:ind w:left="960" w:hanging="480"/>
      </w:pPr>
      <w:rPr/>
    </w:lvl>
    <w:lvl w:ilvl="2">
      <w:start w:val="1"/>
      <w:numFmt w:val="lowerRoman"/>
      <w:lvlText w:val="%3."/>
      <w:lvlJc w:val="right"/>
      <w:pPr>
        <w:tabs>
          <w:tab w:val="num" w:pos="1440"/>
        </w:tabs>
        <w:ind w:left="1440" w:hanging="480"/>
      </w:pPr>
      <w:rPr/>
    </w:lvl>
    <w:lvl w:ilvl="3">
      <w:start w:val="1"/>
      <w:numFmt w:val="decimal"/>
      <w:lvlText w:val="%4."/>
      <w:lvlJc w:val="left"/>
      <w:pPr>
        <w:tabs>
          <w:tab w:val="num" w:pos="1920"/>
        </w:tabs>
        <w:ind w:left="1920" w:hanging="480"/>
      </w:pPr>
      <w:rPr/>
    </w:lvl>
    <w:lvl w:ilvl="4">
      <w:start w:val="1"/>
      <w:numFmt w:val="ideographTraditional"/>
      <w:lvlText w:val="%5、"/>
      <w:lvlJc w:val="left"/>
      <w:pPr>
        <w:tabs>
          <w:tab w:val="num" w:pos="2400"/>
        </w:tabs>
        <w:ind w:left="2400" w:hanging="480"/>
      </w:pPr>
      <w:rPr/>
    </w:lvl>
    <w:lvl w:ilvl="5">
      <w:start w:val="1"/>
      <w:numFmt w:val="lowerRoman"/>
      <w:lvlText w:val="%6."/>
      <w:lvlJc w:val="right"/>
      <w:pPr>
        <w:tabs>
          <w:tab w:val="num" w:pos="2880"/>
        </w:tabs>
        <w:ind w:left="2880" w:hanging="480"/>
      </w:pPr>
      <w:rPr/>
    </w:lvl>
    <w:lvl w:ilvl="6">
      <w:start w:val="1"/>
      <w:numFmt w:val="decimal"/>
      <w:lvlText w:val="%7."/>
      <w:lvlJc w:val="left"/>
      <w:pPr>
        <w:tabs>
          <w:tab w:val="num" w:pos="3360"/>
        </w:tabs>
        <w:ind w:left="3360" w:hanging="480"/>
      </w:pPr>
      <w:rPr/>
    </w:lvl>
    <w:lvl w:ilvl="7">
      <w:start w:val="1"/>
      <w:numFmt w:val="ideographTraditional"/>
      <w:lvlText w:val="%8、"/>
      <w:lvlJc w:val="left"/>
      <w:pPr>
        <w:tabs>
          <w:tab w:val="num" w:pos="3840"/>
        </w:tabs>
        <w:ind w:left="3840" w:hanging="480"/>
      </w:pPr>
      <w:rPr/>
    </w:lvl>
    <w:lvl w:ilvl="8">
      <w:start w:val="1"/>
      <w:numFmt w:val="lowerRoman"/>
      <w:lvlText w:val="%9."/>
      <w:lvlJc w:val="right"/>
      <w:pPr>
        <w:tabs>
          <w:tab w:val="num" w:pos="4320"/>
        </w:tabs>
        <w:ind w:left="4320" w:hanging="480"/>
      </w:pPr>
      <w:rPr/>
    </w:lvl>
  </w:abstractNum>
  <w:abstractNum w:abstractNumId="110">
    <w:lvl w:ilvl="0">
      <w:start w:val="1"/>
      <w:numFmt w:val="decimal"/>
      <w:lvlText w:val="%1."/>
      <w:lvlJc w:val="left"/>
      <w:pPr>
        <w:tabs>
          <w:tab w:val="num" w:pos="480"/>
        </w:tabs>
        <w:ind w:left="480" w:hanging="480"/>
      </w:pPr>
      <w:rPr/>
    </w:lvl>
    <w:lvl w:ilvl="1">
      <w:start w:val="1"/>
      <w:numFmt w:val="ideographTraditional"/>
      <w:lvlText w:val="%2、"/>
      <w:lvlJc w:val="left"/>
      <w:pPr>
        <w:tabs>
          <w:tab w:val="num" w:pos="960"/>
        </w:tabs>
        <w:ind w:left="960" w:hanging="480"/>
      </w:pPr>
      <w:rPr/>
    </w:lvl>
    <w:lvl w:ilvl="2">
      <w:start w:val="1"/>
      <w:numFmt w:val="lowerRoman"/>
      <w:lvlText w:val="%3."/>
      <w:lvlJc w:val="right"/>
      <w:pPr>
        <w:tabs>
          <w:tab w:val="num" w:pos="1440"/>
        </w:tabs>
        <w:ind w:left="1440" w:hanging="480"/>
      </w:pPr>
      <w:rPr/>
    </w:lvl>
    <w:lvl w:ilvl="3">
      <w:start w:val="1"/>
      <w:numFmt w:val="decimal"/>
      <w:lvlText w:val="%4."/>
      <w:lvlJc w:val="left"/>
      <w:pPr>
        <w:tabs>
          <w:tab w:val="num" w:pos="1920"/>
        </w:tabs>
        <w:ind w:left="1920" w:hanging="480"/>
      </w:pPr>
      <w:rPr/>
    </w:lvl>
    <w:lvl w:ilvl="4">
      <w:start w:val="1"/>
      <w:numFmt w:val="ideographTraditional"/>
      <w:lvlText w:val="%5、"/>
      <w:lvlJc w:val="left"/>
      <w:pPr>
        <w:tabs>
          <w:tab w:val="num" w:pos="2400"/>
        </w:tabs>
        <w:ind w:left="2400" w:hanging="480"/>
      </w:pPr>
      <w:rPr/>
    </w:lvl>
    <w:lvl w:ilvl="5">
      <w:start w:val="1"/>
      <w:numFmt w:val="lowerRoman"/>
      <w:lvlText w:val="%6."/>
      <w:lvlJc w:val="right"/>
      <w:pPr>
        <w:tabs>
          <w:tab w:val="num" w:pos="2880"/>
        </w:tabs>
        <w:ind w:left="2880" w:hanging="480"/>
      </w:pPr>
      <w:rPr/>
    </w:lvl>
    <w:lvl w:ilvl="6">
      <w:start w:val="1"/>
      <w:numFmt w:val="decimal"/>
      <w:lvlText w:val="%7."/>
      <w:lvlJc w:val="left"/>
      <w:pPr>
        <w:tabs>
          <w:tab w:val="num" w:pos="3360"/>
        </w:tabs>
        <w:ind w:left="3360" w:hanging="480"/>
      </w:pPr>
      <w:rPr/>
    </w:lvl>
    <w:lvl w:ilvl="7">
      <w:start w:val="1"/>
      <w:numFmt w:val="ideographTraditional"/>
      <w:lvlText w:val="%8、"/>
      <w:lvlJc w:val="left"/>
      <w:pPr>
        <w:tabs>
          <w:tab w:val="num" w:pos="3840"/>
        </w:tabs>
        <w:ind w:left="3840" w:hanging="480"/>
      </w:pPr>
      <w:rPr/>
    </w:lvl>
    <w:lvl w:ilvl="8">
      <w:start w:val="1"/>
      <w:numFmt w:val="lowerRoman"/>
      <w:lvlText w:val="%9."/>
      <w:lvlJc w:val="right"/>
      <w:pPr>
        <w:tabs>
          <w:tab w:val="num" w:pos="4320"/>
        </w:tabs>
        <w:ind w:left="4320" w:hanging="480"/>
      </w:pPr>
      <w:rPr/>
    </w:lvl>
  </w:abstractNum>
  <w:abstractNum w:abstractNumId="111">
    <w:lvl w:ilvl="0">
      <w:start w:val="1"/>
      <w:numFmt w:val="decimal"/>
      <w:lvlText w:val="%1."/>
      <w:lvlJc w:val="left"/>
      <w:pPr>
        <w:tabs>
          <w:tab w:val="num" w:pos="480"/>
        </w:tabs>
        <w:ind w:left="480" w:hanging="480"/>
      </w:pPr>
      <w:rPr/>
    </w:lvl>
    <w:lvl w:ilvl="1">
      <w:start w:val="1"/>
      <w:numFmt w:val="ideographTraditional"/>
      <w:lvlText w:val="%2、"/>
      <w:lvlJc w:val="left"/>
      <w:pPr>
        <w:tabs>
          <w:tab w:val="num" w:pos="960"/>
        </w:tabs>
        <w:ind w:left="960" w:hanging="480"/>
      </w:pPr>
      <w:rPr/>
    </w:lvl>
    <w:lvl w:ilvl="2">
      <w:start w:val="1"/>
      <w:numFmt w:val="lowerRoman"/>
      <w:lvlText w:val="%3."/>
      <w:lvlJc w:val="right"/>
      <w:pPr>
        <w:tabs>
          <w:tab w:val="num" w:pos="1440"/>
        </w:tabs>
        <w:ind w:left="1440" w:hanging="480"/>
      </w:pPr>
      <w:rPr/>
    </w:lvl>
    <w:lvl w:ilvl="3">
      <w:start w:val="1"/>
      <w:numFmt w:val="decimal"/>
      <w:lvlText w:val="%4."/>
      <w:lvlJc w:val="left"/>
      <w:pPr>
        <w:tabs>
          <w:tab w:val="num" w:pos="1920"/>
        </w:tabs>
        <w:ind w:left="1920" w:hanging="480"/>
      </w:pPr>
      <w:rPr/>
    </w:lvl>
    <w:lvl w:ilvl="4">
      <w:start w:val="1"/>
      <w:numFmt w:val="ideographTraditional"/>
      <w:lvlText w:val="%5、"/>
      <w:lvlJc w:val="left"/>
      <w:pPr>
        <w:tabs>
          <w:tab w:val="num" w:pos="2400"/>
        </w:tabs>
        <w:ind w:left="2400" w:hanging="480"/>
      </w:pPr>
      <w:rPr/>
    </w:lvl>
    <w:lvl w:ilvl="5">
      <w:start w:val="1"/>
      <w:numFmt w:val="lowerRoman"/>
      <w:lvlText w:val="%6."/>
      <w:lvlJc w:val="right"/>
      <w:pPr>
        <w:tabs>
          <w:tab w:val="num" w:pos="2880"/>
        </w:tabs>
        <w:ind w:left="2880" w:hanging="480"/>
      </w:pPr>
      <w:rPr/>
    </w:lvl>
    <w:lvl w:ilvl="6">
      <w:start w:val="1"/>
      <w:numFmt w:val="decimal"/>
      <w:lvlText w:val="%7."/>
      <w:lvlJc w:val="left"/>
      <w:pPr>
        <w:tabs>
          <w:tab w:val="num" w:pos="3360"/>
        </w:tabs>
        <w:ind w:left="3360" w:hanging="480"/>
      </w:pPr>
      <w:rPr/>
    </w:lvl>
    <w:lvl w:ilvl="7">
      <w:start w:val="1"/>
      <w:numFmt w:val="ideographTraditional"/>
      <w:lvlText w:val="%8、"/>
      <w:lvlJc w:val="left"/>
      <w:pPr>
        <w:tabs>
          <w:tab w:val="num" w:pos="3840"/>
        </w:tabs>
        <w:ind w:left="3840" w:hanging="480"/>
      </w:pPr>
      <w:rPr/>
    </w:lvl>
    <w:lvl w:ilvl="8">
      <w:start w:val="1"/>
      <w:numFmt w:val="lowerRoman"/>
      <w:lvlText w:val="%9."/>
      <w:lvlJc w:val="right"/>
      <w:pPr>
        <w:tabs>
          <w:tab w:val="num" w:pos="4320"/>
        </w:tabs>
        <w:ind w:left="4320" w:hanging="480"/>
      </w:pPr>
      <w:rPr/>
    </w:lvl>
  </w:abstractNum>
  <w:abstractNum w:abstractNumId="112">
    <w:lvl w:ilvl="0">
      <w:start w:val="1"/>
      <w:numFmt w:val="decimal"/>
      <w:lvlText w:val="%1."/>
      <w:lvlJc w:val="left"/>
      <w:pPr>
        <w:tabs>
          <w:tab w:val="num" w:pos="480"/>
        </w:tabs>
        <w:ind w:left="480" w:hanging="480"/>
      </w:pPr>
      <w:rPr/>
    </w:lvl>
    <w:lvl w:ilvl="1">
      <w:start w:val="1"/>
      <w:numFmt w:val="ideographTraditional"/>
      <w:lvlText w:val="%2、"/>
      <w:lvlJc w:val="left"/>
      <w:pPr>
        <w:tabs>
          <w:tab w:val="num" w:pos="960"/>
        </w:tabs>
        <w:ind w:left="960" w:hanging="480"/>
      </w:pPr>
      <w:rPr/>
    </w:lvl>
    <w:lvl w:ilvl="2">
      <w:start w:val="1"/>
      <w:numFmt w:val="lowerRoman"/>
      <w:lvlText w:val="%3."/>
      <w:lvlJc w:val="right"/>
      <w:pPr>
        <w:tabs>
          <w:tab w:val="num" w:pos="1440"/>
        </w:tabs>
        <w:ind w:left="1440" w:hanging="480"/>
      </w:pPr>
      <w:rPr/>
    </w:lvl>
    <w:lvl w:ilvl="3">
      <w:start w:val="1"/>
      <w:numFmt w:val="decimal"/>
      <w:lvlText w:val="%4."/>
      <w:lvlJc w:val="left"/>
      <w:pPr>
        <w:tabs>
          <w:tab w:val="num" w:pos="1920"/>
        </w:tabs>
        <w:ind w:left="1920" w:hanging="480"/>
      </w:pPr>
      <w:rPr/>
    </w:lvl>
    <w:lvl w:ilvl="4">
      <w:start w:val="1"/>
      <w:numFmt w:val="ideographTraditional"/>
      <w:lvlText w:val="%5、"/>
      <w:lvlJc w:val="left"/>
      <w:pPr>
        <w:tabs>
          <w:tab w:val="num" w:pos="2400"/>
        </w:tabs>
        <w:ind w:left="2400" w:hanging="480"/>
      </w:pPr>
      <w:rPr/>
    </w:lvl>
    <w:lvl w:ilvl="5">
      <w:start w:val="1"/>
      <w:numFmt w:val="lowerRoman"/>
      <w:lvlText w:val="%6."/>
      <w:lvlJc w:val="right"/>
      <w:pPr>
        <w:tabs>
          <w:tab w:val="num" w:pos="2880"/>
        </w:tabs>
        <w:ind w:left="2880" w:hanging="480"/>
      </w:pPr>
      <w:rPr/>
    </w:lvl>
    <w:lvl w:ilvl="6">
      <w:start w:val="1"/>
      <w:numFmt w:val="decimal"/>
      <w:lvlText w:val="%7."/>
      <w:lvlJc w:val="left"/>
      <w:pPr>
        <w:tabs>
          <w:tab w:val="num" w:pos="3360"/>
        </w:tabs>
        <w:ind w:left="3360" w:hanging="480"/>
      </w:pPr>
      <w:rPr/>
    </w:lvl>
    <w:lvl w:ilvl="7">
      <w:start w:val="1"/>
      <w:numFmt w:val="ideographTraditional"/>
      <w:lvlText w:val="%8、"/>
      <w:lvlJc w:val="left"/>
      <w:pPr>
        <w:tabs>
          <w:tab w:val="num" w:pos="3840"/>
        </w:tabs>
        <w:ind w:left="3840" w:hanging="480"/>
      </w:pPr>
      <w:rPr/>
    </w:lvl>
    <w:lvl w:ilvl="8">
      <w:start w:val="1"/>
      <w:numFmt w:val="lowerRoman"/>
      <w:lvlText w:val="%9."/>
      <w:lvlJc w:val="right"/>
      <w:pPr>
        <w:tabs>
          <w:tab w:val="num" w:pos="4320"/>
        </w:tabs>
        <w:ind w:left="4320" w:hanging="480"/>
      </w:pPr>
      <w:rPr/>
    </w:lvl>
  </w:abstractNum>
  <w:abstractNum w:abstractNumId="113">
    <w:lvl w:ilvl="0">
      <w:start w:val="1"/>
      <w:numFmt w:val="decimal"/>
      <w:lvlText w:val="%1."/>
      <w:lvlJc w:val="left"/>
      <w:pPr>
        <w:tabs>
          <w:tab w:val="num" w:pos="480"/>
        </w:tabs>
        <w:ind w:left="480" w:hanging="480"/>
      </w:pPr>
      <w:rPr/>
    </w:lvl>
    <w:lvl w:ilvl="1">
      <w:start w:val="1"/>
      <w:numFmt w:val="ideographTraditional"/>
      <w:lvlText w:val="%2、"/>
      <w:lvlJc w:val="left"/>
      <w:pPr>
        <w:tabs>
          <w:tab w:val="num" w:pos="960"/>
        </w:tabs>
        <w:ind w:left="960" w:hanging="480"/>
      </w:pPr>
      <w:rPr/>
    </w:lvl>
    <w:lvl w:ilvl="2">
      <w:start w:val="1"/>
      <w:numFmt w:val="lowerRoman"/>
      <w:lvlText w:val="%3."/>
      <w:lvlJc w:val="right"/>
      <w:pPr>
        <w:tabs>
          <w:tab w:val="num" w:pos="1440"/>
        </w:tabs>
        <w:ind w:left="1440" w:hanging="480"/>
      </w:pPr>
      <w:rPr/>
    </w:lvl>
    <w:lvl w:ilvl="3">
      <w:start w:val="1"/>
      <w:numFmt w:val="decimal"/>
      <w:lvlText w:val="%4."/>
      <w:lvlJc w:val="left"/>
      <w:pPr>
        <w:tabs>
          <w:tab w:val="num" w:pos="1920"/>
        </w:tabs>
        <w:ind w:left="1920" w:hanging="480"/>
      </w:pPr>
      <w:rPr/>
    </w:lvl>
    <w:lvl w:ilvl="4">
      <w:start w:val="1"/>
      <w:numFmt w:val="ideographTraditional"/>
      <w:lvlText w:val="%5、"/>
      <w:lvlJc w:val="left"/>
      <w:pPr>
        <w:tabs>
          <w:tab w:val="num" w:pos="2400"/>
        </w:tabs>
        <w:ind w:left="2400" w:hanging="480"/>
      </w:pPr>
      <w:rPr/>
    </w:lvl>
    <w:lvl w:ilvl="5">
      <w:start w:val="1"/>
      <w:numFmt w:val="lowerRoman"/>
      <w:lvlText w:val="%6."/>
      <w:lvlJc w:val="right"/>
      <w:pPr>
        <w:tabs>
          <w:tab w:val="num" w:pos="2880"/>
        </w:tabs>
        <w:ind w:left="2880" w:hanging="480"/>
      </w:pPr>
      <w:rPr/>
    </w:lvl>
    <w:lvl w:ilvl="6">
      <w:start w:val="1"/>
      <w:numFmt w:val="decimal"/>
      <w:lvlText w:val="%7."/>
      <w:lvlJc w:val="left"/>
      <w:pPr>
        <w:tabs>
          <w:tab w:val="num" w:pos="3360"/>
        </w:tabs>
        <w:ind w:left="3360" w:hanging="480"/>
      </w:pPr>
      <w:rPr/>
    </w:lvl>
    <w:lvl w:ilvl="7">
      <w:start w:val="1"/>
      <w:numFmt w:val="ideographTraditional"/>
      <w:lvlText w:val="%8、"/>
      <w:lvlJc w:val="left"/>
      <w:pPr>
        <w:tabs>
          <w:tab w:val="num" w:pos="3840"/>
        </w:tabs>
        <w:ind w:left="3840" w:hanging="480"/>
      </w:pPr>
      <w:rPr/>
    </w:lvl>
    <w:lvl w:ilvl="8">
      <w:start w:val="1"/>
      <w:numFmt w:val="lowerRoman"/>
      <w:lvlText w:val="%9."/>
      <w:lvlJc w:val="right"/>
      <w:pPr>
        <w:tabs>
          <w:tab w:val="num" w:pos="4320"/>
        </w:tabs>
        <w:ind w:left="4320" w:hanging="480"/>
      </w:pPr>
      <w:rPr/>
    </w:lvl>
  </w:abstractNum>
  <w:abstractNum w:abstractNumId="114">
    <w:lvl w:ilvl="0">
      <w:start w:val="1"/>
      <w:numFmt w:val="taiwaneseCountingThousand"/>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115">
    <w:lvl w:ilvl="0">
      <w:start w:val="1"/>
      <w:numFmt w:val="decimal"/>
      <w:lvlText w:val="%1."/>
      <w:lvlJc w:val="left"/>
      <w:pPr>
        <w:tabs>
          <w:tab w:val="num" w:pos="480"/>
        </w:tabs>
        <w:ind w:left="480" w:hanging="480"/>
      </w:pPr>
      <w:rPr/>
    </w:lvl>
    <w:lvl w:ilvl="1">
      <w:start w:val="1"/>
      <w:numFmt w:val="ideographTraditional"/>
      <w:lvlText w:val="%2、"/>
      <w:lvlJc w:val="left"/>
      <w:pPr>
        <w:tabs>
          <w:tab w:val="num" w:pos="960"/>
        </w:tabs>
        <w:ind w:left="960" w:hanging="480"/>
      </w:pPr>
      <w:rPr/>
    </w:lvl>
    <w:lvl w:ilvl="2">
      <w:start w:val="1"/>
      <w:numFmt w:val="lowerRoman"/>
      <w:lvlText w:val="%3."/>
      <w:lvlJc w:val="right"/>
      <w:pPr>
        <w:tabs>
          <w:tab w:val="num" w:pos="1440"/>
        </w:tabs>
        <w:ind w:left="1440" w:hanging="480"/>
      </w:pPr>
      <w:rPr/>
    </w:lvl>
    <w:lvl w:ilvl="3">
      <w:start w:val="1"/>
      <w:numFmt w:val="decimal"/>
      <w:lvlText w:val="%4."/>
      <w:lvlJc w:val="left"/>
      <w:pPr>
        <w:tabs>
          <w:tab w:val="num" w:pos="1920"/>
        </w:tabs>
        <w:ind w:left="1920" w:hanging="480"/>
      </w:pPr>
      <w:rPr/>
    </w:lvl>
    <w:lvl w:ilvl="4">
      <w:start w:val="1"/>
      <w:numFmt w:val="ideographTraditional"/>
      <w:lvlText w:val="%5、"/>
      <w:lvlJc w:val="left"/>
      <w:pPr>
        <w:tabs>
          <w:tab w:val="num" w:pos="2400"/>
        </w:tabs>
        <w:ind w:left="2400" w:hanging="480"/>
      </w:pPr>
      <w:rPr/>
    </w:lvl>
    <w:lvl w:ilvl="5">
      <w:start w:val="1"/>
      <w:numFmt w:val="lowerRoman"/>
      <w:lvlText w:val="%6."/>
      <w:lvlJc w:val="right"/>
      <w:pPr>
        <w:tabs>
          <w:tab w:val="num" w:pos="2880"/>
        </w:tabs>
        <w:ind w:left="2880" w:hanging="480"/>
      </w:pPr>
      <w:rPr/>
    </w:lvl>
    <w:lvl w:ilvl="6">
      <w:start w:val="1"/>
      <w:numFmt w:val="decimal"/>
      <w:lvlText w:val="%7."/>
      <w:lvlJc w:val="left"/>
      <w:pPr>
        <w:tabs>
          <w:tab w:val="num" w:pos="3360"/>
        </w:tabs>
        <w:ind w:left="3360" w:hanging="480"/>
      </w:pPr>
      <w:rPr/>
    </w:lvl>
    <w:lvl w:ilvl="7">
      <w:start w:val="1"/>
      <w:numFmt w:val="ideographTraditional"/>
      <w:lvlText w:val="%8、"/>
      <w:lvlJc w:val="left"/>
      <w:pPr>
        <w:tabs>
          <w:tab w:val="num" w:pos="3840"/>
        </w:tabs>
        <w:ind w:left="3840" w:hanging="480"/>
      </w:pPr>
      <w:rPr/>
    </w:lvl>
    <w:lvl w:ilvl="8">
      <w:start w:val="1"/>
      <w:numFmt w:val="lowerRoman"/>
      <w:lvlText w:val="%9."/>
      <w:lvlJc w:val="right"/>
      <w:pPr>
        <w:tabs>
          <w:tab w:val="num" w:pos="4320"/>
        </w:tabs>
        <w:ind w:left="4320" w:hanging="480"/>
      </w:pPr>
      <w:rPr/>
    </w:lvl>
  </w:abstractNum>
  <w:abstractNum w:abstractNumId="116">
    <w:lvl w:ilvl="0">
      <w:start w:val="1"/>
      <w:numFmt w:val="decimal"/>
      <w:lvlText w:val="%1."/>
      <w:lvlJc w:val="left"/>
      <w:pPr>
        <w:tabs>
          <w:tab w:val="num" w:pos="480"/>
        </w:tabs>
        <w:ind w:left="480" w:hanging="480"/>
      </w:pPr>
      <w:rPr/>
    </w:lvl>
    <w:lvl w:ilvl="1">
      <w:start w:val="1"/>
      <w:numFmt w:val="ideographTraditional"/>
      <w:lvlText w:val="%2、"/>
      <w:lvlJc w:val="left"/>
      <w:pPr>
        <w:tabs>
          <w:tab w:val="num" w:pos="960"/>
        </w:tabs>
        <w:ind w:left="960" w:hanging="480"/>
      </w:pPr>
      <w:rPr/>
    </w:lvl>
    <w:lvl w:ilvl="2">
      <w:start w:val="1"/>
      <w:numFmt w:val="lowerRoman"/>
      <w:lvlText w:val="%3."/>
      <w:lvlJc w:val="right"/>
      <w:pPr>
        <w:tabs>
          <w:tab w:val="num" w:pos="1440"/>
        </w:tabs>
        <w:ind w:left="1440" w:hanging="480"/>
      </w:pPr>
      <w:rPr/>
    </w:lvl>
    <w:lvl w:ilvl="3">
      <w:start w:val="1"/>
      <w:numFmt w:val="decimal"/>
      <w:lvlText w:val="%4."/>
      <w:lvlJc w:val="left"/>
      <w:pPr>
        <w:tabs>
          <w:tab w:val="num" w:pos="1920"/>
        </w:tabs>
        <w:ind w:left="1920" w:hanging="480"/>
      </w:pPr>
      <w:rPr/>
    </w:lvl>
    <w:lvl w:ilvl="4">
      <w:start w:val="1"/>
      <w:numFmt w:val="ideographTraditional"/>
      <w:lvlText w:val="%5、"/>
      <w:lvlJc w:val="left"/>
      <w:pPr>
        <w:tabs>
          <w:tab w:val="num" w:pos="2400"/>
        </w:tabs>
        <w:ind w:left="2400" w:hanging="480"/>
      </w:pPr>
      <w:rPr/>
    </w:lvl>
    <w:lvl w:ilvl="5">
      <w:start w:val="1"/>
      <w:numFmt w:val="lowerRoman"/>
      <w:lvlText w:val="%6."/>
      <w:lvlJc w:val="right"/>
      <w:pPr>
        <w:tabs>
          <w:tab w:val="num" w:pos="2880"/>
        </w:tabs>
        <w:ind w:left="2880" w:hanging="480"/>
      </w:pPr>
      <w:rPr/>
    </w:lvl>
    <w:lvl w:ilvl="6">
      <w:start w:val="1"/>
      <w:numFmt w:val="decimal"/>
      <w:lvlText w:val="%7."/>
      <w:lvlJc w:val="left"/>
      <w:pPr>
        <w:tabs>
          <w:tab w:val="num" w:pos="3360"/>
        </w:tabs>
        <w:ind w:left="3360" w:hanging="480"/>
      </w:pPr>
      <w:rPr/>
    </w:lvl>
    <w:lvl w:ilvl="7">
      <w:start w:val="1"/>
      <w:numFmt w:val="ideographTraditional"/>
      <w:lvlText w:val="%8、"/>
      <w:lvlJc w:val="left"/>
      <w:pPr>
        <w:tabs>
          <w:tab w:val="num" w:pos="3840"/>
        </w:tabs>
        <w:ind w:left="3840" w:hanging="480"/>
      </w:pPr>
      <w:rPr/>
    </w:lvl>
    <w:lvl w:ilvl="8">
      <w:start w:val="1"/>
      <w:numFmt w:val="lowerRoman"/>
      <w:lvlText w:val="%9."/>
      <w:lvlJc w:val="right"/>
      <w:pPr>
        <w:tabs>
          <w:tab w:val="num" w:pos="4320"/>
        </w:tabs>
        <w:ind w:left="4320" w:hanging="480"/>
      </w:pPr>
      <w:rPr/>
    </w:lvl>
  </w:abstractNum>
  <w:abstractNum w:abstractNumId="117">
    <w:lvl w:ilvl="0">
      <w:start w:val="1"/>
      <w:numFmt w:val="decimal"/>
      <w:lvlText w:val="%1."/>
      <w:lvlJc w:val="left"/>
      <w:pPr>
        <w:tabs>
          <w:tab w:val="num" w:pos="480"/>
        </w:tabs>
        <w:ind w:left="480" w:hanging="480"/>
      </w:pPr>
      <w:rPr/>
    </w:lvl>
    <w:lvl w:ilvl="1">
      <w:start w:val="1"/>
      <w:numFmt w:val="ideographTraditional"/>
      <w:lvlText w:val="%2、"/>
      <w:lvlJc w:val="left"/>
      <w:pPr>
        <w:tabs>
          <w:tab w:val="num" w:pos="960"/>
        </w:tabs>
        <w:ind w:left="960" w:hanging="480"/>
      </w:pPr>
      <w:rPr/>
    </w:lvl>
    <w:lvl w:ilvl="2">
      <w:start w:val="1"/>
      <w:numFmt w:val="lowerRoman"/>
      <w:lvlText w:val="%3."/>
      <w:lvlJc w:val="right"/>
      <w:pPr>
        <w:tabs>
          <w:tab w:val="num" w:pos="1440"/>
        </w:tabs>
        <w:ind w:left="1440" w:hanging="480"/>
      </w:pPr>
      <w:rPr/>
    </w:lvl>
    <w:lvl w:ilvl="3">
      <w:start w:val="1"/>
      <w:numFmt w:val="decimal"/>
      <w:lvlText w:val="%4."/>
      <w:lvlJc w:val="left"/>
      <w:pPr>
        <w:tabs>
          <w:tab w:val="num" w:pos="1920"/>
        </w:tabs>
        <w:ind w:left="1920" w:hanging="480"/>
      </w:pPr>
      <w:rPr/>
    </w:lvl>
    <w:lvl w:ilvl="4">
      <w:start w:val="1"/>
      <w:numFmt w:val="ideographTraditional"/>
      <w:lvlText w:val="%5、"/>
      <w:lvlJc w:val="left"/>
      <w:pPr>
        <w:tabs>
          <w:tab w:val="num" w:pos="2400"/>
        </w:tabs>
        <w:ind w:left="2400" w:hanging="480"/>
      </w:pPr>
      <w:rPr/>
    </w:lvl>
    <w:lvl w:ilvl="5">
      <w:start w:val="1"/>
      <w:numFmt w:val="lowerRoman"/>
      <w:lvlText w:val="%6."/>
      <w:lvlJc w:val="right"/>
      <w:pPr>
        <w:tabs>
          <w:tab w:val="num" w:pos="2880"/>
        </w:tabs>
        <w:ind w:left="2880" w:hanging="480"/>
      </w:pPr>
      <w:rPr/>
    </w:lvl>
    <w:lvl w:ilvl="6">
      <w:start w:val="1"/>
      <w:numFmt w:val="decimal"/>
      <w:lvlText w:val="%7."/>
      <w:lvlJc w:val="left"/>
      <w:pPr>
        <w:tabs>
          <w:tab w:val="num" w:pos="3360"/>
        </w:tabs>
        <w:ind w:left="3360" w:hanging="480"/>
      </w:pPr>
      <w:rPr/>
    </w:lvl>
    <w:lvl w:ilvl="7">
      <w:start w:val="1"/>
      <w:numFmt w:val="ideographTraditional"/>
      <w:lvlText w:val="%8、"/>
      <w:lvlJc w:val="left"/>
      <w:pPr>
        <w:tabs>
          <w:tab w:val="num" w:pos="3840"/>
        </w:tabs>
        <w:ind w:left="3840" w:hanging="480"/>
      </w:pPr>
      <w:rPr/>
    </w:lvl>
    <w:lvl w:ilvl="8">
      <w:start w:val="1"/>
      <w:numFmt w:val="lowerRoman"/>
      <w:lvlText w:val="%9."/>
      <w:lvlJc w:val="right"/>
      <w:pPr>
        <w:tabs>
          <w:tab w:val="num" w:pos="4320"/>
        </w:tabs>
        <w:ind w:left="4320" w:hanging="480"/>
      </w:pPr>
      <w:rPr/>
    </w:lvl>
  </w:abstractNum>
  <w:abstractNum w:abstractNumId="118">
    <w:lvl w:ilvl="0">
      <w:start w:val="1"/>
      <w:numFmt w:val="decimal"/>
      <w:lvlText w:val="%1."/>
      <w:lvlJc w:val="left"/>
      <w:pPr>
        <w:tabs>
          <w:tab w:val="num" w:pos="480"/>
        </w:tabs>
        <w:ind w:left="480" w:hanging="480"/>
      </w:pPr>
      <w:rPr/>
    </w:lvl>
    <w:lvl w:ilvl="1">
      <w:start w:val="1"/>
      <w:numFmt w:val="ideographTraditional"/>
      <w:lvlText w:val="%2、"/>
      <w:lvlJc w:val="left"/>
      <w:pPr>
        <w:tabs>
          <w:tab w:val="num" w:pos="960"/>
        </w:tabs>
        <w:ind w:left="960" w:hanging="480"/>
      </w:pPr>
      <w:rPr/>
    </w:lvl>
    <w:lvl w:ilvl="2">
      <w:start w:val="1"/>
      <w:numFmt w:val="lowerRoman"/>
      <w:lvlText w:val="%3."/>
      <w:lvlJc w:val="right"/>
      <w:pPr>
        <w:tabs>
          <w:tab w:val="num" w:pos="1440"/>
        </w:tabs>
        <w:ind w:left="1440" w:hanging="480"/>
      </w:pPr>
      <w:rPr/>
    </w:lvl>
    <w:lvl w:ilvl="3">
      <w:start w:val="1"/>
      <w:numFmt w:val="decimal"/>
      <w:lvlText w:val="%4."/>
      <w:lvlJc w:val="left"/>
      <w:pPr>
        <w:tabs>
          <w:tab w:val="num" w:pos="1920"/>
        </w:tabs>
        <w:ind w:left="1920" w:hanging="480"/>
      </w:pPr>
      <w:rPr/>
    </w:lvl>
    <w:lvl w:ilvl="4">
      <w:start w:val="1"/>
      <w:numFmt w:val="ideographTraditional"/>
      <w:lvlText w:val="%5、"/>
      <w:lvlJc w:val="left"/>
      <w:pPr>
        <w:tabs>
          <w:tab w:val="num" w:pos="2400"/>
        </w:tabs>
        <w:ind w:left="2400" w:hanging="480"/>
      </w:pPr>
      <w:rPr/>
    </w:lvl>
    <w:lvl w:ilvl="5">
      <w:start w:val="1"/>
      <w:numFmt w:val="lowerRoman"/>
      <w:lvlText w:val="%6."/>
      <w:lvlJc w:val="right"/>
      <w:pPr>
        <w:tabs>
          <w:tab w:val="num" w:pos="2880"/>
        </w:tabs>
        <w:ind w:left="2880" w:hanging="480"/>
      </w:pPr>
      <w:rPr/>
    </w:lvl>
    <w:lvl w:ilvl="6">
      <w:start w:val="1"/>
      <w:numFmt w:val="decimal"/>
      <w:lvlText w:val="%7."/>
      <w:lvlJc w:val="left"/>
      <w:pPr>
        <w:tabs>
          <w:tab w:val="num" w:pos="3360"/>
        </w:tabs>
        <w:ind w:left="3360" w:hanging="480"/>
      </w:pPr>
      <w:rPr/>
    </w:lvl>
    <w:lvl w:ilvl="7">
      <w:start w:val="1"/>
      <w:numFmt w:val="ideographTraditional"/>
      <w:lvlText w:val="%8、"/>
      <w:lvlJc w:val="left"/>
      <w:pPr>
        <w:tabs>
          <w:tab w:val="num" w:pos="3840"/>
        </w:tabs>
        <w:ind w:left="3840" w:hanging="480"/>
      </w:pPr>
      <w:rPr/>
    </w:lvl>
    <w:lvl w:ilvl="8">
      <w:start w:val="1"/>
      <w:numFmt w:val="lowerRoman"/>
      <w:lvlText w:val="%9."/>
      <w:lvlJc w:val="right"/>
      <w:pPr>
        <w:tabs>
          <w:tab w:val="num" w:pos="4320"/>
        </w:tabs>
        <w:ind w:left="4320" w:hanging="480"/>
      </w:pPr>
      <w:rPr/>
    </w:lvl>
  </w:abstractNum>
  <w:abstractNum w:abstractNumId="119">
    <w:lvl w:ilvl="0">
      <w:start w:val="1"/>
      <w:numFmt w:val="decimal"/>
      <w:lvlText w:val="%1."/>
      <w:lvlJc w:val="left"/>
      <w:pPr>
        <w:tabs>
          <w:tab w:val="num" w:pos="480"/>
        </w:tabs>
        <w:ind w:left="480" w:hanging="480"/>
      </w:pPr>
      <w:rPr/>
    </w:lvl>
    <w:lvl w:ilvl="1">
      <w:start w:val="1"/>
      <w:numFmt w:val="ideographTraditional"/>
      <w:lvlText w:val="%2、"/>
      <w:lvlJc w:val="left"/>
      <w:pPr>
        <w:tabs>
          <w:tab w:val="num" w:pos="960"/>
        </w:tabs>
        <w:ind w:left="960" w:hanging="480"/>
      </w:pPr>
      <w:rPr/>
    </w:lvl>
    <w:lvl w:ilvl="2">
      <w:start w:val="1"/>
      <w:numFmt w:val="lowerRoman"/>
      <w:lvlText w:val="%3."/>
      <w:lvlJc w:val="right"/>
      <w:pPr>
        <w:tabs>
          <w:tab w:val="num" w:pos="1440"/>
        </w:tabs>
        <w:ind w:left="1440" w:hanging="480"/>
      </w:pPr>
      <w:rPr/>
    </w:lvl>
    <w:lvl w:ilvl="3">
      <w:start w:val="1"/>
      <w:numFmt w:val="decimal"/>
      <w:lvlText w:val="%4."/>
      <w:lvlJc w:val="left"/>
      <w:pPr>
        <w:tabs>
          <w:tab w:val="num" w:pos="1920"/>
        </w:tabs>
        <w:ind w:left="1920" w:hanging="480"/>
      </w:pPr>
      <w:rPr/>
    </w:lvl>
    <w:lvl w:ilvl="4">
      <w:start w:val="1"/>
      <w:numFmt w:val="ideographTraditional"/>
      <w:lvlText w:val="%5、"/>
      <w:lvlJc w:val="left"/>
      <w:pPr>
        <w:tabs>
          <w:tab w:val="num" w:pos="2400"/>
        </w:tabs>
        <w:ind w:left="2400" w:hanging="480"/>
      </w:pPr>
      <w:rPr/>
    </w:lvl>
    <w:lvl w:ilvl="5">
      <w:start w:val="1"/>
      <w:numFmt w:val="lowerRoman"/>
      <w:lvlText w:val="%6."/>
      <w:lvlJc w:val="right"/>
      <w:pPr>
        <w:tabs>
          <w:tab w:val="num" w:pos="2880"/>
        </w:tabs>
        <w:ind w:left="2880" w:hanging="480"/>
      </w:pPr>
      <w:rPr/>
    </w:lvl>
    <w:lvl w:ilvl="6">
      <w:start w:val="1"/>
      <w:numFmt w:val="decimal"/>
      <w:lvlText w:val="%7."/>
      <w:lvlJc w:val="left"/>
      <w:pPr>
        <w:tabs>
          <w:tab w:val="num" w:pos="3360"/>
        </w:tabs>
        <w:ind w:left="3360" w:hanging="480"/>
      </w:pPr>
      <w:rPr/>
    </w:lvl>
    <w:lvl w:ilvl="7">
      <w:start w:val="1"/>
      <w:numFmt w:val="ideographTraditional"/>
      <w:lvlText w:val="%8、"/>
      <w:lvlJc w:val="left"/>
      <w:pPr>
        <w:tabs>
          <w:tab w:val="num" w:pos="3840"/>
        </w:tabs>
        <w:ind w:left="3840" w:hanging="480"/>
      </w:pPr>
      <w:rPr/>
    </w:lvl>
    <w:lvl w:ilvl="8">
      <w:start w:val="1"/>
      <w:numFmt w:val="lowerRoman"/>
      <w:lvlText w:val="%9."/>
      <w:lvlJc w:val="right"/>
      <w:pPr>
        <w:tabs>
          <w:tab w:val="num" w:pos="4320"/>
        </w:tabs>
        <w:ind w:left="4320" w:hanging="480"/>
      </w:pPr>
      <w:rPr/>
    </w:lvl>
  </w:abstractNum>
  <w:abstractNum w:abstractNumId="120">
    <w:lvl w:ilvl="0">
      <w:start w:val="1"/>
      <w:numFmt w:val="decimal"/>
      <w:lvlText w:val="%1."/>
      <w:lvlJc w:val="left"/>
      <w:pPr>
        <w:tabs>
          <w:tab w:val="num" w:pos="0"/>
        </w:tabs>
        <w:ind w:left="480" w:hanging="480"/>
      </w:pPr>
      <w:rPr/>
    </w:lvl>
    <w:lvl w:ilvl="1">
      <w:start w:val="1"/>
      <w:numFmt w:val="ideographTraditional"/>
      <w:lvlText w:val="%2、"/>
      <w:lvlJc w:val="left"/>
      <w:pPr>
        <w:tabs>
          <w:tab w:val="num" w:pos="0"/>
        </w:tabs>
        <w:ind w:left="960" w:hanging="480"/>
      </w:pPr>
      <w:rPr/>
    </w:lvl>
    <w:lvl w:ilvl="2">
      <w:start w:val="1"/>
      <w:numFmt w:val="lowerRoman"/>
      <w:lvlText w:val="%3."/>
      <w:lvlJc w:val="right"/>
      <w:pPr>
        <w:tabs>
          <w:tab w:val="num" w:pos="0"/>
        </w:tabs>
        <w:ind w:left="1440" w:hanging="480"/>
      </w:pPr>
      <w:rPr/>
    </w:lvl>
    <w:lvl w:ilvl="3">
      <w:start w:val="1"/>
      <w:numFmt w:val="decimal"/>
      <w:lvlText w:val="%4."/>
      <w:lvlJc w:val="left"/>
      <w:pPr>
        <w:tabs>
          <w:tab w:val="num" w:pos="0"/>
        </w:tabs>
        <w:ind w:left="1920" w:hanging="480"/>
      </w:pPr>
      <w:rPr/>
    </w:lvl>
    <w:lvl w:ilvl="4">
      <w:start w:val="1"/>
      <w:numFmt w:val="ideographTraditional"/>
      <w:lvlText w:val="%5、"/>
      <w:lvlJc w:val="left"/>
      <w:pPr>
        <w:tabs>
          <w:tab w:val="num" w:pos="0"/>
        </w:tabs>
        <w:ind w:left="2400" w:hanging="480"/>
      </w:pPr>
      <w:rPr/>
    </w:lvl>
    <w:lvl w:ilvl="5">
      <w:start w:val="1"/>
      <w:numFmt w:val="lowerRoman"/>
      <w:lvlText w:val="%6."/>
      <w:lvlJc w:val="right"/>
      <w:pPr>
        <w:tabs>
          <w:tab w:val="num" w:pos="0"/>
        </w:tabs>
        <w:ind w:left="2880" w:hanging="480"/>
      </w:pPr>
      <w:rPr/>
    </w:lvl>
    <w:lvl w:ilvl="6">
      <w:start w:val="1"/>
      <w:numFmt w:val="decimal"/>
      <w:lvlText w:val="%7."/>
      <w:lvlJc w:val="left"/>
      <w:pPr>
        <w:tabs>
          <w:tab w:val="num" w:pos="0"/>
        </w:tabs>
        <w:ind w:left="3360" w:hanging="480"/>
      </w:pPr>
      <w:rPr/>
    </w:lvl>
    <w:lvl w:ilvl="7">
      <w:start w:val="1"/>
      <w:numFmt w:val="ideographTraditional"/>
      <w:lvlText w:val="%8、"/>
      <w:lvlJc w:val="left"/>
      <w:pPr>
        <w:tabs>
          <w:tab w:val="num" w:pos="0"/>
        </w:tabs>
        <w:ind w:left="3840" w:hanging="480"/>
      </w:pPr>
      <w:rPr/>
    </w:lvl>
    <w:lvl w:ilvl="8">
      <w:start w:val="1"/>
      <w:numFmt w:val="lowerRoman"/>
      <w:lvlText w:val="%9."/>
      <w:lvlJc w:val="right"/>
      <w:pPr>
        <w:tabs>
          <w:tab w:val="num" w:pos="0"/>
        </w:tabs>
        <w:ind w:left="4320" w:hanging="480"/>
      </w:pPr>
      <w:rPr/>
    </w:lvl>
  </w:abstractNum>
  <w:abstractNum w:abstractNumId="121">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09"/>
    <w:lvlOverride w:ilvl="0">
      <w:startOverride w:val="1"/>
    </w:lvlOverride>
  </w:num>
  <w:num w:numId="123">
    <w:abstractNumId w:val="109"/>
  </w:num>
  <w:num w:numId="124">
    <w:abstractNumId w:val="109"/>
  </w:num>
  <w:num w:numId="125">
    <w:abstractNumId w:val="109"/>
  </w:num>
  <w:num w:numId="126">
    <w:abstractNumId w:val="109"/>
  </w:num>
  <w:num w:numId="127">
    <w:abstractNumId w:val="99"/>
    <w:lvlOverride w:ilvl="0">
      <w:startOverride w:val="1"/>
    </w:lvlOverride>
  </w:num>
  <w:num w:numId="128">
    <w:abstractNumId w:val="109"/>
    <w:lvlOverride w:ilvl="0">
      <w:startOverride w:val="1"/>
    </w:lvlOverride>
  </w:num>
  <w:num w:numId="129">
    <w:abstractNumId w:val="109"/>
  </w:num>
  <w:num w:numId="130">
    <w:abstractNumId w:val="109"/>
  </w:num>
  <w:num w:numId="131">
    <w:abstractNumId w:val="109"/>
  </w:num>
  <w:num w:numId="132">
    <w:abstractNumId w:val="109"/>
  </w:num>
  <w:num w:numId="133">
    <w:abstractNumId w:val="59"/>
    <w:lvlOverride w:ilvl="0">
      <w:startOverride w:val="1"/>
    </w:lvlOverride>
  </w:num>
</w:numbering>
</file>

<file path=word/settings.xml><?xml version="1.0" encoding="utf-8"?>
<w:settings xmlns:w="http://schemas.openxmlformats.org/wordprocessingml/2006/main">
  <w:zoom w:percent="90"/>
  <w:defaultTabStop w:val="480"/>
  <w:autoHyphenation w:val="true"/>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zh-TW"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 w:cs="新細明體" w:asciiTheme="minorHAnsi" w:cstheme="minorBidi" w:eastAsiaTheme="minorEastAsia" w:hAnsiTheme="minorHAnsi"/>
        <w:kern w:val="2"/>
        <w:sz w:val="24"/>
        <w:szCs w:val="22"/>
        <w:lang w:val="en-US" w:eastAsia="zh-TW"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uiPriority="0" w:semiHidden="1" w:unhideWhenUsed="1" w:qFormat="1"/>
    <w:lsdException w:name="footnote text" w:semiHidden="1" w:unhideWhenUsed="1"/>
    <w:lsdException w:name="annotation text" w:uiPriority="0" w:semiHidden="1" w:unhideWhenUsed="1" w:qFormat="1"/>
    <w:lsdException w:name="header" w:semiHidden="1" w:unhideWhenUsed="1"/>
    <w:lsdException w:name="footer" w:semiHidden="1" w:unhideWhenUsed="1"/>
    <w:lsdException w:name="index heading" w:uiPriority="0"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qFormat="1"/>
    <w:lsdException w:name="line number" w:semiHidden="1" w:unhideWhenUsed="1"/>
    <w:lsdException w:name="page number" w:uiPriority="0"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semiHidden="1" w:unhideWhenUsed="1" w:qFormat="1"/>
    <w:lsdException w:name="Body Text First Indent" w:semiHidden="1" w:unhideWhenUsed="1"/>
    <w:lsdException w:name="Body Text First Indent 2" w:semiHidden="1" w:unhideWhenUsed="1"/>
    <w:lsdException w:name="Note Heading" w:uiPriority="0" w:semiHidden="1" w:unhideWhenUsed="1" w:qFormat="1"/>
    <w:lsdException w:name="Body Text 2" w:uiPriority="0" w:semiHidden="1" w:unhideWhenUsed="1" w:qFormat="1"/>
    <w:lsdException w:name="Body Text 3" w:uiPriority="0" w:semiHidden="1" w:unhideWhenUsed="1" w:qFormat="1"/>
    <w:lsdException w:name="Body Text Indent 2" w:uiPriority="0" w:semiHidden="1" w:unhideWhenUsed="1" w:qFormat="1"/>
    <w:lsdException w:name="Body Text Indent 3" w:semiHidden="1" w:unhideWhenUsed="1" w:qFormat="1"/>
    <w:lsdException w:name="Block Text" w:uiPriority="0" w:semiHidden="1" w:unhideWhenUsed="1" w:qFormat="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uiPriority="0"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0"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578fb"/>
    <w:pPr>
      <w:widowControl w:val="false"/>
      <w:suppressAutoHyphens w:val="true"/>
      <w:bidi w:val="0"/>
      <w:spacing w:before="0" w:after="0"/>
      <w:jc w:val="left"/>
    </w:pPr>
    <w:rPr>
      <w:rFonts w:ascii="Times New Roman" w:hAnsi="Times New Roman" w:eastAsia="" w:cs="Times New Roman" w:eastAsiaTheme="minorEastAsia"/>
      <w:color w:val="auto"/>
      <w:kern w:val="2"/>
      <w:sz w:val="24"/>
      <w:szCs w:val="24"/>
      <w:lang w:val="en-US" w:eastAsia="zh-TW" w:bidi="ar-SA"/>
    </w:rPr>
  </w:style>
  <w:style w:type="paragraph" w:styleId="1">
    <w:name w:val="Heading 1"/>
    <w:basedOn w:val="Normal"/>
    <w:next w:val="Normal"/>
    <w:link w:val="11"/>
    <w:qFormat/>
    <w:rsid w:val="00bb1205"/>
    <w:pPr>
      <w:jc w:val="center"/>
      <w:outlineLvl w:val="0"/>
    </w:pPr>
    <w:rPr>
      <w:b/>
      <w:bCs/>
      <w:color w:val="800080"/>
      <w:kern w:val="0"/>
      <w:sz w:val="48"/>
      <w:szCs w:val="48"/>
      <w:lang w:val="zh-TW"/>
    </w:rPr>
  </w:style>
  <w:style w:type="paragraph" w:styleId="2">
    <w:name w:val="Heading 2"/>
    <w:basedOn w:val="Normal"/>
    <w:next w:val="Normal"/>
    <w:link w:val="21"/>
    <w:uiPriority w:val="9"/>
    <w:qFormat/>
    <w:rsid w:val="00bb1205"/>
    <w:pPr>
      <w:ind w:left="270" w:hanging="270"/>
      <w:outlineLvl w:val="1"/>
    </w:pPr>
    <w:rPr>
      <w:rFonts w:eastAsia="標楷體"/>
      <w:color w:val="003366"/>
      <w:kern w:val="0"/>
      <w:sz w:val="36"/>
      <w:szCs w:val="36"/>
      <w:lang w:val="zh-TW"/>
    </w:rPr>
  </w:style>
  <w:style w:type="paragraph" w:styleId="3">
    <w:name w:val="Heading 3"/>
    <w:basedOn w:val="Normal"/>
    <w:next w:val="Normal"/>
    <w:link w:val="32"/>
    <w:uiPriority w:val="9"/>
    <w:semiHidden/>
    <w:unhideWhenUsed/>
    <w:qFormat/>
    <w:rsid w:val="00044004"/>
    <w:pPr>
      <w:keepNext w:val="true"/>
      <w:suppressAutoHyphens w:val="true"/>
      <w:spacing w:lineRule="atLeast" w:line="0"/>
      <w:ind w:left="120" w:hanging="0"/>
      <w:outlineLvl w:val="2"/>
    </w:pPr>
    <w:rPr>
      <w:color w:val="000000"/>
      <w:sz w:val="32"/>
      <w:szCs w:val="20"/>
    </w:rPr>
  </w:style>
  <w:style w:type="paragraph" w:styleId="4">
    <w:name w:val="Heading 4"/>
    <w:basedOn w:val="Normal"/>
    <w:next w:val="Normal"/>
    <w:link w:val="41"/>
    <w:uiPriority w:val="9"/>
    <w:semiHidden/>
    <w:unhideWhenUsed/>
    <w:qFormat/>
    <w:rsid w:val="00044004"/>
    <w:pPr>
      <w:keepNext w:val="true"/>
      <w:suppressAutoHyphens w:val="true"/>
      <w:spacing w:lineRule="auto" w:line="720"/>
      <w:outlineLvl w:val="3"/>
    </w:pPr>
    <w:rPr>
      <w:rFonts w:ascii="Cambria" w:hAnsi="Cambria" w:eastAsia="Segoe UI" w:cs="新細明體"/>
      <w:sz w:val="36"/>
      <w:szCs w:val="36"/>
    </w:rPr>
  </w:style>
  <w:style w:type="character" w:styleId="DefaultParagraphFont" w:default="1">
    <w:name w:val="Default Paragraph Font"/>
    <w:uiPriority w:val="1"/>
    <w:semiHidden/>
    <w:unhideWhenUsed/>
    <w:qFormat/>
    <w:rPr/>
  </w:style>
  <w:style w:type="character" w:styleId="11" w:customStyle="1">
    <w:name w:val="標題 1 字元"/>
    <w:basedOn w:val="DefaultParagraphFont"/>
    <w:qFormat/>
    <w:rsid w:val="00bb1205"/>
    <w:rPr>
      <w:rFonts w:ascii="Times New Roman" w:hAnsi="Times New Roman" w:eastAsia="新細明體" w:cs="Times New Roman"/>
      <w:b/>
      <w:bCs/>
      <w:color w:val="800080"/>
      <w:kern w:val="0"/>
      <w:sz w:val="48"/>
      <w:szCs w:val="48"/>
      <w:lang w:val="zh-TW"/>
    </w:rPr>
  </w:style>
  <w:style w:type="character" w:styleId="21" w:customStyle="1">
    <w:name w:val="標題 2 字元"/>
    <w:basedOn w:val="DefaultParagraphFont"/>
    <w:uiPriority w:val="9"/>
    <w:qFormat/>
    <w:rsid w:val="00bb1205"/>
    <w:rPr>
      <w:rFonts w:ascii="Times New Roman" w:hAnsi="Times New Roman" w:eastAsia="標楷體" w:cs="Times New Roman"/>
      <w:color w:val="003366"/>
      <w:kern w:val="0"/>
      <w:sz w:val="36"/>
      <w:szCs w:val="36"/>
      <w:lang w:val="zh-TW"/>
    </w:rPr>
  </w:style>
  <w:style w:type="character" w:styleId="Style5" w:customStyle="1">
    <w:name w:val="本文 字元"/>
    <w:basedOn w:val="DefaultParagraphFont"/>
    <w:link w:val="Textbody"/>
    <w:uiPriority w:val="99"/>
    <w:qFormat/>
    <w:rsid w:val="00bb1205"/>
    <w:rPr>
      <w:rFonts w:ascii="Times New Roman" w:hAnsi="Times New Roman" w:eastAsia="新細明體" w:cs="Times New Roman"/>
      <w:szCs w:val="24"/>
    </w:rPr>
  </w:style>
  <w:style w:type="character" w:styleId="Style6" w:customStyle="1">
    <w:name w:val="頁尾 字元"/>
    <w:basedOn w:val="DefaultParagraphFont"/>
    <w:uiPriority w:val="99"/>
    <w:qFormat/>
    <w:rsid w:val="00bb1205"/>
    <w:rPr>
      <w:rFonts w:ascii="Times New Roman" w:hAnsi="Times New Roman" w:eastAsia="新細明體" w:cs="Times New Roman"/>
      <w:sz w:val="20"/>
      <w:szCs w:val="20"/>
    </w:rPr>
  </w:style>
  <w:style w:type="character" w:styleId="Pagenumber">
    <w:name w:val="page number"/>
    <w:basedOn w:val="DefaultParagraphFont"/>
    <w:qFormat/>
    <w:rsid w:val="00bb1205"/>
    <w:rPr/>
  </w:style>
  <w:style w:type="character" w:styleId="Style7">
    <w:name w:val="Hyperlink"/>
    <w:uiPriority w:val="99"/>
    <w:rsid w:val="00bb1205"/>
    <w:rPr>
      <w:color w:val="0000FF"/>
      <w:u w:val="single"/>
    </w:rPr>
  </w:style>
  <w:style w:type="character" w:styleId="22" w:customStyle="1">
    <w:name w:val="本文 2 字元"/>
    <w:basedOn w:val="DefaultParagraphFont"/>
    <w:link w:val="BodyText2"/>
    <w:qFormat/>
    <w:rsid w:val="00bb1205"/>
    <w:rPr>
      <w:rFonts w:ascii="Times New Roman" w:hAnsi="Times New Roman" w:eastAsia="新細明體" w:cs="Times New Roman"/>
      <w:szCs w:val="24"/>
    </w:rPr>
  </w:style>
  <w:style w:type="character" w:styleId="23" w:customStyle="1">
    <w:name w:val="本文縮排 2 字元"/>
    <w:basedOn w:val="DefaultParagraphFont"/>
    <w:link w:val="BodyTextIndent2"/>
    <w:qFormat/>
    <w:rsid w:val="00bb1205"/>
    <w:rPr>
      <w:rFonts w:ascii="Times New Roman" w:hAnsi="Times New Roman" w:eastAsia="新細明體" w:cs="Times New Roman"/>
      <w:szCs w:val="24"/>
    </w:rPr>
  </w:style>
  <w:style w:type="character" w:styleId="Style8" w:customStyle="1">
    <w:name w:val="本文縮排 字元"/>
    <w:basedOn w:val="DefaultParagraphFont"/>
    <w:uiPriority w:val="99"/>
    <w:qFormat/>
    <w:rsid w:val="00bb1205"/>
    <w:rPr>
      <w:rFonts w:ascii="Times New Roman" w:hAnsi="Times New Roman" w:eastAsia="標楷體" w:cs="Times New Roman"/>
      <w:sz w:val="28"/>
      <w:szCs w:val="24"/>
    </w:rPr>
  </w:style>
  <w:style w:type="character" w:styleId="Style9" w:customStyle="1">
    <w:name w:val="頁首 字元"/>
    <w:basedOn w:val="DefaultParagraphFont"/>
    <w:uiPriority w:val="99"/>
    <w:qFormat/>
    <w:rsid w:val="00bb1205"/>
    <w:rPr>
      <w:rFonts w:ascii="Times New Roman" w:hAnsi="Times New Roman" w:eastAsia="新細明體" w:cs="Times New Roman"/>
      <w:sz w:val="20"/>
      <w:szCs w:val="20"/>
    </w:rPr>
  </w:style>
  <w:style w:type="character" w:styleId="Style10" w:customStyle="1">
    <w:name w:val="註釋標題 字元"/>
    <w:basedOn w:val="DefaultParagraphFont"/>
    <w:link w:val="NoteHeading"/>
    <w:qFormat/>
    <w:rsid w:val="00bb1205"/>
    <w:rPr>
      <w:rFonts w:ascii="Times New Roman" w:hAnsi="Times New Roman" w:eastAsia="新細明體" w:cs="Times New Roman"/>
      <w:szCs w:val="24"/>
    </w:rPr>
  </w:style>
  <w:style w:type="character" w:styleId="Dialogtext1" w:customStyle="1">
    <w:name w:val="dialog_text1"/>
    <w:qFormat/>
    <w:rsid w:val="00bb1205"/>
    <w:rPr>
      <w:rFonts w:ascii="sөũ" w:hAnsi="sөũ"/>
      <w:color w:val="000000"/>
      <w:sz w:val="24"/>
      <w:szCs w:val="24"/>
    </w:rPr>
  </w:style>
  <w:style w:type="character" w:styleId="Annotationreference">
    <w:name w:val="annotation reference"/>
    <w:qFormat/>
    <w:rsid w:val="00bb1205"/>
    <w:rPr>
      <w:sz w:val="18"/>
      <w:szCs w:val="18"/>
    </w:rPr>
  </w:style>
  <w:style w:type="character" w:styleId="HTML" w:customStyle="1">
    <w:name w:val="HTML 預設格式 字元"/>
    <w:basedOn w:val="DefaultParagraphFont"/>
    <w:link w:val="HTMLPreformatted"/>
    <w:qFormat/>
    <w:rsid w:val="00bb1205"/>
    <w:rPr>
      <w:rFonts w:ascii="細明體" w:hAnsi="細明體" w:eastAsia="細明體" w:cs="標楷體"/>
      <w:kern w:val="0"/>
      <w:szCs w:val="24"/>
    </w:rPr>
  </w:style>
  <w:style w:type="character" w:styleId="Style11">
    <w:name w:val="FollowedHyperlink"/>
    <w:uiPriority w:val="99"/>
    <w:rsid w:val="00bb1205"/>
    <w:rPr>
      <w:color w:val="800080"/>
      <w:u w:val="single"/>
    </w:rPr>
  </w:style>
  <w:style w:type="character" w:styleId="Style12" w:customStyle="1">
    <w:name w:val="註解方塊文字 字元"/>
    <w:basedOn w:val="DefaultParagraphFont"/>
    <w:link w:val="BalloonText"/>
    <w:uiPriority w:val="99"/>
    <w:qFormat/>
    <w:rsid w:val="00bb1205"/>
    <w:rPr>
      <w:rFonts w:ascii="Cambria" w:hAnsi="Cambria" w:eastAsia="新細明體" w:cs="Times New Roman"/>
      <w:sz w:val="18"/>
      <w:szCs w:val="18"/>
    </w:rPr>
  </w:style>
  <w:style w:type="character" w:styleId="Style13" w:customStyle="1">
    <w:name w:val="註解文字 字元"/>
    <w:basedOn w:val="DefaultParagraphFont"/>
    <w:link w:val="Annotationtext"/>
    <w:qFormat/>
    <w:rsid w:val="00bb1205"/>
    <w:rPr>
      <w:rFonts w:ascii="Times New Roman" w:hAnsi="Times New Roman" w:eastAsia="新細明體" w:cs="Times New Roman"/>
      <w:szCs w:val="24"/>
    </w:rPr>
  </w:style>
  <w:style w:type="character" w:styleId="Style14" w:customStyle="1">
    <w:name w:val="純文字 字元"/>
    <w:basedOn w:val="DefaultParagraphFont"/>
    <w:link w:val="PlainText"/>
    <w:qFormat/>
    <w:rsid w:val="00bb1205"/>
    <w:rPr>
      <w:rFonts w:ascii="細明體" w:hAnsi="細明體" w:eastAsia="細明體" w:cs="Times New Roman"/>
      <w:szCs w:val="24"/>
    </w:rPr>
  </w:style>
  <w:style w:type="character" w:styleId="Strong">
    <w:name w:val="Strong"/>
    <w:uiPriority w:val="22"/>
    <w:qFormat/>
    <w:rsid w:val="00bb1205"/>
    <w:rPr>
      <w:b/>
      <w:bCs/>
    </w:rPr>
  </w:style>
  <w:style w:type="character" w:styleId="Style15" w:customStyle="1">
    <w:name w:val="(壹標題 字元"/>
    <w:link w:val="Style40"/>
    <w:qFormat/>
    <w:locked/>
    <w:rsid w:val="00c54fdb"/>
    <w:rPr>
      <w:rFonts w:ascii="Times New Roman" w:hAnsi="Times New Roman" w:eastAsia="標楷體" w:cs="Times New Roman"/>
      <w:b/>
      <w:sz w:val="32"/>
      <w:szCs w:val="32"/>
    </w:rPr>
  </w:style>
  <w:style w:type="character" w:styleId="Style16" w:customStyle="1">
    <w:name w:val="註腳文字 字元"/>
    <w:basedOn w:val="DefaultParagraphFont"/>
    <w:uiPriority w:val="99"/>
    <w:qFormat/>
    <w:rsid w:val="00d767ea"/>
    <w:rPr>
      <w:rFonts w:ascii="Times New Roman" w:hAnsi="Times New Roman" w:eastAsia="新細明體" w:cs="Times New Roman"/>
      <w:sz w:val="20"/>
      <w:szCs w:val="20"/>
    </w:rPr>
  </w:style>
  <w:style w:type="character" w:styleId="Style17" w:customStyle="1">
    <w:name w:val="註腳字元"/>
    <w:qFormat/>
    <w:rsid w:val="00044004"/>
    <w:rPr>
      <w:vertAlign w:val="superscript"/>
    </w:rPr>
  </w:style>
  <w:style w:type="character" w:styleId="Style18">
    <w:name w:val="Footnote Reference"/>
    <w:rPr>
      <w:vertAlign w:val="superscript"/>
    </w:rPr>
  </w:style>
  <w:style w:type="character" w:styleId="Apple-style-span" w:customStyle="1">
    <w:name w:val="apple-style-span"/>
    <w:basedOn w:val="DefaultParagraphFont"/>
    <w:qFormat/>
    <w:rsid w:val="00d767ea"/>
    <w:rPr/>
  </w:style>
  <w:style w:type="character" w:styleId="Style19" w:customStyle="1">
    <w:name w:val="((一)兩行 字元"/>
    <w:link w:val="Style46"/>
    <w:uiPriority w:val="99"/>
    <w:qFormat/>
    <w:locked/>
    <w:rsid w:val="006e04ea"/>
    <w:rPr>
      <w:rFonts w:ascii="Times New Roman" w:hAnsi="Times New Roman" w:eastAsia="標楷體" w:cs="Times New Roman"/>
      <w:szCs w:val="24"/>
    </w:rPr>
  </w:style>
  <w:style w:type="character" w:styleId="Style20" w:customStyle="1">
    <w:name w:val="主標 字元"/>
    <w:basedOn w:val="DefaultParagraphFont"/>
    <w:link w:val="Style47"/>
    <w:qFormat/>
    <w:rsid w:val="00a75079"/>
    <w:rPr>
      <w:rFonts w:ascii="標楷體" w:hAnsi="標楷體" w:eastAsia="標楷體" w:cs="Times New Roman"/>
      <w:sz w:val="28"/>
      <w:szCs w:val="24"/>
    </w:rPr>
  </w:style>
  <w:style w:type="character" w:styleId="Style21" w:customStyle="1">
    <w:name w:val="次標 字元"/>
    <w:basedOn w:val="DefaultParagraphFont"/>
    <w:link w:val="Style48"/>
    <w:qFormat/>
    <w:rsid w:val="00a75079"/>
    <w:rPr>
      <w:rFonts w:ascii="標楷體" w:hAnsi="標楷體" w:eastAsia="標楷體" w:cs="Times New Roman"/>
      <w:sz w:val="26"/>
      <w:szCs w:val="28"/>
    </w:rPr>
  </w:style>
  <w:style w:type="character" w:styleId="Attach01" w:customStyle="1">
    <w:name w:val="attach01 字元"/>
    <w:basedOn w:val="DefaultParagraphFont"/>
    <w:link w:val="Attach011"/>
    <w:qFormat/>
    <w:rsid w:val="0075562f"/>
    <w:rPr>
      <w:rFonts w:ascii="標楷體" w:hAnsi="標楷體" w:eastAsia="標楷體" w:cs="Times New Roman"/>
      <w:szCs w:val="24"/>
    </w:rPr>
  </w:style>
  <w:style w:type="character" w:styleId="Style22" w:customStyle="1">
    <w:name w:val="標題 字元"/>
    <w:basedOn w:val="DefaultParagraphFont"/>
    <w:uiPriority w:val="10"/>
    <w:qFormat/>
    <w:rsid w:val="002653b3"/>
    <w:rPr>
      <w:rFonts w:ascii="Cambria" w:hAnsi="Cambria" w:eastAsia="新細明體" w:cs="新細明體" w:asciiTheme="majorHAnsi" w:cstheme="majorBidi" w:hAnsiTheme="majorHAnsi"/>
      <w:b/>
      <w:bCs/>
      <w:sz w:val="32"/>
      <w:szCs w:val="32"/>
    </w:rPr>
  </w:style>
  <w:style w:type="character" w:styleId="31" w:customStyle="1">
    <w:name w:val="本文縮排 3 字元"/>
    <w:basedOn w:val="DefaultParagraphFont"/>
    <w:link w:val="BodyTextIndent3"/>
    <w:uiPriority w:val="99"/>
    <w:qFormat/>
    <w:rsid w:val="004a35d1"/>
    <w:rPr>
      <w:rFonts w:ascii="Times New Roman" w:hAnsi="Times New Roman" w:eastAsia="新細明體" w:cs="Times New Roman"/>
      <w:sz w:val="16"/>
      <w:szCs w:val="16"/>
    </w:rPr>
  </w:style>
  <w:style w:type="character" w:styleId="Fontstyle01" w:customStyle="1">
    <w:name w:val="fontstyle01"/>
    <w:qFormat/>
    <w:rsid w:val="004a35d1"/>
    <w:rPr>
      <w:rFonts w:ascii="TimesNewRomanPS-BoldMT" w:hAnsi="TimesNewRomanPS-BoldMT"/>
      <w:b/>
      <w:bCs/>
      <w:i w:val="false"/>
      <w:iCs w:val="false"/>
      <w:color w:val="000000"/>
      <w:sz w:val="24"/>
      <w:szCs w:val="24"/>
    </w:rPr>
  </w:style>
  <w:style w:type="character" w:styleId="Fontstyle11" w:customStyle="1">
    <w:name w:val="fontstyle11"/>
    <w:qFormat/>
    <w:rsid w:val="004a35d1"/>
    <w:rPr>
      <w:rFonts w:ascii="DFKaiShu-SB-Estd-BF" w:hAnsi="DFKaiShu-SB-Estd-BF"/>
      <w:b w:val="false"/>
      <w:bCs w:val="false"/>
      <w:i w:val="false"/>
      <w:iCs w:val="false"/>
      <w:color w:val="000000"/>
      <w:sz w:val="24"/>
      <w:szCs w:val="24"/>
    </w:rPr>
  </w:style>
  <w:style w:type="character" w:styleId="Style23" w:customStyle="1">
    <w:name w:val="清單段落 字元"/>
    <w:link w:val="ListParagraph"/>
    <w:uiPriority w:val="34"/>
    <w:qFormat/>
    <w:locked/>
    <w:rsid w:val="000d5b3d"/>
    <w:rPr>
      <w:rFonts w:ascii="Times New Roman" w:hAnsi="Times New Roman" w:eastAsia="新細明體" w:cs="Times New Roman"/>
      <w:szCs w:val="24"/>
    </w:rPr>
  </w:style>
  <w:style w:type="character" w:styleId="Style24" w:customStyle="1">
    <w:name w:val="參標 字元"/>
    <w:basedOn w:val="DefaultParagraphFont"/>
    <w:link w:val="Style50"/>
    <w:qFormat/>
    <w:rsid w:val="005d2fbe"/>
    <w:rPr>
      <w:rFonts w:ascii="標楷體" w:hAnsi="標楷體" w:eastAsia="標楷體" w:cs="Times New Roman"/>
      <w:szCs w:val="24"/>
    </w:rPr>
  </w:style>
  <w:style w:type="character" w:styleId="12" w:customStyle="1">
    <w:name w:val="未解析的提及項目1"/>
    <w:basedOn w:val="DefaultParagraphFont"/>
    <w:uiPriority w:val="99"/>
    <w:unhideWhenUsed/>
    <w:qFormat/>
    <w:rsid w:val="00bb4722"/>
    <w:rPr>
      <w:color w:val="605E5C"/>
      <w:shd w:fill="E1DFDD" w:val="clear"/>
    </w:rPr>
  </w:style>
  <w:style w:type="character" w:styleId="32" w:customStyle="1">
    <w:name w:val="標題 3 字元"/>
    <w:basedOn w:val="DefaultParagraphFont"/>
    <w:uiPriority w:val="9"/>
    <w:semiHidden/>
    <w:qFormat/>
    <w:rsid w:val="00044004"/>
    <w:rPr>
      <w:rFonts w:ascii="Times New Roman" w:hAnsi="Times New Roman" w:eastAsia="新細明體" w:cs="Times New Roman"/>
      <w:color w:val="000000"/>
      <w:sz w:val="32"/>
      <w:szCs w:val="20"/>
    </w:rPr>
  </w:style>
  <w:style w:type="character" w:styleId="41" w:customStyle="1">
    <w:name w:val="標題 4 字元"/>
    <w:basedOn w:val="DefaultParagraphFont"/>
    <w:uiPriority w:val="9"/>
    <w:semiHidden/>
    <w:qFormat/>
    <w:rsid w:val="00044004"/>
    <w:rPr>
      <w:rFonts w:ascii="Cambria" w:hAnsi="Cambria" w:eastAsia="Segoe UI" w:cs="新細明體"/>
      <w:sz w:val="36"/>
      <w:szCs w:val="36"/>
    </w:rPr>
  </w:style>
  <w:style w:type="character" w:styleId="13" w:customStyle="1">
    <w:name w:val="1.標題文字 字元"/>
    <w:link w:val="17"/>
    <w:qFormat/>
    <w:rsid w:val="00044004"/>
    <w:rPr>
      <w:rFonts w:ascii="華康中黑體" w:hAnsi="華康中黑體" w:eastAsia="華康中黑體" w:cs="Times New Roman"/>
      <w:sz w:val="28"/>
      <w:szCs w:val="20"/>
    </w:rPr>
  </w:style>
  <w:style w:type="character" w:styleId="BodyTextIndentChar" w:customStyle="1">
    <w:name w:val="Body Text Indent Char"/>
    <w:link w:val="18"/>
    <w:qFormat/>
    <w:rsid w:val="00044004"/>
    <w:rPr>
      <w:rFonts w:ascii="Times New Roman" w:hAnsi="Times New Roman" w:eastAsia="新細明體" w:cs="Times New Roman"/>
      <w:kern w:val="0"/>
      <w:sz w:val="20"/>
      <w:szCs w:val="24"/>
    </w:rPr>
  </w:style>
  <w:style w:type="character" w:styleId="F13-11" w:customStyle="1">
    <w:name w:val="f13-11"/>
    <w:qFormat/>
    <w:rsid w:val="00044004"/>
    <w:rPr>
      <w:color w:val="000000"/>
      <w:sz w:val="13"/>
      <w:szCs w:val="13"/>
    </w:rPr>
  </w:style>
  <w:style w:type="character" w:styleId="Style25">
    <w:name w:val="Emphasis"/>
    <w:basedOn w:val="DefaultParagraphFont"/>
    <w:qFormat/>
    <w:rsid w:val="00044004"/>
    <w:rPr>
      <w:i/>
      <w:iCs/>
    </w:rPr>
  </w:style>
  <w:style w:type="character" w:styleId="Markedcontent" w:customStyle="1">
    <w:name w:val="markedcontent"/>
    <w:basedOn w:val="DefaultParagraphFont"/>
    <w:qFormat/>
    <w:rsid w:val="00044004"/>
    <w:rPr/>
  </w:style>
  <w:style w:type="character" w:styleId="Watch-title" w:customStyle="1">
    <w:name w:val="watch-title"/>
    <w:qFormat/>
    <w:rsid w:val="00044004"/>
    <w:rPr/>
  </w:style>
  <w:style w:type="character" w:styleId="33" w:customStyle="1">
    <w:name w:val="本文 3 字元"/>
    <w:link w:val="BodyText3"/>
    <w:qFormat/>
    <w:rsid w:val="00044004"/>
    <w:rPr>
      <w:rFonts w:eastAsia="新細明體"/>
      <w:sz w:val="16"/>
      <w:szCs w:val="16"/>
    </w:rPr>
  </w:style>
  <w:style w:type="character" w:styleId="311" w:customStyle="1">
    <w:name w:val="本文 3 字元1"/>
    <w:basedOn w:val="DefaultParagraphFont"/>
    <w:qFormat/>
    <w:rsid w:val="00044004"/>
    <w:rPr>
      <w:sz w:val="16"/>
      <w:szCs w:val="16"/>
    </w:rPr>
  </w:style>
  <w:style w:type="character" w:styleId="Style26" w:customStyle="1">
    <w:name w:val="日期 字元"/>
    <w:basedOn w:val="DefaultParagraphFont"/>
    <w:link w:val="Date"/>
    <w:qFormat/>
    <w:rsid w:val="00044004"/>
    <w:rPr>
      <w:rFonts w:ascii="Arial" w:hAnsi="Arial" w:eastAsia="華康細圓體" w:cs="Times New Roman"/>
      <w:szCs w:val="20"/>
    </w:rPr>
  </w:style>
  <w:style w:type="character" w:styleId="42" w:customStyle="1">
    <w:name w:val="字元 字元4"/>
    <w:qFormat/>
    <w:rsid w:val="00044004"/>
    <w:rPr>
      <w:kern w:val="2"/>
    </w:rPr>
  </w:style>
  <w:style w:type="character" w:styleId="34" w:customStyle="1">
    <w:name w:val="字元 字元3"/>
    <w:qFormat/>
    <w:rsid w:val="00044004"/>
    <w:rPr>
      <w:kern w:val="2"/>
    </w:rPr>
  </w:style>
  <w:style w:type="character" w:styleId="Style27" w:customStyle="1">
    <w:name w:val="無"/>
    <w:qFormat/>
    <w:rsid w:val="00044004"/>
    <w:rPr/>
  </w:style>
  <w:style w:type="character" w:styleId="24" w:customStyle="1">
    <w:name w:val="未解析的提及項目2"/>
    <w:basedOn w:val="DefaultParagraphFont"/>
    <w:qFormat/>
    <w:rsid w:val="00044004"/>
    <w:rPr>
      <w:color w:val="605E5C"/>
      <w:shd w:fill="E1DFDD" w:val="clear"/>
    </w:rPr>
  </w:style>
  <w:style w:type="character" w:styleId="321" w:customStyle="1">
    <w:name w:val="本文 3 字元2"/>
    <w:basedOn w:val="DefaultParagraphFont"/>
    <w:uiPriority w:val="99"/>
    <w:semiHidden/>
    <w:qFormat/>
    <w:rsid w:val="00044004"/>
    <w:rPr>
      <w:rFonts w:ascii="Times New Roman" w:hAnsi="Times New Roman" w:eastAsia="新細明體" w:cs="Times New Roman"/>
      <w:sz w:val="16"/>
      <w:szCs w:val="16"/>
    </w:rPr>
  </w:style>
  <w:style w:type="character" w:styleId="14" w:customStyle="1">
    <w:name w:val="日期 字元1"/>
    <w:basedOn w:val="DefaultParagraphFont"/>
    <w:uiPriority w:val="99"/>
    <w:semiHidden/>
    <w:qFormat/>
    <w:rsid w:val="00044004"/>
    <w:rPr>
      <w:rFonts w:ascii="Times New Roman" w:hAnsi="Times New Roman" w:eastAsia="新細明體" w:cs="Times New Roman"/>
      <w:szCs w:val="24"/>
    </w:rPr>
  </w:style>
  <w:style w:type="character" w:styleId="Style28">
    <w:name w:val="索引連結"/>
    <w:qFormat/>
    <w:rPr/>
  </w:style>
  <w:style w:type="character" w:styleId="Style29">
    <w:name w:val="編號字元"/>
    <w:qFormat/>
    <w:rPr/>
  </w:style>
  <w:style w:type="paragraph" w:styleId="Style30">
    <w:name w:val="標題"/>
    <w:basedOn w:val="Normal"/>
    <w:next w:val="Style31"/>
    <w:qFormat/>
    <w:pPr>
      <w:keepNext w:val="true"/>
      <w:spacing w:before="240" w:after="120"/>
    </w:pPr>
    <w:rPr>
      <w:rFonts w:ascii="Liberation Sans" w:hAnsi="Liberation Sans" w:eastAsia="Noto Sans TC" w:cs="Lucida Sans"/>
      <w:sz w:val="28"/>
      <w:szCs w:val="28"/>
    </w:rPr>
  </w:style>
  <w:style w:type="paragraph" w:styleId="Style31">
    <w:name w:val="Body Text"/>
    <w:basedOn w:val="Normal"/>
    <w:link w:val="Style5"/>
    <w:uiPriority w:val="99"/>
    <w:rsid w:val="00bb1205"/>
    <w:pPr>
      <w:spacing w:before="0" w:after="120"/>
    </w:pPr>
    <w:rPr/>
  </w:style>
  <w:style w:type="paragraph" w:styleId="Style32">
    <w:name w:val="List"/>
    <w:basedOn w:val="Style31"/>
    <w:rsid w:val="00044004"/>
    <w:pPr>
      <w:suppressAutoHyphens w:val="true"/>
    </w:pPr>
    <w:rPr>
      <w:rFonts w:cs="Lucida Sans"/>
    </w:rPr>
  </w:style>
  <w:style w:type="paragraph" w:styleId="Style33">
    <w:name w:val="Caption"/>
    <w:basedOn w:val="Normal"/>
    <w:qFormat/>
    <w:pPr>
      <w:suppressLineNumbers/>
      <w:spacing w:before="120" w:after="120"/>
    </w:pPr>
    <w:rPr>
      <w:rFonts w:cs="Lucida Sans"/>
      <w:i/>
      <w:iCs/>
      <w:sz w:val="24"/>
      <w:szCs w:val="24"/>
    </w:rPr>
  </w:style>
  <w:style w:type="paragraph" w:styleId="Style34" w:customStyle="1">
    <w:name w:val="索引"/>
    <w:basedOn w:val="Normal"/>
    <w:qFormat/>
    <w:rsid w:val="00044004"/>
    <w:pPr>
      <w:suppressLineNumbers/>
      <w:suppressAutoHyphens w:val="true"/>
    </w:pPr>
    <w:rPr>
      <w:rFonts w:ascii="Calibri" w:hAnsi="Calibri" w:eastAsia="Segoe UI" w:cs="Lucida Sans"/>
      <w:szCs w:val="22"/>
    </w:rPr>
  </w:style>
  <w:style w:type="paragraph" w:styleId="Style35" w:customStyle="1">
    <w:name w:val="頁首與頁尾"/>
    <w:basedOn w:val="Normal"/>
    <w:qFormat/>
    <w:rsid w:val="00044004"/>
    <w:pPr>
      <w:suppressAutoHyphens w:val="true"/>
    </w:pPr>
    <w:rPr>
      <w:rFonts w:ascii="Calibri" w:hAnsi="Calibri" w:eastAsia="Segoe UI" w:cs="新細明體"/>
      <w:szCs w:val="22"/>
    </w:rPr>
  </w:style>
  <w:style w:type="paragraph" w:styleId="Style36">
    <w:name w:val="Footer"/>
    <w:basedOn w:val="Normal"/>
    <w:link w:val="Style6"/>
    <w:uiPriority w:val="99"/>
    <w:rsid w:val="00bb1205"/>
    <w:pPr>
      <w:tabs>
        <w:tab w:val="clear" w:pos="480"/>
        <w:tab w:val="center" w:pos="4153" w:leader="none"/>
        <w:tab w:val="right" w:pos="8306" w:leader="none"/>
      </w:tabs>
      <w:snapToGrid w:val="false"/>
    </w:pPr>
    <w:rPr>
      <w:sz w:val="20"/>
      <w:szCs w:val="20"/>
    </w:rPr>
  </w:style>
  <w:style w:type="paragraph" w:styleId="BodyText2">
    <w:name w:val="Body Text 2"/>
    <w:basedOn w:val="Normal"/>
    <w:link w:val="22"/>
    <w:qFormat/>
    <w:rsid w:val="00bb1205"/>
    <w:pPr>
      <w:spacing w:lineRule="auto" w:line="480" w:before="0" w:after="120"/>
    </w:pPr>
    <w:rPr/>
  </w:style>
  <w:style w:type="paragraph" w:styleId="BodyTextIndent2">
    <w:name w:val="Body Text Indent 2"/>
    <w:basedOn w:val="Normal"/>
    <w:link w:val="23"/>
    <w:qFormat/>
    <w:rsid w:val="00bb1205"/>
    <w:pPr>
      <w:spacing w:lineRule="auto" w:line="480" w:before="0" w:after="120"/>
      <w:ind w:left="480" w:hanging="0"/>
    </w:pPr>
    <w:rPr/>
  </w:style>
  <w:style w:type="paragraph" w:styleId="Font0" w:customStyle="1">
    <w:name w:val="font0"/>
    <w:basedOn w:val="Normal"/>
    <w:qFormat/>
    <w:rsid w:val="00bb1205"/>
    <w:pPr>
      <w:widowControl/>
      <w:spacing w:beforeAutospacing="1" w:afterAutospacing="1"/>
    </w:pPr>
    <w:rPr>
      <w:rFonts w:ascii="新細明體" w:hAnsi="新細明體" w:cs="Arial Unicode MS"/>
      <w:kern w:val="0"/>
      <w:lang w:eastAsia="en-US"/>
    </w:rPr>
  </w:style>
  <w:style w:type="paragraph" w:styleId="Style37">
    <w:name w:val="Body Text Indent"/>
    <w:basedOn w:val="Normal"/>
    <w:link w:val="Style8"/>
    <w:uiPriority w:val="99"/>
    <w:rsid w:val="00bb1205"/>
    <w:pPr>
      <w:ind w:firstLine="560"/>
    </w:pPr>
    <w:rPr>
      <w:rFonts w:eastAsia="標楷體"/>
      <w:sz w:val="28"/>
    </w:rPr>
  </w:style>
  <w:style w:type="paragraph" w:styleId="15" w:customStyle="1">
    <w:name w:val="樣式1"/>
    <w:basedOn w:val="Style37"/>
    <w:autoRedefine/>
    <w:qFormat/>
    <w:rsid w:val="00bb1205"/>
    <w:pPr>
      <w:spacing w:lineRule="exact" w:line="360"/>
      <w:ind w:left="482" w:hanging="0"/>
      <w:jc w:val="both"/>
    </w:pPr>
    <w:rPr>
      <w:rFonts w:ascii="標楷體" w:hAnsi="標楷體"/>
      <w:color w:val="000000"/>
      <w:sz w:val="24"/>
    </w:rPr>
  </w:style>
  <w:style w:type="paragraph" w:styleId="Style38">
    <w:name w:val="Header"/>
    <w:basedOn w:val="Normal"/>
    <w:link w:val="Style9"/>
    <w:uiPriority w:val="99"/>
    <w:rsid w:val="00bb1205"/>
    <w:pPr>
      <w:tabs>
        <w:tab w:val="clear" w:pos="480"/>
        <w:tab w:val="center" w:pos="4153" w:leader="none"/>
        <w:tab w:val="right" w:pos="8306" w:leader="none"/>
      </w:tabs>
      <w:snapToGrid w:val="false"/>
    </w:pPr>
    <w:rPr>
      <w:sz w:val="20"/>
      <w:szCs w:val="20"/>
    </w:rPr>
  </w:style>
  <w:style w:type="paragraph" w:styleId="NoteHeading">
    <w:name w:val="Note Heading"/>
    <w:basedOn w:val="Normal"/>
    <w:next w:val="Normal"/>
    <w:link w:val="Style10"/>
    <w:qFormat/>
    <w:rsid w:val="00bb1205"/>
    <w:pPr>
      <w:jc w:val="center"/>
    </w:pPr>
    <w:rPr/>
  </w:style>
  <w:style w:type="paragraph" w:styleId="NormalWeb">
    <w:name w:val="Normal (Web)"/>
    <w:basedOn w:val="Normal"/>
    <w:uiPriority w:val="99"/>
    <w:qFormat/>
    <w:rsid w:val="00bb1205"/>
    <w:pPr>
      <w:widowControl/>
      <w:spacing w:beforeAutospacing="1" w:afterAutospacing="1"/>
    </w:pPr>
    <w:rPr>
      <w:rFonts w:ascii="Arial Unicode MS" w:hAnsi="Arial Unicode MS" w:eastAsia="Arial Unicode MS" w:cs="Arial Unicode MS"/>
      <w:kern w:val="0"/>
    </w:rPr>
  </w:style>
  <w:style w:type="paragraph" w:styleId="ListParagraph">
    <w:name w:val="List Paragraph"/>
    <w:basedOn w:val="Normal"/>
    <w:link w:val="Style23"/>
    <w:uiPriority w:val="34"/>
    <w:qFormat/>
    <w:rsid w:val="00bb1205"/>
    <w:pPr>
      <w:ind w:left="480" w:hanging="0"/>
    </w:pPr>
    <w:rPr/>
  </w:style>
  <w:style w:type="paragraph" w:styleId="Xl36" w:customStyle="1">
    <w:name w:val="xl36"/>
    <w:basedOn w:val="Normal"/>
    <w:qFormat/>
    <w:rsid w:val="00bb1205"/>
    <w:pPr>
      <w:widowControl/>
      <w:pBdr>
        <w:bottom w:val="single" w:sz="4" w:space="0" w:color="000000"/>
        <w:right w:val="single" w:sz="4" w:space="0" w:color="000000"/>
      </w:pBdr>
      <w:spacing w:beforeAutospacing="1" w:afterAutospacing="1"/>
      <w:jc w:val="center"/>
    </w:pPr>
    <w:rPr>
      <w:rFonts w:ascii="Arial Unicode MS" w:hAnsi="Arial Unicode MS" w:eastAsia="Arial Unicode MS" w:cs="Arial Unicode MS"/>
      <w:kern w:val="0"/>
    </w:rPr>
  </w:style>
  <w:style w:type="paragraph" w:styleId="Style39" w:customStyle="1">
    <w:name w:val="壹、標題"/>
    <w:basedOn w:val="Normal"/>
    <w:qFormat/>
    <w:rsid w:val="00bb1205"/>
    <w:pPr>
      <w:spacing w:lineRule="exact" w:line="460"/>
      <w:ind w:left="561" w:hanging="561"/>
    </w:pPr>
    <w:rPr>
      <w:rFonts w:ascii="標楷體" w:hAnsi="標楷體" w:eastAsia="標楷體"/>
      <w:b/>
      <w:bCs/>
      <w:color w:val="000000"/>
      <w:sz w:val="28"/>
      <w:szCs w:val="32"/>
    </w:rPr>
  </w:style>
  <w:style w:type="paragraph" w:styleId="9" w:customStyle="1">
    <w:name w:val="9"/>
    <w:basedOn w:val="Normal"/>
    <w:qFormat/>
    <w:rsid w:val="00bb1205"/>
    <w:pPr>
      <w:widowControl/>
      <w:spacing w:beforeAutospacing="1" w:afterAutospacing="1"/>
    </w:pPr>
    <w:rPr>
      <w:rFonts w:ascii="新細明體" w:hAnsi="新細明體"/>
      <w:kern w:val="0"/>
    </w:rPr>
  </w:style>
  <w:style w:type="paragraph" w:styleId="HTMLPreformatted">
    <w:name w:val="HTML Preformatted"/>
    <w:basedOn w:val="Normal"/>
    <w:link w:val="HTML"/>
    <w:qFormat/>
    <w:rsid w:val="00bb1205"/>
    <w:pPr>
      <w:widowControl/>
      <w:tabs>
        <w:tab w:val="clear" w:pos="48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pPr>
    <w:rPr>
      <w:rFonts w:ascii="細明體" w:hAnsi="細明體" w:eastAsia="細明體" w:cs="標楷體"/>
      <w:kern w:val="0"/>
    </w:rPr>
  </w:style>
  <w:style w:type="paragraph" w:styleId="BalloonText">
    <w:name w:val="Balloon Text"/>
    <w:basedOn w:val="Normal"/>
    <w:link w:val="Style12"/>
    <w:uiPriority w:val="99"/>
    <w:qFormat/>
    <w:rsid w:val="00bb1205"/>
    <w:pPr/>
    <w:rPr>
      <w:rFonts w:ascii="Cambria" w:hAnsi="Cambria"/>
      <w:sz w:val="18"/>
      <w:szCs w:val="18"/>
    </w:rPr>
  </w:style>
  <w:style w:type="paragraph" w:styleId="Annotationtext">
    <w:name w:val="annotation text"/>
    <w:basedOn w:val="Normal"/>
    <w:link w:val="Style13"/>
    <w:qFormat/>
    <w:rsid w:val="00bb1205"/>
    <w:pPr/>
    <w:rPr/>
  </w:style>
  <w:style w:type="paragraph" w:styleId="PlainText">
    <w:name w:val="Plain Text"/>
    <w:basedOn w:val="Normal"/>
    <w:link w:val="Style14"/>
    <w:qFormat/>
    <w:rsid w:val="00bb1205"/>
    <w:pPr/>
    <w:rPr>
      <w:rFonts w:ascii="細明體" w:hAnsi="細明體" w:eastAsia="細明體"/>
    </w:rPr>
  </w:style>
  <w:style w:type="paragraph" w:styleId="Default" w:customStyle="1">
    <w:name w:val="Default"/>
    <w:qFormat/>
    <w:rsid w:val="00bb1205"/>
    <w:pPr>
      <w:widowControl w:val="false"/>
      <w:suppressAutoHyphens w:val="true"/>
      <w:bidi w:val="0"/>
      <w:spacing w:before="0" w:after="0"/>
      <w:jc w:val="left"/>
    </w:pPr>
    <w:rPr>
      <w:rFonts w:ascii="標楷體" w:hAnsi="標楷體" w:eastAsia="新細明體" w:cs="標楷體"/>
      <w:color w:val="000000"/>
      <w:kern w:val="0"/>
      <w:sz w:val="24"/>
      <w:szCs w:val="24"/>
      <w:lang w:val="en-US" w:eastAsia="zh-TW" w:bidi="ar-SA"/>
    </w:rPr>
  </w:style>
  <w:style w:type="paragraph" w:styleId="Style40" w:customStyle="1">
    <w:name w:val="(壹標題"/>
    <w:basedOn w:val="Normal"/>
    <w:link w:val="Style15"/>
    <w:qFormat/>
    <w:rsid w:val="00c54fdb"/>
    <w:pPr/>
    <w:rPr>
      <w:rFonts w:eastAsia="標楷體"/>
      <w:b/>
      <w:sz w:val="32"/>
      <w:szCs w:val="32"/>
    </w:rPr>
  </w:style>
  <w:style w:type="paragraph" w:styleId="Style41">
    <w:name w:val="Footnote Text"/>
    <w:basedOn w:val="Normal"/>
    <w:link w:val="Style16"/>
    <w:uiPriority w:val="99"/>
    <w:unhideWhenUsed/>
    <w:rsid w:val="00d767ea"/>
    <w:pPr>
      <w:snapToGrid w:val="false"/>
    </w:pPr>
    <w:rPr>
      <w:sz w:val="20"/>
      <w:szCs w:val="20"/>
    </w:rPr>
  </w:style>
  <w:style w:type="paragraph" w:styleId="Style42" w:customStyle="1">
    <w:name w:val="一、"/>
    <w:basedOn w:val="Normal"/>
    <w:autoRedefine/>
    <w:qFormat/>
    <w:rsid w:val="00f00bb8"/>
    <w:pPr>
      <w:snapToGrid w:val="false"/>
      <w:spacing w:before="108" w:after="0"/>
      <w:jc w:val="center"/>
    </w:pPr>
    <w:rPr>
      <w:rFonts w:ascii="標楷體" w:hAnsi="標楷體" w:eastAsia="標楷體"/>
      <w:b/>
      <w:sz w:val="28"/>
      <w:szCs w:val="28"/>
    </w:rPr>
  </w:style>
  <w:style w:type="paragraph" w:styleId="Style43" w:customStyle="1">
    <w:name w:val="表"/>
    <w:basedOn w:val="Normal"/>
    <w:autoRedefine/>
    <w:qFormat/>
    <w:rsid w:val="00d767ea"/>
    <w:pPr>
      <w:snapToGrid w:val="false"/>
      <w:jc w:val="center"/>
    </w:pPr>
    <w:rPr>
      <w:rFonts w:eastAsia="標楷體"/>
      <w:sz w:val="28"/>
    </w:rPr>
  </w:style>
  <w:style w:type="paragraph" w:styleId="P-2" w:customStyle="1">
    <w:name w:val="p-2"/>
    <w:basedOn w:val="Normal"/>
    <w:qFormat/>
    <w:rsid w:val="00d767ea"/>
    <w:pPr>
      <w:widowControl/>
      <w:spacing w:lineRule="atLeast" w:line="360" w:before="60" w:after="60"/>
      <w:ind w:left="552" w:hanging="552"/>
    </w:pPr>
    <w:rPr>
      <w:rFonts w:ascii="新細明體" w:hAnsi="新細明體"/>
      <w:spacing w:val="24"/>
      <w:kern w:val="0"/>
      <w:szCs w:val="20"/>
    </w:rPr>
  </w:style>
  <w:style w:type="paragraph" w:styleId="4123" w:customStyle="1">
    <w:name w:val="4.【教學目標】內文字（1.2.3.）"/>
    <w:basedOn w:val="PlainText"/>
    <w:qFormat/>
    <w:rsid w:val="00d767ea"/>
    <w:pPr>
      <w:tabs>
        <w:tab w:val="clear" w:pos="480"/>
        <w:tab w:val="left" w:pos="142" w:leader="none"/>
      </w:tabs>
      <w:spacing w:lineRule="exact" w:line="220"/>
      <w:ind w:left="227" w:right="57" w:hanging="170"/>
      <w:jc w:val="both"/>
    </w:pPr>
    <w:rPr>
      <w:rFonts w:ascii="新細明體" w:hAnsi="新細明體" w:eastAsia="新細明體"/>
      <w:sz w:val="16"/>
      <w:szCs w:val="20"/>
    </w:rPr>
  </w:style>
  <w:style w:type="paragraph" w:styleId="Style44" w:customStyle="1">
    <w:name w:val="教學策略與重點"/>
    <w:basedOn w:val="Normal"/>
    <w:qFormat/>
    <w:rsid w:val="00d767ea"/>
    <w:pPr>
      <w:snapToGrid w:val="false"/>
      <w:spacing w:lineRule="exact" w:line="280"/>
      <w:ind w:left="255" w:hanging="227"/>
    </w:pPr>
    <w:rPr>
      <w:rFonts w:ascii="華康標宋體" w:hAnsi="華康標宋體" w:eastAsia="華康標宋體"/>
      <w:sz w:val="20"/>
    </w:rPr>
  </w:style>
  <w:style w:type="paragraph" w:styleId="Style45" w:customStyle="1">
    <w:name w:val="章標題"/>
    <w:basedOn w:val="Normal"/>
    <w:qFormat/>
    <w:rsid w:val="006e04ea"/>
    <w:pPr>
      <w:suppressAutoHyphens w:val="true"/>
      <w:jc w:val="center"/>
    </w:pPr>
    <w:rPr>
      <w:rFonts w:ascii="標楷體" w:hAnsi="標楷體" w:eastAsia="標楷體" w:cs="標楷體"/>
      <w:b/>
      <w:bCs/>
      <w:color w:val="000000"/>
      <w:kern w:val="2"/>
      <w:sz w:val="32"/>
      <w:szCs w:val="32"/>
      <w:lang w:bidi="hi-IN"/>
    </w:rPr>
  </w:style>
  <w:style w:type="paragraph" w:styleId="Standard" w:customStyle="1">
    <w:name w:val="Standard"/>
    <w:qFormat/>
    <w:rsid w:val="006e04ea"/>
    <w:pPr>
      <w:widowControl/>
      <w:suppressAutoHyphens w:val="true"/>
      <w:bidi w:val="0"/>
      <w:spacing w:lineRule="auto" w:line="276" w:before="0" w:after="0"/>
      <w:jc w:val="left"/>
      <w:textAlignment w:val="baseline"/>
    </w:pPr>
    <w:rPr>
      <w:rFonts w:ascii="Arial" w:hAnsi="Arial" w:eastAsia="Arial" w:cs="Arial"/>
      <w:color w:val="000000"/>
      <w:kern w:val="2"/>
      <w:sz w:val="22"/>
      <w:szCs w:val="22"/>
      <w:lang w:val="en-US" w:eastAsia="en-US" w:bidi="en-US"/>
    </w:rPr>
  </w:style>
  <w:style w:type="paragraph" w:styleId="Style46" w:customStyle="1">
    <w:name w:val="((一)兩行"/>
    <w:basedOn w:val="Normal"/>
    <w:link w:val="Style19"/>
    <w:uiPriority w:val="99"/>
    <w:qFormat/>
    <w:rsid w:val="006e04ea"/>
    <w:pPr>
      <w:ind w:left="1440" w:hanging="360"/>
    </w:pPr>
    <w:rPr>
      <w:rFonts w:eastAsia="標楷體"/>
    </w:rPr>
  </w:style>
  <w:style w:type="paragraph" w:styleId="Style47" w:customStyle="1">
    <w:name w:val="主標"/>
    <w:basedOn w:val="Normal"/>
    <w:link w:val="Style20"/>
    <w:qFormat/>
    <w:rsid w:val="00a75079"/>
    <w:pPr>
      <w:widowControl/>
      <w:spacing w:before="25" w:after="0"/>
      <w:outlineLvl w:val="0"/>
    </w:pPr>
    <w:rPr>
      <w:rFonts w:ascii="標楷體" w:hAnsi="標楷體" w:eastAsia="標楷體"/>
      <w:sz w:val="28"/>
    </w:rPr>
  </w:style>
  <w:style w:type="paragraph" w:styleId="Style48" w:customStyle="1">
    <w:name w:val="次標"/>
    <w:basedOn w:val="Normal"/>
    <w:link w:val="Style21"/>
    <w:qFormat/>
    <w:rsid w:val="00a75079"/>
    <w:pPr>
      <w:spacing w:before="25" w:after="25"/>
      <w:ind w:left="100" w:hanging="0"/>
      <w:outlineLvl w:val="1"/>
    </w:pPr>
    <w:rPr>
      <w:rFonts w:ascii="標楷體" w:hAnsi="標楷體" w:eastAsia="標楷體"/>
      <w:sz w:val="26"/>
      <w:szCs w:val="28"/>
    </w:rPr>
  </w:style>
  <w:style w:type="paragraph" w:styleId="Attach011" w:customStyle="1">
    <w:name w:val="attach01"/>
    <w:basedOn w:val="Normal"/>
    <w:link w:val="Attach01"/>
    <w:qFormat/>
    <w:rsid w:val="0075562f"/>
    <w:pPr>
      <w:widowControl/>
      <w:spacing w:lineRule="atLeast" w:line="360"/>
      <w:ind w:right="238" w:hanging="0"/>
      <w:outlineLvl w:val="0"/>
    </w:pPr>
    <w:rPr>
      <w:rFonts w:ascii="標楷體" w:hAnsi="標楷體" w:eastAsia="標楷體"/>
    </w:rPr>
  </w:style>
  <w:style w:type="paragraph" w:styleId="16">
    <w:name w:val="TOC 1"/>
    <w:basedOn w:val="Normal"/>
    <w:next w:val="Normal"/>
    <w:autoRedefine/>
    <w:uiPriority w:val="39"/>
    <w:unhideWhenUsed/>
    <w:rsid w:val="007e5612"/>
    <w:pPr>
      <w:tabs>
        <w:tab w:val="clear" w:pos="480"/>
        <w:tab w:val="right" w:pos="9628" w:leader="dot"/>
      </w:tabs>
      <w:snapToGrid w:val="false"/>
      <w:jc w:val="left"/>
    </w:pPr>
    <w:rPr>
      <w:rFonts w:eastAsia="標楷體"/>
      <w:sz w:val="26"/>
      <w:szCs w:val="26"/>
    </w:rPr>
  </w:style>
  <w:style w:type="paragraph" w:styleId="25">
    <w:name w:val="TOC 2"/>
    <w:basedOn w:val="Normal"/>
    <w:next w:val="Normal"/>
    <w:autoRedefine/>
    <w:uiPriority w:val="39"/>
    <w:unhideWhenUsed/>
    <w:rsid w:val="00f2118a"/>
    <w:pPr>
      <w:ind w:left="480" w:hanging="0"/>
    </w:pPr>
    <w:rPr>
      <w:rFonts w:eastAsia="標楷體"/>
    </w:rPr>
  </w:style>
  <w:style w:type="paragraph" w:styleId="Style49">
    <w:name w:val="Title"/>
    <w:basedOn w:val="Normal"/>
    <w:next w:val="Normal"/>
    <w:link w:val="Style22"/>
    <w:uiPriority w:val="10"/>
    <w:qFormat/>
    <w:rsid w:val="002653b3"/>
    <w:pPr>
      <w:spacing w:before="240" w:after="60"/>
      <w:jc w:val="center"/>
      <w:outlineLvl w:val="0"/>
    </w:pPr>
    <w:rPr>
      <w:rFonts w:ascii="Cambria" w:hAnsi="Cambria" w:cs="新細明體" w:asciiTheme="majorHAnsi" w:cstheme="majorBidi" w:hAnsiTheme="majorHAnsi"/>
      <w:b/>
      <w:bCs/>
      <w:sz w:val="32"/>
      <w:szCs w:val="32"/>
    </w:rPr>
  </w:style>
  <w:style w:type="paragraph" w:styleId="BodyTextIndent3">
    <w:name w:val="Body Text Indent 3"/>
    <w:basedOn w:val="Normal"/>
    <w:link w:val="31"/>
    <w:uiPriority w:val="99"/>
    <w:unhideWhenUsed/>
    <w:qFormat/>
    <w:rsid w:val="004a35d1"/>
    <w:pPr>
      <w:spacing w:before="0" w:after="120"/>
      <w:ind w:left="480" w:hanging="0"/>
    </w:pPr>
    <w:rPr>
      <w:sz w:val="16"/>
      <w:szCs w:val="16"/>
    </w:rPr>
  </w:style>
  <w:style w:type="paragraph" w:styleId="Style50" w:customStyle="1">
    <w:name w:val="參標"/>
    <w:basedOn w:val="Normal"/>
    <w:link w:val="Style24"/>
    <w:qFormat/>
    <w:rsid w:val="005d2fbe"/>
    <w:pPr>
      <w:spacing w:before="10" w:after="0"/>
      <w:ind w:left="300" w:hanging="0"/>
      <w:outlineLvl w:val="2"/>
    </w:pPr>
    <w:rPr>
      <w:rFonts w:ascii="標楷體" w:hAnsi="標楷體" w:eastAsia="標楷體"/>
    </w:rPr>
  </w:style>
  <w:style w:type="paragraph" w:styleId="35">
    <w:name w:val="TOC 3"/>
    <w:basedOn w:val="Normal"/>
    <w:next w:val="Normal"/>
    <w:autoRedefine/>
    <w:uiPriority w:val="39"/>
    <w:unhideWhenUsed/>
    <w:rsid w:val="00b64e3a"/>
    <w:pPr>
      <w:ind w:left="960" w:hanging="0"/>
    </w:pPr>
    <w:rPr>
      <w:rFonts w:eastAsia="標楷體"/>
    </w:rPr>
  </w:style>
  <w:style w:type="paragraph" w:styleId="Style51" w:customStyle="1">
    <w:name w:val="小標"/>
    <w:basedOn w:val="Normal"/>
    <w:qFormat/>
    <w:rsid w:val="00aa40e1"/>
    <w:pPr>
      <w:spacing w:lineRule="auto" w:line="360"/>
      <w:ind w:left="100" w:hanging="0"/>
    </w:pPr>
    <w:rPr>
      <w:rFonts w:ascii="Calibri" w:hAnsi="Calibri" w:eastAsia="標楷體"/>
      <w:b/>
      <w:bCs/>
      <w:sz w:val="28"/>
      <w:szCs w:val="28"/>
    </w:rPr>
  </w:style>
  <w:style w:type="paragraph" w:styleId="43">
    <w:name w:val="TOC 4"/>
    <w:basedOn w:val="Normal"/>
    <w:next w:val="Normal"/>
    <w:autoRedefine/>
    <w:uiPriority w:val="39"/>
    <w:unhideWhenUsed/>
    <w:rsid w:val="00e53732"/>
    <w:pPr>
      <w:ind w:left="1440" w:hanging="0"/>
    </w:pPr>
    <w:rPr>
      <w:rFonts w:ascii="Calibri" w:hAnsi="Calibri" w:eastAsia="" w:cs="新細明體" w:asciiTheme="minorHAnsi" w:cstheme="minorBidi" w:eastAsiaTheme="minorEastAsia" w:hAnsiTheme="minorHAnsi"/>
      <w:szCs w:val="22"/>
    </w:rPr>
  </w:style>
  <w:style w:type="paragraph" w:styleId="5">
    <w:name w:val="TOC 5"/>
    <w:basedOn w:val="Normal"/>
    <w:next w:val="Normal"/>
    <w:autoRedefine/>
    <w:uiPriority w:val="39"/>
    <w:unhideWhenUsed/>
    <w:rsid w:val="00e53732"/>
    <w:pPr>
      <w:ind w:left="1920" w:hanging="0"/>
    </w:pPr>
    <w:rPr>
      <w:rFonts w:ascii="Calibri" w:hAnsi="Calibri" w:eastAsia="" w:cs="新細明體" w:asciiTheme="minorHAnsi" w:cstheme="minorBidi" w:eastAsiaTheme="minorEastAsia" w:hAnsiTheme="minorHAnsi"/>
      <w:szCs w:val="22"/>
    </w:rPr>
  </w:style>
  <w:style w:type="paragraph" w:styleId="6">
    <w:name w:val="TOC 6"/>
    <w:basedOn w:val="Normal"/>
    <w:next w:val="Normal"/>
    <w:autoRedefine/>
    <w:uiPriority w:val="39"/>
    <w:unhideWhenUsed/>
    <w:rsid w:val="00e53732"/>
    <w:pPr>
      <w:ind w:left="2400" w:hanging="0"/>
    </w:pPr>
    <w:rPr>
      <w:rFonts w:ascii="Calibri" w:hAnsi="Calibri" w:eastAsia="" w:cs="新細明體" w:asciiTheme="minorHAnsi" w:cstheme="minorBidi" w:eastAsiaTheme="minorEastAsia" w:hAnsiTheme="minorHAnsi"/>
      <w:szCs w:val="22"/>
    </w:rPr>
  </w:style>
  <w:style w:type="paragraph" w:styleId="7">
    <w:name w:val="TOC 7"/>
    <w:basedOn w:val="Normal"/>
    <w:next w:val="Normal"/>
    <w:autoRedefine/>
    <w:uiPriority w:val="39"/>
    <w:unhideWhenUsed/>
    <w:rsid w:val="00e53732"/>
    <w:pPr>
      <w:ind w:left="2880" w:hanging="0"/>
    </w:pPr>
    <w:rPr>
      <w:rFonts w:ascii="Calibri" w:hAnsi="Calibri" w:eastAsia="" w:cs="新細明體" w:asciiTheme="minorHAnsi" w:cstheme="minorBidi" w:eastAsiaTheme="minorEastAsia" w:hAnsiTheme="minorHAnsi"/>
      <w:szCs w:val="22"/>
    </w:rPr>
  </w:style>
  <w:style w:type="paragraph" w:styleId="8">
    <w:name w:val="TOC 8"/>
    <w:basedOn w:val="Normal"/>
    <w:next w:val="Normal"/>
    <w:autoRedefine/>
    <w:uiPriority w:val="39"/>
    <w:unhideWhenUsed/>
    <w:rsid w:val="00e53732"/>
    <w:pPr>
      <w:ind w:left="3360" w:hanging="0"/>
    </w:pPr>
    <w:rPr>
      <w:rFonts w:ascii="Calibri" w:hAnsi="Calibri" w:eastAsia="" w:cs="新細明體" w:asciiTheme="minorHAnsi" w:cstheme="minorBidi" w:eastAsiaTheme="minorEastAsia" w:hAnsiTheme="minorHAnsi"/>
      <w:szCs w:val="22"/>
    </w:rPr>
  </w:style>
  <w:style w:type="paragraph" w:styleId="91">
    <w:name w:val="TOC 9"/>
    <w:basedOn w:val="Normal"/>
    <w:next w:val="Normal"/>
    <w:autoRedefine/>
    <w:uiPriority w:val="39"/>
    <w:unhideWhenUsed/>
    <w:rsid w:val="00e53732"/>
    <w:pPr>
      <w:ind w:left="3840" w:hanging="0"/>
    </w:pPr>
    <w:rPr>
      <w:rFonts w:ascii="Calibri" w:hAnsi="Calibri" w:eastAsia="" w:cs="新細明體" w:asciiTheme="minorHAnsi" w:cstheme="minorBidi" w:eastAsiaTheme="minorEastAsia" w:hAnsiTheme="minorHAnsi"/>
      <w:szCs w:val="22"/>
    </w:rPr>
  </w:style>
  <w:style w:type="paragraph" w:styleId="NoSpacing">
    <w:name w:val="No Spacing"/>
    <w:uiPriority w:val="1"/>
    <w:qFormat/>
    <w:rsid w:val="00cd0f7b"/>
    <w:pPr>
      <w:widowControl w:val="false"/>
      <w:suppressAutoHyphens w:val="true"/>
      <w:bidi w:val="0"/>
      <w:spacing w:before="0" w:after="0"/>
      <w:jc w:val="left"/>
    </w:pPr>
    <w:rPr>
      <w:rFonts w:ascii="Times New Roman" w:hAnsi="Times New Roman" w:eastAsia="" w:cs="Times New Roman" w:eastAsiaTheme="minorEastAsia"/>
      <w:color w:val="auto"/>
      <w:kern w:val="2"/>
      <w:sz w:val="24"/>
      <w:szCs w:val="24"/>
      <w:lang w:val="en-US" w:eastAsia="zh-TW" w:bidi="ar-SA"/>
    </w:rPr>
  </w:style>
  <w:style w:type="paragraph" w:styleId="Caption">
    <w:name w:val="caption"/>
    <w:basedOn w:val="Normal"/>
    <w:qFormat/>
    <w:rsid w:val="00044004"/>
    <w:pPr>
      <w:suppressLineNumbers/>
      <w:suppressAutoHyphens w:val="true"/>
      <w:spacing w:before="120" w:after="120"/>
    </w:pPr>
    <w:rPr>
      <w:rFonts w:ascii="Calibri" w:hAnsi="Calibri" w:eastAsia="Segoe UI" w:cs="Lucida Sans"/>
      <w:i/>
      <w:iCs/>
    </w:rPr>
  </w:style>
  <w:style w:type="paragraph" w:styleId="17" w:customStyle="1">
    <w:name w:val="1.標題文字"/>
    <w:basedOn w:val="Normal"/>
    <w:link w:val="13"/>
    <w:qFormat/>
    <w:rsid w:val="00044004"/>
    <w:pPr>
      <w:suppressAutoHyphens w:val="true"/>
      <w:jc w:val="center"/>
    </w:pPr>
    <w:rPr>
      <w:rFonts w:ascii="華康中黑體" w:hAnsi="華康中黑體" w:eastAsia="華康中黑體"/>
      <w:sz w:val="28"/>
      <w:szCs w:val="20"/>
    </w:rPr>
  </w:style>
  <w:style w:type="paragraph" w:styleId="Style52" w:customStyle="1">
    <w:name w:val="國中詳解"/>
    <w:basedOn w:val="Normal"/>
    <w:qFormat/>
    <w:rsid w:val="00044004"/>
    <w:pPr>
      <w:suppressAutoHyphens w:val="true"/>
      <w:snapToGrid w:val="false"/>
    </w:pPr>
    <w:rPr>
      <w:color w:val="008000"/>
      <w:kern w:val="0"/>
    </w:rPr>
  </w:style>
  <w:style w:type="paragraph" w:styleId="BlockText">
    <w:name w:val="Block Text"/>
    <w:basedOn w:val="Normal"/>
    <w:qFormat/>
    <w:rsid w:val="00044004"/>
    <w:pPr>
      <w:suppressAutoHyphens w:val="true"/>
      <w:ind w:left="57" w:right="57" w:hanging="0"/>
      <w:jc w:val="both"/>
    </w:pPr>
    <w:rPr>
      <w:rFonts w:eastAsia="標楷體"/>
      <w:sz w:val="20"/>
      <w:szCs w:val="20"/>
    </w:rPr>
  </w:style>
  <w:style w:type="paragraph" w:styleId="18" w:customStyle="1">
    <w:name w:val="本文縮排1"/>
    <w:basedOn w:val="Normal"/>
    <w:link w:val="BodyTextIndentChar"/>
    <w:qFormat/>
    <w:rsid w:val="00044004"/>
    <w:pPr>
      <w:suppressAutoHyphens w:val="true"/>
      <w:spacing w:before="0" w:after="120"/>
      <w:ind w:left="480" w:hanging="0"/>
    </w:pPr>
    <w:rPr>
      <w:kern w:val="0"/>
      <w:sz w:val="20"/>
    </w:rPr>
  </w:style>
  <w:style w:type="paragraph" w:styleId="Textbody" w:customStyle="1">
    <w:name w:val="Text body"/>
    <w:basedOn w:val="Normal"/>
    <w:qFormat/>
    <w:rsid w:val="00044004"/>
    <w:pPr>
      <w:suppressAutoHyphens w:val="true"/>
      <w:spacing w:before="0" w:after="120"/>
      <w:textAlignment w:val="baseline"/>
    </w:pPr>
    <w:rPr>
      <w:rFonts w:ascii="Calibri" w:hAnsi="Calibri" w:eastAsia="Microsoft YaHei" w:cs="Tahoma"/>
      <w:szCs w:val="22"/>
    </w:rPr>
  </w:style>
  <w:style w:type="paragraph" w:styleId="BodyText3">
    <w:name w:val="Body Text 3"/>
    <w:basedOn w:val="Normal"/>
    <w:link w:val="33"/>
    <w:qFormat/>
    <w:rsid w:val="00044004"/>
    <w:pPr>
      <w:suppressAutoHyphens w:val="true"/>
      <w:spacing w:before="0" w:after="120"/>
    </w:pPr>
    <w:rPr>
      <w:rFonts w:ascii="Calibri" w:hAnsi="Calibri" w:cs="新細明體" w:asciiTheme="minorHAnsi" w:cstheme="minorBidi" w:hAnsiTheme="minorHAnsi"/>
      <w:sz w:val="16"/>
      <w:szCs w:val="16"/>
    </w:rPr>
  </w:style>
  <w:style w:type="paragraph" w:styleId="Style53" w:customStyle="1">
    <w:name w:val="國中題目"/>
    <w:basedOn w:val="Normal"/>
    <w:qFormat/>
    <w:rsid w:val="00044004"/>
    <w:pPr>
      <w:suppressAutoHyphens w:val="true"/>
      <w:snapToGrid w:val="false"/>
    </w:pPr>
    <w:rPr>
      <w:kern w:val="0"/>
    </w:rPr>
  </w:style>
  <w:style w:type="paragraph" w:styleId="NormalIndent">
    <w:name w:val="Normal Indent"/>
    <w:basedOn w:val="Normal"/>
    <w:qFormat/>
    <w:rsid w:val="00044004"/>
    <w:pPr>
      <w:suppressAutoHyphens w:val="true"/>
      <w:spacing w:lineRule="exact" w:line="360"/>
      <w:ind w:left="518" w:hanging="0"/>
      <w:jc w:val="both"/>
    </w:pPr>
    <w:rPr>
      <w:rFonts w:ascii="新細明體" w:hAnsi="新細明體"/>
      <w:szCs w:val="20"/>
    </w:rPr>
  </w:style>
  <w:style w:type="paragraph" w:styleId="Style54" w:customStyle="1">
    <w:name w:val="國小詳解"/>
    <w:basedOn w:val="Normal"/>
    <w:qFormat/>
    <w:rsid w:val="00044004"/>
    <w:pPr>
      <w:suppressAutoHyphens w:val="true"/>
      <w:snapToGrid w:val="false"/>
    </w:pPr>
    <w:rPr>
      <w:rFonts w:ascii="標楷體" w:hAnsi="標楷體" w:eastAsia="標楷體"/>
      <w:color w:val="008000"/>
      <w:kern w:val="0"/>
      <w:sz w:val="28"/>
    </w:rPr>
  </w:style>
  <w:style w:type="paragraph" w:styleId="TableParagraph" w:customStyle="1">
    <w:name w:val="Table Paragraph"/>
    <w:basedOn w:val="Normal"/>
    <w:qFormat/>
    <w:rsid w:val="00044004"/>
    <w:pPr>
      <w:suppressAutoHyphens w:val="true"/>
    </w:pPr>
    <w:rPr>
      <w:rFonts w:ascii="SimSun" w:hAnsi="SimSun" w:eastAsia="SimSun" w:cs="SimSun"/>
      <w:kern w:val="0"/>
      <w:sz w:val="22"/>
      <w:szCs w:val="22"/>
    </w:rPr>
  </w:style>
  <w:style w:type="paragraph" w:styleId="Style55" w:customStyle="1">
    <w:name w:val="表格內容"/>
    <w:basedOn w:val="Style31"/>
    <w:qFormat/>
    <w:rsid w:val="00044004"/>
    <w:pPr>
      <w:suppressLineNumbers/>
      <w:suppressAutoHyphens w:val="true"/>
    </w:pPr>
    <w:rPr>
      <w:rFonts w:ascii="Thorndale" w:hAnsi="Thorndale" w:eastAsia="MSung Light TC"/>
      <w:color w:val="000000"/>
      <w:kern w:val="0"/>
      <w:szCs w:val="20"/>
    </w:rPr>
  </w:style>
  <w:style w:type="paragraph" w:styleId="Style56" w:customStyle="1">
    <w:name w:val="相關領域..."/>
    <w:basedOn w:val="Standard"/>
    <w:qFormat/>
    <w:rsid w:val="00044004"/>
    <w:pPr>
      <w:widowControl w:val="false"/>
      <w:snapToGrid w:val="false"/>
      <w:spacing w:lineRule="exact" w:line="280"/>
      <w:ind w:left="595" w:hanging="567"/>
    </w:pPr>
    <w:rPr>
      <w:rFonts w:ascii="華康標宋體, 新細明體" w:hAnsi="華康標宋體, 新細明體" w:eastAsia="華康標宋體, 新細明體" w:cs="新細明體, PMingLiU"/>
      <w:color w:val="auto"/>
      <w:kern w:val="2"/>
      <w:sz w:val="20"/>
      <w:szCs w:val="24"/>
      <w:lang w:eastAsia="zh-TW" w:bidi="ar-SA"/>
    </w:rPr>
  </w:style>
  <w:style w:type="paragraph" w:styleId="A" w:customStyle="1">
    <w:name w:val="a"/>
    <w:basedOn w:val="Standard"/>
    <w:qFormat/>
    <w:rsid w:val="00044004"/>
    <w:pPr>
      <w:spacing w:lineRule="auto" w:line="240" w:before="100" w:after="100"/>
    </w:pPr>
    <w:rPr>
      <w:rFonts w:ascii="新細明體, PMingLiU" w:hAnsi="新細明體, PMingLiU" w:eastAsia="新細明體, PMingLiU" w:cs="新細明體, PMingLiU"/>
      <w:color w:val="auto"/>
      <w:kern w:val="0"/>
      <w:sz w:val="24"/>
      <w:szCs w:val="24"/>
      <w:lang w:eastAsia="zh-TW" w:bidi="ar-SA"/>
    </w:rPr>
  </w:style>
  <w:style w:type="paragraph" w:styleId="Style57" w:customStyle="1">
    <w:name w:val="(一)"/>
    <w:basedOn w:val="Normal"/>
    <w:qFormat/>
    <w:rsid w:val="00044004"/>
    <w:pPr>
      <w:suppressAutoHyphens w:val="true"/>
    </w:pPr>
    <w:rPr>
      <w:rFonts w:ascii="華康粗黑體" w:hAnsi="華康粗黑體" w:eastAsia="華康粗黑體"/>
    </w:rPr>
  </w:style>
  <w:style w:type="paragraph" w:styleId="19" w:customStyle="1">
    <w:name w:val="1."/>
    <w:basedOn w:val="Normal"/>
    <w:qFormat/>
    <w:rsid w:val="00044004"/>
    <w:pPr>
      <w:suppressAutoHyphens w:val="true"/>
      <w:ind w:left="567" w:hanging="255"/>
      <w:jc w:val="both"/>
    </w:pPr>
    <w:rPr>
      <w:rFonts w:ascii="標楷體" w:hAnsi="標楷體" w:eastAsia="標楷體"/>
    </w:rPr>
  </w:style>
  <w:style w:type="paragraph" w:styleId="110" w:customStyle="1">
    <w:name w:val="純文字1"/>
    <w:basedOn w:val="Normal"/>
    <w:qFormat/>
    <w:rsid w:val="00044004"/>
    <w:pPr>
      <w:suppressAutoHyphens w:val="true"/>
      <w:textAlignment w:val="baseline"/>
    </w:pPr>
    <w:rPr>
      <w:rFonts w:ascii="細明體" w:hAnsi="細明體" w:eastAsia="細明體"/>
      <w:szCs w:val="20"/>
    </w:rPr>
  </w:style>
  <w:style w:type="paragraph" w:styleId="36" w:customStyle="1">
    <w:name w:val="3.【對應能力指標】內文字"/>
    <w:basedOn w:val="PlainText"/>
    <w:qFormat/>
    <w:rsid w:val="00044004"/>
    <w:pPr>
      <w:tabs>
        <w:tab w:val="clear" w:pos="480"/>
        <w:tab w:val="left" w:pos="624" w:leader="none"/>
      </w:tabs>
      <w:suppressAutoHyphens w:val="true"/>
      <w:spacing w:lineRule="exact" w:line="220"/>
      <w:ind w:left="624" w:right="57" w:hanging="567"/>
      <w:jc w:val="both"/>
    </w:pPr>
    <w:rPr>
      <w:rFonts w:ascii="新細明體" w:hAnsi="新細明體" w:eastAsia="新細明體"/>
      <w:sz w:val="16"/>
      <w:szCs w:val="20"/>
      <w:lang w:val="x-none" w:eastAsia="x-none"/>
    </w:rPr>
  </w:style>
  <w:style w:type="paragraph" w:styleId="0-1" w:customStyle="1">
    <w:name w:val="0-學1."/>
    <w:basedOn w:val="Normal"/>
    <w:qFormat/>
    <w:rsid w:val="00044004"/>
    <w:pPr>
      <w:suppressAutoHyphens w:val="true"/>
      <w:spacing w:lineRule="exact" w:line="280"/>
      <w:ind w:left="420" w:right="57" w:hanging="180"/>
      <w:jc w:val="both"/>
    </w:pPr>
    <w:rPr>
      <w:rFonts w:eastAsia="文鼎中圓"/>
      <w:sz w:val="18"/>
    </w:rPr>
  </w:style>
  <w:style w:type="paragraph" w:styleId="0-" w:customStyle="1">
    <w:name w:val="0-學【"/>
    <w:basedOn w:val="Normal"/>
    <w:qFormat/>
    <w:rsid w:val="00044004"/>
    <w:pPr>
      <w:suppressAutoHyphens w:val="true"/>
      <w:spacing w:lineRule="exact" w:line="280"/>
      <w:ind w:right="57" w:hanging="0"/>
      <w:jc w:val="both"/>
    </w:pPr>
    <w:rPr>
      <w:rFonts w:eastAsia="文鼎粗黑"/>
      <w:sz w:val="20"/>
    </w:rPr>
  </w:style>
  <w:style w:type="paragraph" w:styleId="0-2" w:customStyle="1">
    <w:name w:val="0-學文"/>
    <w:basedOn w:val="Normal"/>
    <w:qFormat/>
    <w:rsid w:val="00044004"/>
    <w:pPr>
      <w:suppressAutoHyphens w:val="true"/>
      <w:spacing w:lineRule="exact" w:line="280"/>
      <w:ind w:left="113" w:right="113" w:hanging="0"/>
      <w:jc w:val="both"/>
    </w:pPr>
    <w:rPr>
      <w:rFonts w:eastAsia="文鼎中圓"/>
      <w:sz w:val="18"/>
    </w:rPr>
  </w:style>
  <w:style w:type="paragraph" w:styleId="26" w:customStyle="1">
    <w:name w:val="2.表頭文字"/>
    <w:basedOn w:val="Normal"/>
    <w:qFormat/>
    <w:rsid w:val="00044004"/>
    <w:pPr>
      <w:suppressAutoHyphens w:val="true"/>
      <w:jc w:val="center"/>
    </w:pPr>
    <w:rPr>
      <w:rFonts w:eastAsia="華康中圓體"/>
      <w:szCs w:val="20"/>
    </w:rPr>
  </w:style>
  <w:style w:type="paragraph" w:styleId="51" w:customStyle="1">
    <w:name w:val="5.【十大能力指標】內文字（一、二、三、）"/>
    <w:basedOn w:val="Normal"/>
    <w:qFormat/>
    <w:rsid w:val="00044004"/>
    <w:pPr>
      <w:tabs>
        <w:tab w:val="clear" w:pos="480"/>
        <w:tab w:val="left" w:pos="329" w:leader="none"/>
      </w:tabs>
      <w:suppressAutoHyphens w:val="true"/>
      <w:spacing w:lineRule="exact" w:line="240"/>
      <w:ind w:left="397" w:right="57" w:hanging="340"/>
      <w:jc w:val="both"/>
    </w:pPr>
    <w:rPr>
      <w:sz w:val="16"/>
      <w:szCs w:val="20"/>
    </w:rPr>
  </w:style>
  <w:style w:type="paragraph" w:styleId="111" w:customStyle="1">
    <w:name w:val="課程樣式1"/>
    <w:basedOn w:val="Normal"/>
    <w:qFormat/>
    <w:rsid w:val="00044004"/>
    <w:pPr>
      <w:suppressAutoHyphens w:val="true"/>
      <w:spacing w:lineRule="exact" w:line="240"/>
      <w:ind w:left="57" w:right="57" w:hanging="0"/>
    </w:pPr>
    <w:rPr>
      <w:rFonts w:ascii="新細明體" w:hAnsi="新細明體"/>
      <w:sz w:val="16"/>
      <w:szCs w:val="20"/>
    </w:rPr>
  </w:style>
  <w:style w:type="paragraph" w:styleId="Date">
    <w:name w:val="Date"/>
    <w:basedOn w:val="Normal"/>
    <w:next w:val="Normal"/>
    <w:link w:val="Style26"/>
    <w:qFormat/>
    <w:rsid w:val="00044004"/>
    <w:pPr>
      <w:suppressAutoHyphens w:val="true"/>
      <w:jc w:val="right"/>
    </w:pPr>
    <w:rPr>
      <w:rFonts w:ascii="Arial" w:hAnsi="Arial" w:eastAsia="華康細圓體"/>
      <w:szCs w:val="20"/>
    </w:rPr>
  </w:style>
  <w:style w:type="paragraph" w:styleId="01new" w:customStyle="1">
    <w:name w:val="0.1new"/>
    <w:basedOn w:val="Normal"/>
    <w:qFormat/>
    <w:rsid w:val="00044004"/>
    <w:pPr>
      <w:suppressAutoHyphens w:val="true"/>
      <w:spacing w:lineRule="exact" w:line="240"/>
      <w:ind w:left="57" w:right="57" w:hanging="0"/>
    </w:pPr>
    <w:rPr>
      <w:rFonts w:ascii="新細明體" w:hAnsi="新細明體"/>
      <w:sz w:val="16"/>
    </w:rPr>
  </w:style>
  <w:style w:type="paragraph" w:styleId="01" w:customStyle="1">
    <w:name w:val="縮排0.1"/>
    <w:basedOn w:val="Style37"/>
    <w:qFormat/>
    <w:rsid w:val="00044004"/>
    <w:pPr>
      <w:suppressAutoHyphens w:val="true"/>
      <w:snapToGrid w:val="false"/>
      <w:spacing w:lineRule="exact" w:line="240"/>
      <w:ind w:left="57" w:right="57" w:hanging="0"/>
    </w:pPr>
    <w:rPr>
      <w:rFonts w:ascii="新細明體" w:hAnsi="新細明體" w:eastAsia="新細明體"/>
      <w:sz w:val="16"/>
      <w:szCs w:val="20"/>
    </w:rPr>
  </w:style>
  <w:style w:type="paragraph" w:styleId="Style58" w:customStyle="1">
    <w:name w:val="課程計畫表"/>
    <w:basedOn w:val="Normal"/>
    <w:qFormat/>
    <w:rsid w:val="00044004"/>
    <w:pPr>
      <w:suppressAutoHyphens w:val="true"/>
      <w:snapToGrid w:val="false"/>
      <w:spacing w:lineRule="exact" w:line="240"/>
      <w:ind w:left="57" w:right="57" w:hanging="0"/>
    </w:pPr>
    <w:rPr>
      <w:sz w:val="16"/>
      <w:szCs w:val="16"/>
    </w:rPr>
  </w:style>
  <w:style w:type="paragraph" w:styleId="-1" w:customStyle="1">
    <w:name w:val="內文-1"/>
    <w:basedOn w:val="Normal"/>
    <w:qFormat/>
    <w:rsid w:val="00044004"/>
    <w:pPr>
      <w:suppressAutoHyphens w:val="true"/>
      <w:spacing w:lineRule="exact" w:line="420"/>
      <w:ind w:firstLine="567"/>
      <w:jc w:val="both"/>
    </w:pPr>
    <w:rPr>
      <w:rFonts w:eastAsia="標楷體"/>
      <w:szCs w:val="20"/>
    </w:rPr>
  </w:style>
  <w:style w:type="paragraph" w:styleId="Style59" w:customStyle="1">
    <w:name w:val="分段能力指標"/>
    <w:basedOn w:val="Normal"/>
    <w:qFormat/>
    <w:rsid w:val="00044004"/>
    <w:pPr>
      <w:suppressAutoHyphens w:val="true"/>
      <w:snapToGrid w:val="false"/>
      <w:spacing w:lineRule="exact" w:line="280"/>
      <w:ind w:left="595" w:hanging="567"/>
    </w:pPr>
    <w:rPr>
      <w:rFonts w:ascii="華康標宋體" w:hAnsi="華康標宋體" w:eastAsia="華康標宋體"/>
      <w:sz w:val="20"/>
    </w:rPr>
  </w:style>
  <w:style w:type="paragraph" w:styleId="27" w:customStyle="1">
    <w:name w:val="純文字2"/>
    <w:basedOn w:val="Normal"/>
    <w:qFormat/>
    <w:rsid w:val="00044004"/>
    <w:pPr>
      <w:suppressAutoHyphens w:val="true"/>
      <w:textAlignment w:val="baseline"/>
    </w:pPr>
    <w:rPr>
      <w:rFonts w:ascii="細明體" w:hAnsi="細明體" w:eastAsia="細明體"/>
      <w:szCs w:val="20"/>
    </w:rPr>
  </w:style>
  <w:style w:type="paragraph" w:styleId="112" w:customStyle="1">
    <w:name w:val="(1)建議表標題"/>
    <w:basedOn w:val="Normal"/>
    <w:qFormat/>
    <w:rsid w:val="00044004"/>
    <w:pPr>
      <w:suppressAutoHyphens w:val="true"/>
      <w:spacing w:before="120" w:after="120"/>
      <w:jc w:val="center"/>
    </w:pPr>
    <w:rPr>
      <w:rFonts w:ascii="華康中黑體" w:hAnsi="華康中黑體" w:eastAsia="華康中黑體"/>
      <w:color w:val="000000"/>
      <w:sz w:val="40"/>
      <w:szCs w:val="20"/>
    </w:rPr>
  </w:style>
  <w:style w:type="paragraph" w:styleId="Style60" w:customStyle="1">
    <w:name w:val="活動"/>
    <w:basedOn w:val="Normal"/>
    <w:qFormat/>
    <w:rsid w:val="00044004"/>
    <w:pPr>
      <w:suppressAutoHyphens w:val="true"/>
      <w:snapToGrid w:val="false"/>
      <w:spacing w:lineRule="exact" w:line="220"/>
      <w:ind w:left="180" w:right="57" w:hanging="0"/>
    </w:pPr>
    <w:rPr>
      <w:sz w:val="16"/>
    </w:rPr>
  </w:style>
  <w:style w:type="paragraph" w:styleId="44" w:customStyle="1">
    <w:name w:val="樣式4"/>
    <w:basedOn w:val="Normal"/>
    <w:qFormat/>
    <w:rsid w:val="00044004"/>
    <w:pPr>
      <w:suppressAutoHyphens w:val="true"/>
      <w:snapToGrid w:val="false"/>
      <w:spacing w:lineRule="atLeast" w:line="400"/>
      <w:ind w:left="851" w:hanging="284"/>
      <w:jc w:val="both"/>
    </w:pPr>
    <w:rPr>
      <w:rFonts w:eastAsia="標楷體"/>
      <w:spacing w:val="-2"/>
      <w:szCs w:val="20"/>
    </w:rPr>
  </w:style>
  <w:style w:type="paragraph" w:styleId="011" w:customStyle="1">
    <w:name w:val="0.1"/>
    <w:basedOn w:val="Normal"/>
    <w:qFormat/>
    <w:rsid w:val="00044004"/>
    <w:pPr>
      <w:suppressAutoHyphens w:val="true"/>
      <w:spacing w:lineRule="exact" w:line="240"/>
      <w:ind w:left="57" w:right="57" w:hanging="0"/>
    </w:pPr>
    <w:rPr>
      <w:sz w:val="16"/>
    </w:rPr>
  </w:style>
  <w:style w:type="paragraph" w:styleId="H4" w:customStyle="1">
    <w:name w:val="H4"/>
    <w:basedOn w:val="Normal"/>
    <w:next w:val="Normal"/>
    <w:qFormat/>
    <w:rsid w:val="00044004"/>
    <w:pPr>
      <w:keepNext w:val="true"/>
      <w:suppressAutoHyphens w:val="true"/>
      <w:spacing w:before="100" w:after="100"/>
      <w:outlineLvl w:val="4"/>
    </w:pPr>
    <w:rPr>
      <w:b/>
      <w:kern w:val="0"/>
      <w:szCs w:val="20"/>
    </w:rPr>
  </w:style>
  <w:style w:type="paragraph" w:styleId="Pa9" w:customStyle="1">
    <w:name w:val="Pa9"/>
    <w:basedOn w:val="Normal"/>
    <w:next w:val="Normal"/>
    <w:qFormat/>
    <w:rsid w:val="00044004"/>
    <w:pPr>
      <w:suppressAutoHyphens w:val="true"/>
      <w:spacing w:lineRule="atLeast" w:line="227"/>
    </w:pPr>
    <w:rPr>
      <w:rFonts w:ascii="Times" w:hAnsi="Times"/>
      <w:kern w:val="0"/>
      <w:sz w:val="20"/>
    </w:rPr>
  </w:style>
  <w:style w:type="paragraph" w:styleId="Style61" w:customStyle="1">
    <w:name w:val="國小注音答案"/>
    <w:basedOn w:val="Normal"/>
    <w:qFormat/>
    <w:rsid w:val="00044004"/>
    <w:pPr>
      <w:suppressAutoHyphens w:val="true"/>
      <w:snapToGrid w:val="false"/>
    </w:pPr>
    <w:rPr>
      <w:rFonts w:ascii="標楷體" w:hAnsi="標楷體" w:eastAsia="書法中楷（注音一）"/>
      <w:color w:val="0000FF"/>
      <w:kern w:val="0"/>
      <w:sz w:val="28"/>
    </w:rPr>
  </w:style>
  <w:style w:type="paragraph" w:styleId="Style62" w:customStyle="1">
    <w:name w:val="表格標題"/>
    <w:basedOn w:val="Style55"/>
    <w:qFormat/>
    <w:rsid w:val="00044004"/>
    <w:pPr>
      <w:jc w:val="center"/>
    </w:pPr>
    <w:rPr>
      <w:b/>
      <w:i/>
    </w:rPr>
  </w:style>
  <w:style w:type="paragraph" w:styleId="Index1">
    <w:name w:val="index 1"/>
    <w:basedOn w:val="Normal"/>
    <w:next w:val="Normal"/>
    <w:autoRedefine/>
    <w:uiPriority w:val="99"/>
    <w:semiHidden/>
    <w:unhideWhenUsed/>
    <w:qFormat/>
    <w:rsid w:val="00044004"/>
    <w:pPr/>
    <w:rPr/>
  </w:style>
  <w:style w:type="paragraph" w:styleId="Indexheading">
    <w:name w:val="index heading"/>
    <w:basedOn w:val="Style49"/>
    <w:qFormat/>
    <w:rsid w:val="00044004"/>
    <w:pPr>
      <w:suppressAutoHyphens w:val="true"/>
    </w:pPr>
    <w:rPr>
      <w:rFonts w:ascii="Cambria" w:hAnsi="Cambria" w:cs="新細明體"/>
    </w:rPr>
  </w:style>
  <w:style w:type="paragraph" w:styleId="Style63">
    <w:name w:val="Index Heading"/>
    <w:basedOn w:val="Style30"/>
    <w:pPr/>
    <w:rPr/>
  </w:style>
  <w:style w:type="paragraph" w:styleId="Style64">
    <w:name w:val="TOC Heading"/>
    <w:basedOn w:val="1"/>
    <w:next w:val="Normal"/>
    <w:rsid w:val="00044004"/>
    <w:pPr>
      <w:keepNext w:val="true"/>
      <w:keepLines/>
      <w:widowControl/>
      <w:suppressAutoHyphens w:val="true"/>
      <w:spacing w:lineRule="auto" w:line="259" w:before="240" w:after="0"/>
      <w:jc w:val="left"/>
      <w:outlineLvl w:val="9"/>
    </w:pPr>
    <w:rPr>
      <w:rFonts w:ascii="Cambria" w:hAnsi="Cambria" w:eastAsia="Segoe UI" w:cs="新細明體"/>
      <w:b w:val="false"/>
      <w:bCs w:val="false"/>
      <w:color w:val="365F91"/>
      <w:sz w:val="32"/>
      <w:szCs w:val="32"/>
      <w:lang w:val="en-US"/>
    </w:rPr>
  </w:style>
  <w:style w:type="paragraph" w:styleId="Style65">
    <w:name w:val="外框內容"/>
    <w:basedOn w:val="Normal"/>
    <w:qFormat/>
    <w:pPr/>
    <w:rPr/>
  </w:style>
  <w:style w:type="numbering" w:styleId="NoList" w:default="1">
    <w:name w:val="No List"/>
    <w:uiPriority w:val="99"/>
    <w:semiHidden/>
    <w:unhideWhenUsed/>
    <w:qFormat/>
  </w:style>
  <w:style w:type="numbering" w:styleId="113" w:customStyle="1">
    <w:name w:val="無清單1"/>
    <w:uiPriority w:val="99"/>
    <w:qFormat/>
    <w:rsid w:val="00044004"/>
  </w:style>
  <w:style w:type="numbering" w:styleId="28" w:customStyle="1">
    <w:name w:val="無清單2"/>
    <w:qFormat/>
    <w:rsid w:val="00044004"/>
  </w:style>
  <w:style w:type="numbering" w:styleId="37" w:customStyle="1">
    <w:name w:val="無清單3"/>
    <w:qFormat/>
    <w:rsid w:val="00044004"/>
  </w:style>
  <w:style w:type="numbering" w:styleId="45" w:customStyle="1">
    <w:name w:val="無清單4"/>
    <w:qFormat/>
    <w:rsid w:val="00044004"/>
  </w:style>
  <w:style w:type="numbering" w:styleId="52" w:customStyle="1">
    <w:name w:val="無清單5"/>
    <w:qFormat/>
    <w:rsid w:val="00044004"/>
  </w:style>
  <w:style w:type="numbering" w:styleId="61" w:customStyle="1">
    <w:name w:val="無清單6"/>
    <w:qFormat/>
    <w:rsid w:val="00044004"/>
  </w:style>
  <w:style w:type="numbering" w:styleId="71" w:customStyle="1">
    <w:name w:val="無清單7"/>
    <w:qFormat/>
    <w:rsid w:val="00044004"/>
  </w:style>
  <w:style w:type="numbering" w:styleId="81" w:customStyle="1">
    <w:name w:val="無清單8"/>
    <w:qFormat/>
    <w:rsid w:val="00044004"/>
  </w:style>
  <w:style w:type="numbering" w:styleId="92" w:customStyle="1">
    <w:name w:val="無清單9"/>
    <w:qFormat/>
    <w:rsid w:val="00044004"/>
  </w:style>
  <w:style w:type="numbering" w:styleId="10" w:customStyle="1">
    <w:name w:val="無清單10"/>
    <w:qFormat/>
    <w:rsid w:val="00044004"/>
  </w:style>
  <w:style w:type="numbering" w:styleId="WW8Num2" w:customStyle="1">
    <w:name w:val="WW8Num2"/>
    <w:qFormat/>
    <w:rsid w:val="00044004"/>
  </w:style>
  <w:style w:type="numbering" w:styleId="WW8Num4" w:customStyle="1">
    <w:name w:val="WW8Num4"/>
    <w:qFormat/>
    <w:rsid w:val="00044004"/>
  </w:style>
  <w:style w:type="numbering" w:styleId="WW8Num9" w:customStyle="1">
    <w:name w:val="WW8Num9"/>
    <w:qFormat/>
    <w:rsid w:val="00044004"/>
  </w:style>
  <w:style w:type="numbering" w:styleId="WW8Num10" w:customStyle="1">
    <w:name w:val="WW8Num10"/>
    <w:qFormat/>
    <w:rsid w:val="00044004"/>
  </w:style>
  <w:style w:type="numbering" w:styleId="WW8Num11" w:customStyle="1">
    <w:name w:val="WW8Num11"/>
    <w:qFormat/>
    <w:rsid w:val="00044004"/>
  </w:style>
  <w:style w:type="numbering" w:styleId="WW8Num15" w:customStyle="1">
    <w:name w:val="WW8Num15"/>
    <w:qFormat/>
    <w:rsid w:val="00044004"/>
  </w:style>
  <w:style w:type="numbering" w:styleId="WW8Num19" w:customStyle="1">
    <w:name w:val="WW8Num19"/>
    <w:qFormat/>
    <w:rsid w:val="00044004"/>
  </w:style>
  <w:style w:type="numbering" w:styleId="WW8Num20" w:customStyle="1">
    <w:name w:val="WW8Num20"/>
    <w:qFormat/>
    <w:rsid w:val="00044004"/>
  </w:style>
  <w:style w:type="numbering" w:styleId="WW8Num21" w:customStyle="1">
    <w:name w:val="WW8Num21"/>
    <w:qFormat/>
    <w:rsid w:val="00044004"/>
  </w:style>
  <w:style w:type="numbering" w:styleId="WW8Num22" w:customStyle="1">
    <w:name w:val="WW8Num22"/>
    <w:qFormat/>
    <w:rsid w:val="00044004"/>
  </w:style>
  <w:style w:type="numbering" w:styleId="WW8Num23" w:customStyle="1">
    <w:name w:val="WW8Num23"/>
    <w:qFormat/>
    <w:rsid w:val="00044004"/>
  </w:style>
  <w:style w:type="numbering" w:styleId="114" w:customStyle="1">
    <w:name w:val="無清單11"/>
    <w:qFormat/>
    <w:rsid w:val="00044004"/>
  </w:style>
  <w:style w:type="numbering" w:styleId="121" w:customStyle="1">
    <w:name w:val="無清單12"/>
    <w:qFormat/>
    <w:rsid w:val="00044004"/>
  </w:style>
  <w:style w:type="numbering" w:styleId="123">
    <w:name w:val="編號 123"/>
    <w:qFormat/>
  </w:style>
  <w:style w:type="table" w:default="1" w:styleId="a1">
    <w:name w:val="Normal Table"/>
    <w:uiPriority w:val="99"/>
    <w:semiHidden/>
    <w:unhideWhenUsed/>
    <w:tblPr>
      <w:tblCellMar>
        <w:top w:w="0" w:type="dxa"/>
        <w:left w:w="108" w:type="dxa"/>
        <w:bottom w:w="0" w:type="dxa"/>
        <w:right w:w="108" w:type="dxa"/>
      </w:tblCellMar>
    </w:tblPr>
  </w:style>
  <w:style w:type="table" w:styleId="a5">
    <w:name w:val="Table Grid"/>
    <w:basedOn w:val="a1"/>
    <w:uiPriority w:val="39"/>
    <w:rsid w:val="00bb1205"/>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
    <w:name w:val="表格格線1"/>
    <w:basedOn w:val="a1"/>
    <w:uiPriority w:val="59"/>
    <w:rsid w:val="00bb1205"/>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
    <w:name w:val="表格格線2"/>
    <w:basedOn w:val="a1"/>
    <w:uiPriority w:val="39"/>
    <w:rsid w:val="00ce7c51"/>
    <w:rPr>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
    <w:name w:val="表格格線11"/>
    <w:basedOn w:val="a1"/>
    <w:uiPriority w:val="59"/>
    <w:rsid w:val="006c2fd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
    <w:name w:val="表格格線3"/>
    <w:basedOn w:val="a1"/>
    <w:uiPriority w:val="39"/>
    <w:rsid w:val="006c2fd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oter" Target="footer1.xml"/><Relationship Id="rId3" Type="http://schemas.openxmlformats.org/officeDocument/2006/relationships/footer" Target="footer2.xml"/><Relationship Id="rId4" Type="http://schemas.openxmlformats.org/officeDocument/2006/relationships/footer" Target="footer3.xml"/><Relationship Id="rId5" Type="http://schemas.openxmlformats.org/officeDocument/2006/relationships/footer" Target="footer4.xml"/><Relationship Id="rId6" Type="http://schemas.openxmlformats.org/officeDocument/2006/relationships/footer" Target="footer5.xml"/><Relationship Id="rId7" Type="http://schemas.openxmlformats.org/officeDocument/2006/relationships/footer" Target="footer6.xml"/><Relationship Id="rId8" Type="http://schemas.openxmlformats.org/officeDocument/2006/relationships/footer" Target="footer7.xml"/><Relationship Id="rId9" Type="http://schemas.openxmlformats.org/officeDocument/2006/relationships/hyperlink" Target="https://www.youtube.com/watch?v=BMbrQ3Epix4" TargetMode="External"/><Relationship Id="rId10" Type="http://schemas.openxmlformats.org/officeDocument/2006/relationships/hyperlink" Target="https://youtu.be/_Ho8ygc3oxs" TargetMode="External"/><Relationship Id="rId11" Type="http://schemas.openxmlformats.org/officeDocument/2006/relationships/hyperlink" Target="https://www.youtube.com/watch?v=BMbrQ3Epix4" TargetMode="External"/><Relationship Id="rId12" Type="http://schemas.openxmlformats.org/officeDocument/2006/relationships/hyperlink" Target="https://youtu.be/_Ho8ygc3oxs" TargetMode="External"/><Relationship Id="rId13" Type="http://schemas.openxmlformats.org/officeDocument/2006/relationships/image" Target="media/image1.jpe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20" Type="http://schemas.openxmlformats.org/officeDocument/2006/relationships/hyperlink" Target="https://pansci.asia/archives/95940" TargetMode="External"/><Relationship Id="rId21" Type="http://schemas.openxmlformats.org/officeDocument/2006/relationships/hyperlink" Target="https://marineeducationnutn.weebly.com/28023279152783327737.html" TargetMode="External"/><Relationship Id="rId22" Type="http://schemas.openxmlformats.org/officeDocument/2006/relationships/hyperlink" Target="https://www.youtube.com/watch?v=6EGoe176eDs&amp;t=2s" TargetMode="External"/><Relationship Id="rId23" Type="http://schemas.openxmlformats.org/officeDocument/2006/relationships/hyperlink" Target="https://e-info.org.tw/node/235763" TargetMode="External"/><Relationship Id="rId24" Type="http://schemas.openxmlformats.org/officeDocument/2006/relationships/hyperlink" Target="https://www.youtube.com/watch?v=rmzuzL_-gQ0" TargetMode="External"/><Relationship Id="rId25" Type="http://schemas.openxmlformats.org/officeDocument/2006/relationships/hyperlink" Target="https://www.youtube.com/watch?v=rmzuzL_-gQ0" TargetMode="External"/><Relationship Id="rId26" Type="http://schemas.openxmlformats.org/officeDocument/2006/relationships/hyperlink" Target="https://www.youtube.com/watch?v=1_BWdye7ZKQ" TargetMode="External"/><Relationship Id="rId27" Type="http://schemas.openxmlformats.org/officeDocument/2006/relationships/hyperlink" Target="https://www.youtube.com/watch?v=DH-rQMOVe8o" TargetMode="External"/><Relationship Id="rId28" Type="http://schemas.openxmlformats.org/officeDocument/2006/relationships/hyperlink" Target="https://www.youtube.com/watch?v=lvX8MyN4QCI" TargetMode="External"/><Relationship Id="rId29" Type="http://schemas.openxmlformats.org/officeDocument/2006/relationships/hyperlink" Target="https://www.youtube.com/watch?v=eNfVYjHkLXE" TargetMode="External"/><Relationship Id="rId30" Type="http://schemas.openxmlformats.org/officeDocument/2006/relationships/hyperlink" Target="https://www.facebook.com/TianWaiTianFuYuGongYuan/videos/898466614799421" TargetMode="External"/><Relationship Id="rId31" Type="http://schemas.openxmlformats.org/officeDocument/2006/relationships/hyperlink" Target="https://www.youtube.com/watch?v=StNi_jYTTeQ" TargetMode="External"/><Relationship Id="rId32" Type="http://schemas.openxmlformats.org/officeDocument/2006/relationships/hyperlink" Target="https://www.youtube.com/watch?v=TMjhULU4P_Y" TargetMode="External"/><Relationship Id="rId33" Type="http://schemas.openxmlformats.org/officeDocument/2006/relationships/hyperlink" Target="https://www.youtube.com/watch?v=JZZZ7R5Iddw" TargetMode="External"/><Relationship Id="rId34" Type="http://schemas.openxmlformats.org/officeDocument/2006/relationships/hyperlink" Target="https://www.youtube.com/watch?v=dpUcMrg4-D8" TargetMode="External"/><Relationship Id="rId35" Type="http://schemas.openxmlformats.org/officeDocument/2006/relationships/hyperlink" Target="https://www.youtube.com/watch?v=z81BI6FFlQ8" TargetMode="External"/><Relationship Id="rId36" Type="http://schemas.openxmlformats.org/officeDocument/2006/relationships/hyperlink" Target="https://www.youtube.com/watch?v=lqU6HB6IfdI" TargetMode="External"/><Relationship Id="rId37" Type="http://schemas.openxmlformats.org/officeDocument/2006/relationships/hyperlink" Target="https://www.youtube.com/watch?v=mLt7q_fVYOI" TargetMode="External"/><Relationship Id="rId38" Type="http://schemas.openxmlformats.org/officeDocument/2006/relationships/hyperlink" Target="https://www.mombaby.com.tw/articles/9929030" TargetMode="External"/><Relationship Id="rId39" Type="http://schemas.openxmlformats.org/officeDocument/2006/relationships/hyperlink" Target="https://www.youtube.com/watch?v=iNUvwY1AgmE" TargetMode="External"/><Relationship Id="rId40" Type="http://schemas.openxmlformats.org/officeDocument/2006/relationships/hyperlink" Target="https://www.youtube.com/watch?v=HoyHomebdOM" TargetMode="External"/><Relationship Id="rId41" Type="http://schemas.openxmlformats.org/officeDocument/2006/relationships/hyperlink" Target="https://globalgoals.tw/" TargetMode="External"/><Relationship Id="rId42" Type="http://schemas.openxmlformats.org/officeDocument/2006/relationships/hyperlink" Target="https://www.youtube.com/watch?v=xpX8WhzabKI" TargetMode="External"/><Relationship Id="rId43" Type="http://schemas.openxmlformats.org/officeDocument/2006/relationships/hyperlink" Target="https://isafe.moe.edu.tw/kids" TargetMode="External"/><Relationship Id="rId44" Type="http://schemas.openxmlformats.org/officeDocument/2006/relationships/footer" Target="footer8.xml"/><Relationship Id="rId45" Type="http://schemas.openxmlformats.org/officeDocument/2006/relationships/footer" Target="footer9.xml"/><Relationship Id="rId46" Type="http://schemas.openxmlformats.org/officeDocument/2006/relationships/footer" Target="footer10.xml"/><Relationship Id="rId47" Type="http://schemas.openxmlformats.org/officeDocument/2006/relationships/footer" Target="footer11.xml"/><Relationship Id="rId48" Type="http://schemas.openxmlformats.org/officeDocument/2006/relationships/footer" Target="footer12.xml"/><Relationship Id="rId49" Type="http://schemas.openxmlformats.org/officeDocument/2006/relationships/footer" Target="footer13.xml"/><Relationship Id="rId50" Type="http://schemas.openxmlformats.org/officeDocument/2006/relationships/footer" Target="footer14.xml"/><Relationship Id="rId51" Type="http://schemas.openxmlformats.org/officeDocument/2006/relationships/footer" Target="footer15.xml"/><Relationship Id="rId52" Type="http://schemas.openxmlformats.org/officeDocument/2006/relationships/footer" Target="footer16.xml"/><Relationship Id="rId53" Type="http://schemas.openxmlformats.org/officeDocument/2006/relationships/footer" Target="footer17.xml"/><Relationship Id="rId54" Type="http://schemas.openxmlformats.org/officeDocument/2006/relationships/numbering" Target="numbering.xml"/><Relationship Id="rId55" Type="http://schemas.openxmlformats.org/officeDocument/2006/relationships/fontTable" Target="fontTable.xml"/><Relationship Id="rId56" Type="http://schemas.openxmlformats.org/officeDocument/2006/relationships/settings" Target="settings.xml"/><Relationship Id="rId57" Type="http://schemas.openxmlformats.org/officeDocument/2006/relationships/theme" Target="theme/theme1.xml"/><Relationship Id="rId58" Type="http://schemas.openxmlformats.org/officeDocument/2006/relationships/customXml" Target="../customXml/item1.xml"/>
</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3263FE-DD0D-447A-9E95-77D7540F8643}">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253</TotalTime>
  <Application>LibreOffice/7.5.0.3$Windows_X86_64 LibreOffice_project/c21113d003cd3efa8c53188764377a8272d9d6de</Application>
  <AppVersion>15.0000</AppVersion>
  <Pages>148</Pages>
  <Words>52405</Words>
  <Characters>59843</Characters>
  <CharactersWithSpaces>61146</CharactersWithSpaces>
  <Paragraphs>4955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2025-07-02T07:48:00Z</dcterms:created>
  <dc:creator>user</dc:creator>
  <dc:description/>
  <dc:language>zh-TW</dc:language>
  <cp:lastModifiedBy/>
  <cp:lastPrinted>2025-07-02T01:17:00Z</cp:lastPrinted>
  <dcterms:modified xsi:type="dcterms:W3CDTF">2025-07-04T11:21:02Z</dcterms:modified>
  <cp:revision>44</cp:revision>
  <dc:subject/>
  <dc:title/>
</cp:coreProperties>
</file>

<file path=docProps/custom.xml><?xml version="1.0" encoding="utf-8"?>
<Properties xmlns="http://schemas.openxmlformats.org/officeDocument/2006/custom-properties" xmlns:vt="http://schemas.openxmlformats.org/officeDocument/2006/docPropsVTypes"/>
</file>