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標楷體" w:hAnsi="標楷體" w:eastAsia="標楷體"/>
          <w:color w:val="000000"/>
          <w:szCs w:val="24"/>
        </w:rPr>
      </w:pPr>
      <w:r>
        <w:rPr>
          <w:rFonts w:ascii="標楷體" w:hAnsi="標楷體" w:eastAsia="標楷體"/>
          <w:color w:val="000000"/>
          <w:szCs w:val="24"/>
        </w:rPr>
        <w:t>六年級繳交</w:t>
      </w:r>
    </w:p>
    <w:p>
      <w:pPr>
        <w:pStyle w:val="Style37"/>
        <w:spacing w:before="90" w:after="90"/>
        <w:ind w:left="240" w:right="0" w:hanging="0"/>
        <w:rPr>
          <w:rFonts w:ascii="標楷體" w:hAnsi="標楷體" w:eastAsia="標楷體"/>
          <w:color w:val="000000"/>
          <w:sz w:val="24"/>
          <w:szCs w:val="24"/>
        </w:rPr>
      </w:pPr>
      <w:bookmarkStart w:id="0" w:name="_Toc4420645"/>
      <w:r>
        <w:rPr>
          <w:rFonts w:ascii="標楷體" w:hAnsi="標楷體" w:eastAsia="標楷體"/>
          <w:color w:val="000000"/>
          <w:sz w:val="24"/>
          <w:szCs w:val="24"/>
        </w:rPr>
        <w:t>二、法律規定教育議題實施規劃</w:t>
      </w:r>
      <w:bookmarkEnd w:id="0"/>
    </w:p>
    <w:p>
      <w:pPr>
        <w:pStyle w:val="Normal"/>
        <w:ind w:left="480" w:right="0" w:hanging="0"/>
        <w:rPr>
          <w:rFonts w:ascii="標楷體" w:hAnsi="標楷體" w:eastAsia="標楷體"/>
          <w:color w:val="000000"/>
          <w:szCs w:val="24"/>
        </w:rPr>
      </w:pPr>
      <w:r>
        <w:rPr>
          <w:rFonts w:ascii="標楷體" w:hAnsi="標楷體" w:eastAsia="標楷體"/>
          <w:color w:val="000000"/>
          <w:szCs w:val="24"/>
        </w:rPr>
        <w:t>（一）法定課程議題</w:t>
      </w:r>
    </w:p>
    <w:p>
      <w:pPr>
        <w:pStyle w:val="Normal"/>
        <w:ind w:left="970" w:right="0" w:hanging="250"/>
        <w:rPr>
          <w:rFonts w:ascii="標楷體" w:hAnsi="標楷體" w:eastAsia="標楷體" w:cs="新細明體"/>
          <w:color w:val="000000"/>
          <w:kern w:val="0"/>
          <w:szCs w:val="24"/>
        </w:rPr>
      </w:pPr>
      <w:r>
        <w:rPr>
          <w:rFonts w:eastAsia="標楷體" w:cs="新細明體" w:ascii="標楷體" w:hAnsi="標楷體"/>
          <w:color w:val="000000"/>
          <w:kern w:val="0"/>
          <w:szCs w:val="24"/>
        </w:rPr>
        <w:t>1.</w:t>
      </w:r>
      <w:r>
        <w:rPr>
          <w:rFonts w:ascii="標楷體" w:hAnsi="標楷體" w:cs="新細明體" w:eastAsia="標楷體"/>
          <w:color w:val="000000"/>
          <w:kern w:val="0"/>
          <w:szCs w:val="24"/>
        </w:rPr>
        <w:t>性別平等教育：每學期實施相關課程或活動至少</w:t>
      </w:r>
      <w:r>
        <w:rPr>
          <w:rFonts w:eastAsia="標楷體" w:cs="新細明體" w:ascii="標楷體" w:hAnsi="標楷體"/>
          <w:color w:val="000000"/>
          <w:kern w:val="0"/>
          <w:szCs w:val="24"/>
        </w:rPr>
        <w:t>4</w:t>
      </w:r>
      <w:r>
        <w:rPr>
          <w:rFonts w:ascii="標楷體" w:hAnsi="標楷體" w:cs="新細明體" w:eastAsia="標楷體"/>
          <w:color w:val="000000"/>
          <w:kern w:val="0"/>
          <w:szCs w:val="24"/>
        </w:rPr>
        <w:t>小時（</w:t>
      </w:r>
      <w:r>
        <w:rPr>
          <w:rFonts w:eastAsia="標楷體" w:cs="新細明體" w:ascii="標楷體" w:hAnsi="標楷體"/>
          <w:color w:val="000000"/>
          <w:kern w:val="0"/>
          <w:szCs w:val="24"/>
        </w:rPr>
        <w:t>102.12.11</w:t>
      </w:r>
      <w:r>
        <w:rPr>
          <w:rFonts w:ascii="標楷體" w:hAnsi="標楷體" w:cs="新細明體" w:eastAsia="標楷體"/>
          <w:color w:val="000000"/>
          <w:kern w:val="0"/>
          <w:szCs w:val="24"/>
        </w:rPr>
        <w:t>修正公布「性別平等教育法」第</w:t>
      </w:r>
      <w:r>
        <w:rPr>
          <w:rFonts w:eastAsia="標楷體" w:cs="新細明體" w:ascii="標楷體" w:hAnsi="標楷體"/>
          <w:color w:val="000000"/>
          <w:kern w:val="0"/>
          <w:szCs w:val="24"/>
        </w:rPr>
        <w:t>17</w:t>
      </w:r>
      <w:r>
        <w:rPr>
          <w:rFonts w:ascii="標楷體" w:hAnsi="標楷體" w:cs="新細明體" w:eastAsia="標楷體"/>
          <w:color w:val="000000"/>
          <w:kern w:val="0"/>
          <w:szCs w:val="24"/>
        </w:rPr>
        <w:t>條）。</w:t>
      </w:r>
    </w:p>
    <w:p>
      <w:pPr>
        <w:pStyle w:val="Normal"/>
        <w:ind w:left="970" w:right="0" w:hanging="250"/>
        <w:rPr>
          <w:rFonts w:ascii="標楷體" w:hAnsi="標楷體" w:eastAsia="標楷體" w:cs="新細明體"/>
          <w:color w:val="000000"/>
          <w:kern w:val="0"/>
          <w:szCs w:val="24"/>
        </w:rPr>
      </w:pPr>
      <w:r>
        <w:rPr>
          <w:rFonts w:eastAsia="標楷體" w:cs="新細明體" w:ascii="標楷體" w:hAnsi="標楷體"/>
          <w:color w:val="000000"/>
          <w:kern w:val="0"/>
          <w:szCs w:val="24"/>
        </w:rPr>
        <w:t>2.</w:t>
      </w:r>
      <w:r>
        <w:rPr>
          <w:rFonts w:ascii="標楷體" w:hAnsi="標楷體" w:cs="新細明體" w:eastAsia="標楷體"/>
          <w:color w:val="000000"/>
          <w:kern w:val="0"/>
          <w:szCs w:val="24"/>
        </w:rPr>
        <w:t>性侵害防治教育課程：每學年至少</w:t>
      </w:r>
      <w:r>
        <w:rPr>
          <w:rFonts w:eastAsia="標楷體" w:cs="新細明體" w:ascii="標楷體" w:hAnsi="標楷體"/>
          <w:color w:val="000000"/>
          <w:kern w:val="0"/>
          <w:szCs w:val="24"/>
        </w:rPr>
        <w:t>4</w:t>
      </w:r>
      <w:r>
        <w:rPr>
          <w:rFonts w:ascii="標楷體" w:hAnsi="標楷體" w:cs="新細明體" w:eastAsia="標楷體"/>
          <w:color w:val="000000"/>
          <w:kern w:val="0"/>
          <w:szCs w:val="24"/>
        </w:rPr>
        <w:t>小時以上</w:t>
      </w:r>
      <w:r>
        <w:rPr>
          <w:rFonts w:eastAsia="標楷體" w:cs="新細明體" w:ascii="標楷體" w:hAnsi="標楷體"/>
          <w:color w:val="000000"/>
          <w:kern w:val="0"/>
          <w:szCs w:val="24"/>
        </w:rPr>
        <w:t>(100.11.09</w:t>
      </w:r>
      <w:r>
        <w:rPr>
          <w:rFonts w:ascii="標楷體" w:hAnsi="標楷體" w:cs="新細明體" w:eastAsia="標楷體"/>
          <w:color w:val="000000"/>
          <w:kern w:val="0"/>
          <w:szCs w:val="24"/>
        </w:rPr>
        <w:t>修正公布「性侵害犯罪防治法」</w:t>
      </w:r>
      <w:r>
        <w:rPr>
          <w:rFonts w:eastAsia="標楷體" w:cs="新細明體" w:ascii="標楷體" w:hAnsi="標楷體"/>
          <w:color w:val="000000"/>
          <w:kern w:val="0"/>
          <w:szCs w:val="24"/>
        </w:rPr>
        <w:t>)</w:t>
      </w:r>
      <w:r>
        <w:rPr>
          <w:rFonts w:ascii="標楷體" w:hAnsi="標楷體" w:cs="新細明體" w:eastAsia="標楷體"/>
          <w:color w:val="000000"/>
          <w:kern w:val="0"/>
          <w:szCs w:val="24"/>
        </w:rPr>
        <w:t>。</w:t>
      </w:r>
    </w:p>
    <w:p>
      <w:pPr>
        <w:pStyle w:val="Normal"/>
        <w:ind w:left="970" w:right="0" w:hanging="250"/>
        <w:rPr>
          <w:rFonts w:ascii="標楷體" w:hAnsi="標楷體" w:eastAsia="標楷體" w:cs="新細明體"/>
          <w:color w:val="000000"/>
          <w:kern w:val="0"/>
          <w:szCs w:val="24"/>
        </w:rPr>
      </w:pPr>
      <w:r>
        <w:rPr>
          <w:rFonts w:eastAsia="標楷體" w:cs="新細明體" w:ascii="標楷體" w:hAnsi="標楷體"/>
          <w:color w:val="000000"/>
          <w:kern w:val="0"/>
          <w:szCs w:val="24"/>
        </w:rPr>
        <w:t>3.</w:t>
      </w:r>
      <w:r>
        <w:rPr>
          <w:rFonts w:ascii="標楷體" w:hAnsi="標楷體" w:cs="新細明體" w:eastAsia="標楷體"/>
          <w:color w:val="000000"/>
          <w:kern w:val="0"/>
          <w:szCs w:val="24"/>
        </w:rPr>
        <w:t>家庭暴力防治課程：每學年至少</w:t>
      </w:r>
      <w:r>
        <w:rPr>
          <w:rFonts w:eastAsia="標楷體" w:cs="新細明體" w:ascii="標楷體" w:hAnsi="標楷體"/>
          <w:color w:val="000000"/>
          <w:kern w:val="0"/>
          <w:szCs w:val="24"/>
        </w:rPr>
        <w:t>4</w:t>
      </w:r>
      <w:r>
        <w:rPr>
          <w:rFonts w:ascii="標楷體" w:hAnsi="標楷體" w:cs="新細明體" w:eastAsia="標楷體"/>
          <w:color w:val="000000"/>
          <w:kern w:val="0"/>
          <w:szCs w:val="24"/>
        </w:rPr>
        <w:t>小時</w:t>
      </w:r>
      <w:r>
        <w:rPr>
          <w:rFonts w:eastAsia="標楷體" w:cs="新細明體" w:ascii="標楷體" w:hAnsi="標楷體"/>
          <w:color w:val="000000"/>
          <w:kern w:val="0"/>
          <w:szCs w:val="24"/>
        </w:rPr>
        <w:t>(98.04.29</w:t>
      </w:r>
      <w:r>
        <w:rPr>
          <w:rFonts w:ascii="標楷體" w:hAnsi="標楷體" w:cs="新細明體" w:eastAsia="標楷體"/>
          <w:color w:val="000000"/>
          <w:kern w:val="0"/>
          <w:szCs w:val="24"/>
        </w:rPr>
        <w:t>修正公布「家庭暴力防治法」</w:t>
      </w:r>
      <w:r>
        <w:rPr>
          <w:rFonts w:eastAsia="標楷體" w:cs="新細明體" w:ascii="標楷體" w:hAnsi="標楷體"/>
          <w:color w:val="000000"/>
          <w:kern w:val="0"/>
          <w:szCs w:val="24"/>
        </w:rPr>
        <w:t>)</w:t>
      </w:r>
      <w:r>
        <w:rPr>
          <w:rFonts w:ascii="標楷體" w:hAnsi="標楷體" w:cs="新細明體" w:eastAsia="標楷體"/>
          <w:color w:val="000000"/>
          <w:kern w:val="0"/>
          <w:szCs w:val="24"/>
        </w:rPr>
        <w:t>。</w:t>
      </w:r>
    </w:p>
    <w:p>
      <w:pPr>
        <w:pStyle w:val="Normal"/>
        <w:ind w:left="970" w:right="0" w:hanging="250"/>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家庭教育相關課程或活動：正式課程外每學年至少</w:t>
      </w:r>
      <w:r>
        <w:rPr>
          <w:rFonts w:eastAsia="標楷體" w:ascii="標楷體" w:hAnsi="標楷體"/>
          <w:color w:val="000000"/>
          <w:szCs w:val="24"/>
        </w:rPr>
        <w:t>4</w:t>
      </w:r>
      <w:r>
        <w:rPr>
          <w:rFonts w:ascii="標楷體" w:hAnsi="標楷體" w:eastAsia="標楷體"/>
          <w:color w:val="000000"/>
          <w:szCs w:val="24"/>
        </w:rPr>
        <w:t>小時（家庭教育法第</w:t>
      </w:r>
      <w:r>
        <w:rPr>
          <w:rFonts w:eastAsia="標楷體" w:ascii="標楷體" w:hAnsi="標楷體"/>
          <w:color w:val="000000"/>
          <w:szCs w:val="24"/>
        </w:rPr>
        <w:t>12</w:t>
      </w:r>
      <w:r>
        <w:rPr>
          <w:rFonts w:ascii="標楷體" w:hAnsi="標楷體" w:eastAsia="標楷體"/>
          <w:color w:val="000000"/>
          <w:szCs w:val="24"/>
        </w:rPr>
        <w:t>條）。</w:t>
      </w:r>
    </w:p>
    <w:p>
      <w:pPr>
        <w:pStyle w:val="Normal"/>
        <w:ind w:left="970" w:right="0" w:hanging="250"/>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環境教育：學校應針對所屬員工、教師及學生每年辦理</w:t>
      </w:r>
      <w:r>
        <w:rPr>
          <w:rFonts w:eastAsia="標楷體" w:ascii="標楷體" w:hAnsi="標楷體"/>
          <w:color w:val="000000"/>
          <w:szCs w:val="24"/>
        </w:rPr>
        <w:t>4</w:t>
      </w:r>
      <w:r>
        <w:rPr>
          <w:rFonts w:ascii="標楷體" w:hAnsi="標楷體" w:eastAsia="標楷體"/>
          <w:color w:val="000000"/>
          <w:szCs w:val="24"/>
        </w:rPr>
        <w:t>小時以上環境教育研習，並將環境教育、生態教育、減低二氧化碳排放量等議題，融入自然與生活科技學習領域（環境教育法第</w:t>
      </w:r>
      <w:r>
        <w:rPr>
          <w:rFonts w:eastAsia="標楷體" w:ascii="標楷體" w:hAnsi="標楷體"/>
          <w:color w:val="000000"/>
          <w:szCs w:val="24"/>
        </w:rPr>
        <w:t>24</w:t>
      </w:r>
      <w:r>
        <w:rPr>
          <w:rFonts w:ascii="標楷體" w:hAnsi="標楷體" w:eastAsia="標楷體"/>
          <w:color w:val="000000"/>
          <w:szCs w:val="24"/>
        </w:rPr>
        <w:t>條第二項）。</w:t>
      </w:r>
    </w:p>
    <w:p>
      <w:pPr>
        <w:pStyle w:val="Normal"/>
        <w:ind w:left="480" w:right="0" w:hanging="0"/>
        <w:rPr>
          <w:rFonts w:ascii="標楷體" w:hAnsi="標楷體" w:eastAsia="標楷體"/>
          <w:color w:val="000000"/>
          <w:szCs w:val="24"/>
        </w:rPr>
      </w:pPr>
      <w:r>
        <w:rPr>
          <w:rFonts w:ascii="標楷體" w:hAnsi="標楷體" w:eastAsia="標楷體"/>
          <w:color w:val="000000"/>
          <w:szCs w:val="24"/>
        </w:rPr>
        <w:t>（二）其他課程議題</w:t>
      </w:r>
    </w:p>
    <w:p>
      <w:pPr>
        <w:pStyle w:val="Normal"/>
        <w:ind w:left="970" w:right="0" w:hanging="25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海洋教育：一、二年級每學期</w:t>
      </w:r>
      <w:r>
        <w:rPr>
          <w:rFonts w:eastAsia="標楷體" w:ascii="標楷體" w:hAnsi="標楷體"/>
          <w:color w:val="000000"/>
          <w:szCs w:val="24"/>
        </w:rPr>
        <w:t>6</w:t>
      </w:r>
      <w:r>
        <w:rPr>
          <w:rFonts w:ascii="標楷體" w:hAnsi="標楷體" w:eastAsia="標楷體"/>
          <w:color w:val="000000"/>
          <w:szCs w:val="24"/>
        </w:rPr>
        <w:t>節以上，三、四年級每學期</w:t>
      </w:r>
      <w:r>
        <w:rPr>
          <w:rFonts w:eastAsia="標楷體" w:ascii="標楷體" w:hAnsi="標楷體"/>
          <w:color w:val="000000"/>
          <w:szCs w:val="24"/>
        </w:rPr>
        <w:t>8</w:t>
      </w:r>
      <w:r>
        <w:rPr>
          <w:rFonts w:ascii="標楷體" w:hAnsi="標楷體" w:eastAsia="標楷體"/>
          <w:color w:val="000000"/>
          <w:szCs w:val="24"/>
        </w:rPr>
        <w:t>節以上，五至九年級每學期</w:t>
      </w:r>
      <w:r>
        <w:rPr>
          <w:rFonts w:eastAsia="標楷體" w:ascii="標楷體" w:hAnsi="標楷體"/>
          <w:color w:val="000000"/>
          <w:szCs w:val="24"/>
        </w:rPr>
        <w:t>10</w:t>
      </w:r>
      <w:r>
        <w:rPr>
          <w:rFonts w:ascii="標楷體" w:hAnsi="標楷體" w:eastAsia="標楷體"/>
          <w:color w:val="000000"/>
          <w:szCs w:val="24"/>
        </w:rPr>
        <w:t>節以上（</w:t>
      </w:r>
      <w:r>
        <w:rPr>
          <w:rFonts w:eastAsia="標楷體" w:ascii="標楷體" w:hAnsi="標楷體"/>
          <w:color w:val="000000"/>
          <w:szCs w:val="24"/>
        </w:rPr>
        <w:t>95.5.15</w:t>
      </w:r>
      <w:r>
        <w:rPr>
          <w:rFonts w:ascii="標楷體" w:hAnsi="標楷體" w:eastAsia="標楷體"/>
          <w:color w:val="000000"/>
          <w:szCs w:val="24"/>
        </w:rPr>
        <w:t>基府教學參字第</w:t>
      </w:r>
      <w:r>
        <w:rPr>
          <w:rFonts w:eastAsia="標楷體" w:ascii="標楷體" w:hAnsi="標楷體"/>
          <w:color w:val="000000"/>
          <w:szCs w:val="24"/>
        </w:rPr>
        <w:t>0950050915</w:t>
      </w:r>
      <w:r>
        <w:rPr>
          <w:rFonts w:ascii="標楷體" w:hAnsi="標楷體" w:eastAsia="標楷體"/>
          <w:color w:val="000000"/>
          <w:szCs w:val="24"/>
        </w:rPr>
        <w:t>號函）。</w:t>
      </w:r>
    </w:p>
    <w:p>
      <w:pPr>
        <w:pStyle w:val="Normal"/>
        <w:ind w:left="970" w:right="0" w:hanging="25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防災教育：各校每學期至少辦理一場次校園疏散避難演練及至少辦理一場次災害防救教育主題活動</w:t>
      </w:r>
      <w:r>
        <w:rPr>
          <w:rFonts w:eastAsia="標楷體" w:ascii="標楷體" w:hAnsi="標楷體"/>
          <w:color w:val="000000"/>
          <w:szCs w:val="24"/>
        </w:rPr>
        <w:t>(</w:t>
      </w:r>
      <w:r>
        <w:rPr>
          <w:rFonts w:ascii="標楷體" w:hAnsi="標楷體" w:eastAsia="標楷體"/>
          <w:color w:val="000000"/>
          <w:szCs w:val="24"/>
        </w:rPr>
        <w:t>災害防救法第</w:t>
      </w:r>
      <w:r>
        <w:rPr>
          <w:rFonts w:eastAsia="標楷體" w:ascii="標楷體" w:hAnsi="標楷體"/>
          <w:color w:val="000000"/>
          <w:szCs w:val="24"/>
        </w:rPr>
        <w:t>22</w:t>
      </w:r>
      <w:r>
        <w:rPr>
          <w:rFonts w:ascii="標楷體" w:hAnsi="標楷體" w:eastAsia="標楷體"/>
          <w:color w:val="000000"/>
          <w:szCs w:val="24"/>
        </w:rPr>
        <w:t>條第一項二款、</w:t>
      </w:r>
      <w:r>
        <w:rPr>
          <w:rFonts w:eastAsia="標楷體" w:ascii="標楷體" w:hAnsi="標楷體"/>
          <w:color w:val="000000"/>
          <w:szCs w:val="24"/>
        </w:rPr>
        <w:t>99.7.22</w:t>
      </w:r>
      <w:r>
        <w:rPr>
          <w:rFonts w:ascii="標楷體" w:hAnsi="標楷體" w:eastAsia="標楷體"/>
          <w:color w:val="000000"/>
          <w:szCs w:val="24"/>
        </w:rPr>
        <w:t>教育部台軍</w:t>
      </w:r>
      <w:r>
        <w:rPr>
          <w:rFonts w:eastAsia="標楷體" w:ascii="標楷體" w:hAnsi="標楷體"/>
          <w:color w:val="000000"/>
          <w:szCs w:val="24"/>
        </w:rPr>
        <w:t>(</w:t>
      </w:r>
      <w:r>
        <w:rPr>
          <w:rFonts w:ascii="標楷體" w:hAnsi="標楷體" w:eastAsia="標楷體"/>
          <w:color w:val="000000"/>
          <w:szCs w:val="24"/>
        </w:rPr>
        <w:t>二</w:t>
      </w:r>
      <w:r>
        <w:rPr>
          <w:rFonts w:eastAsia="標楷體" w:ascii="標楷體" w:hAnsi="標楷體"/>
          <w:color w:val="000000"/>
          <w:szCs w:val="24"/>
        </w:rPr>
        <w:t>)</w:t>
      </w:r>
      <w:r>
        <w:rPr>
          <w:rFonts w:ascii="標楷體" w:hAnsi="標楷體" w:eastAsia="標楷體"/>
          <w:color w:val="000000"/>
          <w:szCs w:val="24"/>
        </w:rPr>
        <w:t>字第</w:t>
      </w:r>
      <w:r>
        <w:rPr>
          <w:rFonts w:eastAsia="標楷體" w:ascii="標楷體" w:hAnsi="標楷體"/>
          <w:color w:val="000000"/>
          <w:szCs w:val="24"/>
        </w:rPr>
        <w:t>0990125948</w:t>
      </w:r>
      <w:r>
        <w:rPr>
          <w:rFonts w:ascii="標楷體" w:hAnsi="標楷體" w:eastAsia="標楷體"/>
          <w:color w:val="000000"/>
          <w:szCs w:val="24"/>
        </w:rPr>
        <w:t>號函及</w:t>
      </w:r>
      <w:r>
        <w:rPr>
          <w:rFonts w:eastAsia="標楷體" w:ascii="標楷體" w:hAnsi="標楷體"/>
          <w:color w:val="000000"/>
          <w:szCs w:val="24"/>
        </w:rPr>
        <w:t>99.11.18</w:t>
      </w:r>
      <w:r>
        <w:rPr>
          <w:rFonts w:ascii="標楷體" w:hAnsi="標楷體" w:eastAsia="標楷體"/>
          <w:color w:val="000000"/>
          <w:szCs w:val="24"/>
        </w:rPr>
        <w:t>基府教國參字第</w:t>
      </w:r>
      <w:r>
        <w:rPr>
          <w:rFonts w:eastAsia="標楷體" w:ascii="標楷體" w:hAnsi="標楷體"/>
          <w:color w:val="000000"/>
          <w:szCs w:val="24"/>
        </w:rPr>
        <w:t>0990183554</w:t>
      </w:r>
      <w:r>
        <w:rPr>
          <w:rFonts w:ascii="標楷體" w:hAnsi="標楷體" w:eastAsia="標楷體"/>
          <w:color w:val="000000"/>
          <w:szCs w:val="24"/>
        </w:rPr>
        <w:t>號函</w:t>
      </w:r>
      <w:r>
        <w:rPr>
          <w:rFonts w:eastAsia="標楷體" w:ascii="標楷體" w:hAnsi="標楷體"/>
          <w:color w:val="000000"/>
          <w:szCs w:val="24"/>
        </w:rPr>
        <w:t>)</w:t>
      </w:r>
      <w:r>
        <w:rPr>
          <w:rFonts w:ascii="標楷體" w:hAnsi="標楷體" w:eastAsia="標楷體"/>
          <w:color w:val="000000"/>
          <w:szCs w:val="24"/>
        </w:rPr>
        <w:t>。</w:t>
      </w:r>
    </w:p>
    <w:p>
      <w:pPr>
        <w:pStyle w:val="Normal"/>
        <w:ind w:left="970" w:right="0" w:hanging="250"/>
        <w:rPr>
          <w:rFonts w:ascii="標楷體" w:hAnsi="標楷體" w:eastAsia="標楷體"/>
          <w:color w:val="000000"/>
          <w:kern w:val="0"/>
          <w:szCs w:val="24"/>
          <w:shd w:fill="FFFFFF" w:val="clear"/>
        </w:rPr>
      </w:pPr>
      <w:r>
        <w:rPr>
          <w:rFonts w:eastAsia="標楷體" w:ascii="標楷體" w:hAnsi="標楷體"/>
          <w:color w:val="000000"/>
          <w:kern w:val="0"/>
          <w:szCs w:val="24"/>
          <w:shd w:fill="FFFFFF" w:val="clear"/>
        </w:rPr>
        <w:t>3.</w:t>
      </w:r>
      <w:r>
        <w:rPr>
          <w:rFonts w:ascii="標楷體" w:hAnsi="標楷體" w:eastAsia="標楷體"/>
          <w:color w:val="000000"/>
          <w:kern w:val="0"/>
          <w:szCs w:val="24"/>
          <w:shd w:fill="FFFFFF" w:val="clear"/>
        </w:rPr>
        <w:t>防制藥物濫用：國中小「健康與體育」至少</w:t>
      </w:r>
      <w:r>
        <w:rPr>
          <w:rFonts w:eastAsia="標楷體" w:ascii="標楷體" w:hAnsi="標楷體"/>
          <w:color w:val="000000"/>
          <w:kern w:val="0"/>
          <w:szCs w:val="24"/>
          <w:shd w:fill="FFFFFF" w:val="clear"/>
        </w:rPr>
        <w:t>1</w:t>
      </w:r>
      <w:r>
        <w:rPr>
          <w:rFonts w:ascii="標楷體" w:hAnsi="標楷體" w:eastAsia="標楷體"/>
          <w:color w:val="000000"/>
          <w:kern w:val="0"/>
          <w:szCs w:val="24"/>
          <w:shd w:fill="FFFFFF" w:val="clear"/>
        </w:rPr>
        <w:t>節「反毒認知教學」（教育部國民及學前教育署</w:t>
      </w:r>
      <w:r>
        <w:rPr>
          <w:rFonts w:eastAsia="標楷體" w:ascii="標楷體" w:hAnsi="標楷體"/>
          <w:color w:val="000000"/>
          <w:kern w:val="0"/>
          <w:szCs w:val="24"/>
          <w:shd w:fill="FFFFFF" w:val="clear"/>
        </w:rPr>
        <w:t>107.01.11</w:t>
      </w:r>
      <w:r>
        <w:rPr>
          <w:rFonts w:ascii="標楷體" w:hAnsi="標楷體" w:eastAsia="標楷體"/>
          <w:color w:val="000000"/>
          <w:kern w:val="0"/>
          <w:szCs w:val="24"/>
          <w:shd w:fill="FFFFFF" w:val="clear"/>
        </w:rPr>
        <w:t>日臺教國署學字第</w:t>
      </w:r>
      <w:r>
        <w:rPr>
          <w:rFonts w:eastAsia="標楷體" w:ascii="標楷體" w:hAnsi="標楷體"/>
          <w:color w:val="000000"/>
          <w:kern w:val="0"/>
          <w:szCs w:val="24"/>
          <w:shd w:fill="FFFFFF" w:val="clear"/>
        </w:rPr>
        <w:t>1070001239</w:t>
      </w:r>
      <w:r>
        <w:rPr>
          <w:rFonts w:ascii="標楷體" w:hAnsi="標楷體" w:eastAsia="標楷體"/>
          <w:color w:val="000000"/>
          <w:kern w:val="0"/>
          <w:szCs w:val="24"/>
          <w:shd w:fill="FFFFFF" w:val="clear"/>
        </w:rPr>
        <w:t>號函頒「防治學生藥物濫用執行計畫」，各校應運用教育部開發之藥物濫用分齡補充教材融入健康與體育課程中，實施藥物濫用相關教學）。</w:t>
      </w:r>
    </w:p>
    <w:p>
      <w:pPr>
        <w:pStyle w:val="Normal"/>
        <w:ind w:left="970" w:right="0" w:hanging="250"/>
        <w:rPr>
          <w:rFonts w:ascii="標楷體" w:hAnsi="標楷體" w:eastAsia="標楷體"/>
          <w:color w:val="000000"/>
          <w:kern w:val="0"/>
          <w:szCs w:val="24"/>
          <w:shd w:fill="FFFFFF" w:val="clear"/>
        </w:rPr>
      </w:pPr>
      <w:r>
        <w:rPr>
          <w:rFonts w:eastAsia="標楷體" w:ascii="標楷體" w:hAnsi="標楷體"/>
          <w:color w:val="000000"/>
          <w:kern w:val="0"/>
          <w:szCs w:val="24"/>
          <w:shd w:fill="FFFFFF" w:val="clear"/>
        </w:rPr>
        <w:t>4.</w:t>
      </w:r>
      <w:r>
        <w:rPr>
          <w:rFonts w:ascii="標楷體" w:hAnsi="標楷體" w:eastAsia="標楷體"/>
          <w:color w:val="000000"/>
          <w:kern w:val="0"/>
          <w:szCs w:val="24"/>
          <w:shd w:fill="FFFFFF" w:val="clear"/>
        </w:rPr>
        <w:t>資訊倫理教育：國中小應將資訊倫理與安全健康上網教育納入課程計畫審查要項（教育部</w:t>
      </w:r>
      <w:r>
        <w:rPr>
          <w:rFonts w:eastAsia="標楷體" w:ascii="標楷體" w:hAnsi="標楷體"/>
          <w:color w:val="000000"/>
          <w:kern w:val="0"/>
          <w:szCs w:val="24"/>
          <w:shd w:fill="FFFFFF" w:val="clear"/>
        </w:rPr>
        <w:t>104</w:t>
      </w:r>
      <w:r>
        <w:rPr>
          <w:rFonts w:ascii="標楷體" w:hAnsi="標楷體" w:eastAsia="標楷體"/>
          <w:color w:val="000000"/>
          <w:kern w:val="0"/>
          <w:szCs w:val="24"/>
          <w:shd w:fill="FFFFFF" w:val="clear"/>
        </w:rPr>
        <w:t>年</w:t>
      </w:r>
      <w:r>
        <w:rPr>
          <w:rFonts w:eastAsia="標楷體" w:ascii="標楷體" w:hAnsi="標楷體"/>
          <w:color w:val="000000"/>
          <w:kern w:val="0"/>
          <w:szCs w:val="24"/>
          <w:shd w:fill="FFFFFF" w:val="clear"/>
        </w:rPr>
        <w:t>04</w:t>
      </w:r>
      <w:r>
        <w:rPr>
          <w:rFonts w:ascii="標楷體" w:hAnsi="標楷體" w:eastAsia="標楷體"/>
          <w:color w:val="000000"/>
          <w:kern w:val="0"/>
          <w:szCs w:val="24"/>
          <w:shd w:fill="FFFFFF" w:val="clear"/>
        </w:rPr>
        <w:t>月</w:t>
      </w:r>
      <w:r>
        <w:rPr>
          <w:rFonts w:eastAsia="標楷體" w:ascii="標楷體" w:hAnsi="標楷體"/>
          <w:color w:val="000000"/>
          <w:kern w:val="0"/>
          <w:szCs w:val="24"/>
          <w:shd w:fill="FFFFFF" w:val="clear"/>
        </w:rPr>
        <w:t>08</w:t>
      </w:r>
      <w:r>
        <w:rPr>
          <w:rFonts w:ascii="標楷體" w:hAnsi="標楷體" w:eastAsia="標楷體"/>
          <w:color w:val="000000"/>
          <w:kern w:val="0"/>
          <w:szCs w:val="24"/>
          <w:shd w:fill="FFFFFF" w:val="clear"/>
        </w:rPr>
        <w:t>日臺教資</w:t>
      </w:r>
      <w:r>
        <w:rPr>
          <w:rFonts w:eastAsia="標楷體" w:ascii="標楷體" w:hAnsi="標楷體"/>
          <w:color w:val="000000"/>
          <w:kern w:val="0"/>
          <w:szCs w:val="24"/>
          <w:shd w:fill="FFFFFF" w:val="clear"/>
        </w:rPr>
        <w:t>(</w:t>
      </w:r>
      <w:r>
        <w:rPr>
          <w:rFonts w:ascii="標楷體" w:hAnsi="標楷體" w:eastAsia="標楷體"/>
          <w:color w:val="000000"/>
          <w:kern w:val="0"/>
          <w:szCs w:val="24"/>
          <w:shd w:fill="FFFFFF" w:val="clear"/>
        </w:rPr>
        <w:t>三</w:t>
      </w:r>
      <w:r>
        <w:rPr>
          <w:rFonts w:eastAsia="標楷體" w:ascii="標楷體" w:hAnsi="標楷體"/>
          <w:color w:val="000000"/>
          <w:kern w:val="0"/>
          <w:szCs w:val="24"/>
          <w:shd w:fill="FFFFFF" w:val="clear"/>
        </w:rPr>
        <w:t>)</w:t>
      </w:r>
      <w:r>
        <w:rPr>
          <w:rFonts w:ascii="標楷體" w:hAnsi="標楷體" w:eastAsia="標楷體"/>
          <w:color w:val="000000"/>
          <w:kern w:val="0"/>
          <w:szCs w:val="24"/>
          <w:shd w:fill="FFFFFF" w:val="clear"/>
        </w:rPr>
        <w:t>字第</w:t>
      </w:r>
      <w:r>
        <w:rPr>
          <w:rFonts w:eastAsia="標楷體" w:ascii="標楷體" w:hAnsi="標楷體"/>
          <w:color w:val="000000"/>
          <w:kern w:val="0"/>
          <w:szCs w:val="24"/>
          <w:shd w:fill="FFFFFF" w:val="clear"/>
        </w:rPr>
        <w:t>1040034864</w:t>
      </w:r>
      <w:r>
        <w:rPr>
          <w:rFonts w:ascii="標楷體" w:hAnsi="標楷體" w:eastAsia="標楷體"/>
          <w:color w:val="000000"/>
          <w:kern w:val="0"/>
          <w:szCs w:val="24"/>
          <w:shd w:fill="FFFFFF" w:val="clear"/>
        </w:rPr>
        <w:t>號函頒修正各級學校學生安全健康上網實施計畫）。</w:t>
      </w:r>
    </w:p>
    <w:p>
      <w:pPr>
        <w:pStyle w:val="Normal"/>
        <w:widowControl/>
        <w:rPr>
          <w:rFonts w:ascii="標楷體" w:hAnsi="標楷體" w:eastAsia="標楷體"/>
          <w:color w:val="000000"/>
          <w:kern w:val="0"/>
          <w:szCs w:val="24"/>
          <w:shd w:fill="FFFFFF" w:val="clear"/>
        </w:rPr>
      </w:pPr>
      <w:r>
        <w:rPr>
          <w:rFonts w:eastAsia="標楷體" w:ascii="標楷體" w:hAnsi="標楷體"/>
          <w:color w:val="000000"/>
          <w:kern w:val="0"/>
          <w:szCs w:val="24"/>
          <w:shd w:fill="FFFFFF" w:val="clear"/>
        </w:rPr>
        <w:t>(</w:t>
      </w:r>
      <w:r>
        <w:rPr>
          <w:rFonts w:ascii="標楷體" w:hAnsi="標楷體" w:eastAsia="標楷體"/>
          <w:color w:val="000000"/>
          <w:kern w:val="0"/>
          <w:szCs w:val="24"/>
          <w:shd w:fill="FFFFFF" w:val="clear"/>
        </w:rPr>
        <w:t>六</w:t>
      </w:r>
      <w:r>
        <w:rPr>
          <w:rFonts w:eastAsia="標楷體" w:ascii="標楷體" w:hAnsi="標楷體"/>
          <w:color w:val="000000"/>
          <w:kern w:val="0"/>
          <w:szCs w:val="24"/>
          <w:shd w:fill="FFFFFF" w:val="clear"/>
        </w:rPr>
        <w:t>)</w:t>
      </w:r>
      <w:r>
        <w:rPr>
          <w:rFonts w:ascii="標楷體" w:hAnsi="標楷體" w:eastAsia="標楷體"/>
          <w:color w:val="000000"/>
          <w:kern w:val="0"/>
          <w:szCs w:val="24"/>
          <w:shd w:fill="FFFFFF" w:val="clear"/>
        </w:rPr>
        <w:t>年級</w:t>
      </w:r>
    </w:p>
    <w:p>
      <w:pPr>
        <w:pStyle w:val="Normal"/>
        <w:rPr>
          <w:rFonts w:ascii="標楷體" w:hAnsi="標楷體" w:eastAsia="標楷體"/>
          <w:color w:val="000000"/>
          <w:shd w:fill="FFFFFF" w:val="clear"/>
        </w:rPr>
      </w:pPr>
      <w:r>
        <w:rPr>
          <w:rFonts w:eastAsia="標楷體" w:ascii="標楷體" w:hAnsi="標楷體"/>
          <w:color w:val="000000"/>
          <w:shd w:fill="FFFFFF" w:val="clear"/>
        </w:rPr>
      </w:r>
    </w:p>
    <w:tbl>
      <w:tblPr>
        <w:tblW w:w="14737" w:type="dxa"/>
        <w:jc w:val="left"/>
        <w:tblInd w:w="0" w:type="dxa"/>
        <w:tblLayout w:type="fixed"/>
        <w:tblCellMar>
          <w:top w:w="0" w:type="dxa"/>
          <w:left w:w="108" w:type="dxa"/>
          <w:bottom w:w="0" w:type="dxa"/>
          <w:right w:w="108" w:type="dxa"/>
        </w:tblCellMar>
      </w:tblPr>
      <w:tblGrid>
        <w:gridCol w:w="1523"/>
        <w:gridCol w:w="740"/>
        <w:gridCol w:w="821"/>
        <w:gridCol w:w="6692"/>
        <w:gridCol w:w="1154"/>
        <w:gridCol w:w="28"/>
        <w:gridCol w:w="1764"/>
        <w:gridCol w:w="2015"/>
      </w:tblGrid>
      <w:tr>
        <w:trPr>
          <w:trHeight w:val="182" w:hRule="atLeast"/>
        </w:trPr>
        <w:tc>
          <w:tcPr>
            <w:tcW w:w="226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bookmarkStart w:id="1" w:name="_Hlk169774971"/>
            <w:bookmarkEnd w:id="1"/>
            <w:r>
              <w:rPr>
                <w:rFonts w:ascii="標楷體" w:hAnsi="標楷體" w:eastAsia="標楷體"/>
                <w:color w:val="000000"/>
              </w:rPr>
              <w:t>法定</w:t>
            </w:r>
            <w:r>
              <w:rPr>
                <w:rFonts w:eastAsia="標楷體" w:ascii="標楷體" w:hAnsi="標楷體"/>
                <w:color w:val="000000"/>
              </w:rPr>
              <w:t>/</w:t>
            </w:r>
            <w:r>
              <w:rPr>
                <w:rFonts w:ascii="標楷體" w:hAnsi="標楷體" w:eastAsia="標楷體"/>
                <w:color w:val="000000"/>
              </w:rPr>
              <w:t>其他議題</w:t>
            </w:r>
          </w:p>
        </w:tc>
        <w:tc>
          <w:tcPr>
            <w:tcW w:w="10459"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納入課程規劃實施情形</w:t>
            </w:r>
          </w:p>
        </w:tc>
        <w:tc>
          <w:tcPr>
            <w:tcW w:w="20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備     註</w:t>
            </w:r>
          </w:p>
        </w:tc>
      </w:tr>
      <w:tr>
        <w:trPr>
          <w:trHeight w:val="441" w:hRule="atLeast"/>
        </w:trPr>
        <w:tc>
          <w:tcPr>
            <w:tcW w:w="15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7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學期</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週次</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領域</w:t>
            </w:r>
            <w:r>
              <w:rPr>
                <w:rFonts w:eastAsia="標楷體" w:ascii="標楷體" w:hAnsi="標楷體"/>
                <w:color w:val="000000"/>
              </w:rPr>
              <w:t>/</w:t>
            </w:r>
            <w:r>
              <w:rPr>
                <w:rFonts w:ascii="標楷體" w:hAnsi="標楷體" w:eastAsia="標楷體"/>
                <w:color w:val="000000"/>
              </w:rPr>
              <w:t>彈性</w:t>
            </w:r>
            <w:r>
              <w:rPr>
                <w:rFonts w:ascii="標楷體" w:hAnsi="標楷體" w:eastAsia="標楷體"/>
                <w:color w:val="000000"/>
                <w:lang w:eastAsia="zh-HK"/>
              </w:rPr>
              <w:t>課程</w:t>
            </w:r>
            <w:r>
              <w:rPr>
                <w:rFonts w:eastAsia="標楷體" w:ascii="標楷體" w:hAnsi="標楷體"/>
                <w:color w:val="000000"/>
              </w:rPr>
              <w:t>/</w:t>
            </w:r>
            <w:r>
              <w:rPr>
                <w:rFonts w:ascii="標楷體" w:hAnsi="標楷體" w:eastAsia="標楷體"/>
                <w:color w:val="000000"/>
                <w:lang w:eastAsia="zh-HK"/>
              </w:rPr>
              <w:t>彈性學習時數</w:t>
            </w:r>
            <w:r>
              <w:rPr>
                <w:rFonts w:eastAsia="標楷體" w:ascii="標楷體" w:hAnsi="標楷體"/>
                <w:color w:val="000000"/>
              </w:rPr>
              <w:t>/</w:t>
            </w:r>
            <w:r>
              <w:rPr>
                <w:rFonts w:ascii="標楷體" w:hAnsi="標楷體" w:eastAsia="標楷體"/>
                <w:color w:val="000000"/>
                <w:lang w:eastAsia="zh-HK"/>
              </w:rPr>
              <w:t>其他時間</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節數</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對象</w:t>
            </w:r>
            <w:r>
              <w:rPr>
                <w:rFonts w:eastAsia="標楷體" w:ascii="標楷體" w:hAnsi="標楷體"/>
                <w:color w:val="000000"/>
              </w:rPr>
              <w:t>(</w:t>
            </w:r>
            <w:r>
              <w:rPr>
                <w:rFonts w:ascii="標楷體" w:hAnsi="標楷體" w:eastAsia="標楷體"/>
                <w:color w:val="000000"/>
              </w:rPr>
              <w:t>年級</w:t>
            </w:r>
            <w:r>
              <w:rPr>
                <w:rFonts w:eastAsia="標楷體" w:ascii="標楷體" w:hAnsi="標楷體"/>
                <w:color w:val="000000"/>
              </w:rPr>
              <w:t>)</w:t>
            </w:r>
          </w:p>
        </w:tc>
        <w:tc>
          <w:tcPr>
            <w:tcW w:w="20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523"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性別平等</w:t>
            </w:r>
          </w:p>
          <w:p>
            <w:pPr>
              <w:pStyle w:val="Normal"/>
              <w:widowControl w:val="false"/>
              <w:jc w:val="center"/>
              <w:rPr>
                <w:rFonts w:ascii="標楷體" w:hAnsi="標楷體" w:eastAsia="標楷體"/>
                <w:color w:val="000000"/>
              </w:rPr>
            </w:pPr>
            <w:r>
              <w:rPr>
                <w:rFonts w:ascii="標楷體" w:hAnsi="標楷體" w:eastAsia="標楷體"/>
                <w:color w:val="000000"/>
              </w:rPr>
              <w:t>教育</w:t>
            </w:r>
          </w:p>
        </w:tc>
        <w:tc>
          <w:tcPr>
            <w:tcW w:w="7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每學期實施相關課程或活動至少</w:t>
            </w:r>
            <w:r>
              <w:rPr>
                <w:rFonts w:eastAsia="標楷體" w:ascii="標楷體" w:hAnsi="標楷體"/>
                <w:color w:val="000000"/>
              </w:rPr>
              <w:t>4</w:t>
            </w:r>
            <w:r>
              <w:rPr>
                <w:rFonts w:ascii="標楷體" w:hAnsi="標楷體" w:eastAsia="標楷體"/>
                <w:color w:val="000000"/>
              </w:rPr>
              <w:t>小時</w:t>
            </w:r>
            <w:r>
              <w:rPr>
                <w:rFonts w:eastAsia="標楷體" w:ascii="標楷體" w:hAnsi="標楷體"/>
                <w:color w:val="000000"/>
              </w:rPr>
              <w:t>(6</w:t>
            </w:r>
            <w:r>
              <w:rPr>
                <w:rFonts w:ascii="標楷體" w:hAnsi="標楷體" w:eastAsia="標楷體"/>
                <w:color w:val="000000"/>
              </w:rPr>
              <w:t>節</w:t>
            </w:r>
            <w:r>
              <w:rPr>
                <w:rFonts w:eastAsia="標楷體" w:ascii="標楷體" w:hAnsi="標楷體"/>
                <w:color w:val="000000"/>
              </w:rPr>
              <w:t>)</w:t>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數學</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rPr>
                <w:rFonts w:ascii="標楷體" w:hAnsi="標楷體" w:eastAsia="標楷體"/>
                <w:color w:val="000000"/>
              </w:rPr>
            </w:pPr>
            <w:r>
              <w:rPr>
                <w:rFonts w:eastAsia="標楷體" w:ascii="標楷體" w:hAnsi="標楷體"/>
                <w:color w:val="000000"/>
              </w:rPr>
              <w:t>1-10</w:t>
            </w:r>
          </w:p>
          <w:p>
            <w:pPr>
              <w:pStyle w:val="Normal"/>
              <w:widowControl w:val="false"/>
              <w:snapToGrid w:val="false"/>
              <w:spacing w:lineRule="atLeast" w:line="240"/>
              <w:rPr>
                <w:rFonts w:ascii="標楷體" w:hAnsi="標楷體" w:eastAsia="標楷體"/>
                <w:color w:val="000000"/>
              </w:rPr>
            </w:pPr>
            <w:r>
              <w:rPr>
                <w:rFonts w:ascii="標楷體" w:hAnsi="標楷體" w:eastAsia="標楷體"/>
                <w:color w:val="000000"/>
              </w:rPr>
              <w:t>、</w:t>
            </w:r>
          </w:p>
          <w:p>
            <w:pPr>
              <w:pStyle w:val="Normal"/>
              <w:widowControl w:val="false"/>
              <w:snapToGrid w:val="false"/>
              <w:spacing w:lineRule="atLeast" w:line="240"/>
              <w:rPr>
                <w:rFonts w:ascii="標楷體" w:hAnsi="標楷體" w:eastAsia="標楷體"/>
                <w:color w:val="000000"/>
              </w:rPr>
            </w:pPr>
            <w:r>
              <w:rPr>
                <w:rFonts w:eastAsia="標楷體" w:ascii="標楷體" w:hAnsi="標楷體"/>
                <w:color w:val="000000"/>
              </w:rPr>
              <w:t>15-21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9</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5</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5-8</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8</w:t>
            </w:r>
            <w:r>
              <w:rPr>
                <w:rFonts w:ascii="標楷體" w:hAnsi="標楷體" w:eastAsia="標楷體"/>
                <w:color w:val="000000"/>
              </w:rPr>
              <w:t>、</w:t>
            </w:r>
            <w:r>
              <w:rPr>
                <w:rFonts w:eastAsia="標楷體" w:ascii="標楷體" w:hAnsi="標楷體"/>
                <w:color w:val="000000"/>
              </w:rPr>
              <w:t>11-14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14-17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12</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18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性侵害防治教育課程</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182" w:type="dxa"/>
            <w:gridSpan w:val="2"/>
            <w:tcBorders>
              <w:top w:val="single"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每學年至少</w:t>
            </w:r>
            <w:r>
              <w:rPr>
                <w:rFonts w:eastAsia="標楷體" w:ascii="標楷體" w:hAnsi="標楷體"/>
                <w:color w:val="000000"/>
              </w:rPr>
              <w:t>4</w:t>
            </w:r>
            <w:r>
              <w:rPr>
                <w:rFonts w:ascii="標楷體" w:hAnsi="標楷體" w:eastAsia="標楷體"/>
                <w:color w:val="000000"/>
              </w:rPr>
              <w:t>小時以上</w:t>
            </w:r>
            <w:r>
              <w:rPr>
                <w:rFonts w:eastAsia="標楷體" w:ascii="標楷體" w:hAnsi="標楷體"/>
                <w:color w:val="000000"/>
              </w:rPr>
              <w:t>(6</w:t>
            </w:r>
            <w:r>
              <w:rPr>
                <w:rFonts w:ascii="標楷體" w:hAnsi="標楷體" w:eastAsia="標楷體"/>
                <w:color w:val="000000"/>
              </w:rPr>
              <w:t>節</w:t>
            </w:r>
            <w:r>
              <w:rPr>
                <w:rFonts w:eastAsia="標楷體" w:ascii="標楷體" w:hAnsi="標楷體"/>
                <w:color w:val="000000"/>
              </w:rPr>
              <w:t>)</w:t>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11-12</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健康教育</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18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家庭暴力</w:t>
            </w:r>
          </w:p>
          <w:p>
            <w:pPr>
              <w:pStyle w:val="Normal"/>
              <w:widowControl w:val="false"/>
              <w:jc w:val="center"/>
              <w:rPr>
                <w:rFonts w:ascii="標楷體" w:hAnsi="標楷體" w:eastAsia="標楷體"/>
                <w:color w:val="000000"/>
              </w:rPr>
            </w:pPr>
            <w:r>
              <w:rPr>
                <w:rFonts w:ascii="標楷體" w:hAnsi="標楷體" w:eastAsia="標楷體"/>
                <w:color w:val="000000"/>
              </w:rPr>
              <w:t>防治課程</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每學年至少</w:t>
            </w:r>
            <w:r>
              <w:rPr>
                <w:rFonts w:eastAsia="標楷體" w:ascii="標楷體" w:hAnsi="標楷體"/>
                <w:color w:val="000000"/>
              </w:rPr>
              <w:t>4</w:t>
            </w:r>
            <w:r>
              <w:rPr>
                <w:rFonts w:ascii="標楷體" w:hAnsi="標楷體" w:eastAsia="標楷體"/>
                <w:color w:val="000000"/>
              </w:rPr>
              <w:t>小時</w:t>
            </w:r>
            <w:r>
              <w:rPr>
                <w:rFonts w:eastAsia="標楷體" w:ascii="標楷體" w:hAnsi="標楷體"/>
                <w:color w:val="000000"/>
              </w:rPr>
              <w:t>(6</w:t>
            </w:r>
            <w:r>
              <w:rPr>
                <w:rFonts w:ascii="標楷體" w:hAnsi="標楷體" w:eastAsia="標楷體"/>
                <w:color w:val="000000"/>
              </w:rPr>
              <w:t>節</w:t>
            </w:r>
            <w:r>
              <w:rPr>
                <w:rFonts w:eastAsia="標楷體" w:ascii="標楷體" w:hAnsi="標楷體"/>
                <w:color w:val="000000"/>
              </w:rPr>
              <w:t>)</w:t>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11-12</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健康教育</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18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家庭教育</w:t>
            </w:r>
          </w:p>
          <w:p>
            <w:pPr>
              <w:pStyle w:val="Normal"/>
              <w:widowControl w:val="false"/>
              <w:jc w:val="center"/>
              <w:rPr>
                <w:rFonts w:ascii="標楷體" w:hAnsi="標楷體" w:eastAsia="標楷體"/>
                <w:color w:val="000000"/>
              </w:rPr>
            </w:pPr>
            <w:r>
              <w:rPr>
                <w:rFonts w:ascii="標楷體" w:hAnsi="標楷體" w:eastAsia="標楷體"/>
                <w:color w:val="000000"/>
              </w:rPr>
              <w:t>相關課程</w:t>
            </w:r>
          </w:p>
          <w:p>
            <w:pPr>
              <w:pStyle w:val="Normal"/>
              <w:widowControl w:val="false"/>
              <w:jc w:val="center"/>
              <w:rPr>
                <w:rFonts w:ascii="標楷體" w:hAnsi="標楷體" w:eastAsia="標楷體"/>
                <w:color w:val="000000"/>
              </w:rPr>
            </w:pPr>
            <w:r>
              <w:rPr>
                <w:rFonts w:ascii="標楷體" w:hAnsi="標楷體" w:eastAsia="標楷體"/>
                <w:color w:val="000000"/>
              </w:rPr>
              <w:t>或活動</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正式課程外每學年至少</w:t>
            </w:r>
            <w:r>
              <w:rPr>
                <w:rFonts w:eastAsia="標楷體" w:ascii="標楷體" w:hAnsi="標楷體"/>
                <w:color w:val="000000"/>
              </w:rPr>
              <w:t>4</w:t>
            </w:r>
            <w:r>
              <w:rPr>
                <w:rFonts w:ascii="標楷體" w:hAnsi="標楷體" w:eastAsia="標楷體"/>
                <w:color w:val="000000"/>
              </w:rPr>
              <w:t>小時</w:t>
            </w:r>
            <w:r>
              <w:rPr>
                <w:rFonts w:eastAsia="標楷體" w:ascii="標楷體" w:hAnsi="標楷體"/>
                <w:color w:val="000000"/>
              </w:rPr>
              <w:t>(6</w:t>
            </w:r>
            <w:r>
              <w:rPr>
                <w:rFonts w:ascii="標楷體" w:hAnsi="標楷體" w:eastAsia="標楷體"/>
                <w:color w:val="000000"/>
              </w:rPr>
              <w:t>節</w:t>
            </w:r>
            <w:r>
              <w:rPr>
                <w:rFonts w:eastAsia="標楷體" w:ascii="標楷體" w:hAnsi="標楷體"/>
                <w:color w:val="000000"/>
              </w:rPr>
              <w:t>)</w:t>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9-10</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彈性課程</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8</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英語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17</w:t>
            </w:r>
            <w:r>
              <w:rPr>
                <w:rFonts w:ascii="標楷體" w:hAnsi="標楷體" w:eastAsia="標楷體"/>
                <w:color w:val="000000"/>
              </w:rPr>
              <w:t>、</w:t>
            </w:r>
            <w:r>
              <w:rPr>
                <w:rFonts w:eastAsia="標楷體" w:ascii="標楷體" w:hAnsi="標楷體"/>
                <w:color w:val="000000"/>
              </w:rPr>
              <w:t>18</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閩南語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15-16</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彈性課程</w:t>
            </w:r>
          </w:p>
        </w:tc>
        <w:tc>
          <w:tcPr>
            <w:tcW w:w="118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thickThinMediumGap" w:sz="2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環境教育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空污暨空氣品質旗幟宣導（兒童朝會）</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每年辦理</w:t>
            </w:r>
            <w:r>
              <w:rPr>
                <w:rFonts w:eastAsia="標楷體" w:ascii="標楷體" w:hAnsi="標楷體"/>
                <w:color w:val="000000"/>
              </w:rPr>
              <w:t>4</w:t>
            </w:r>
            <w:r>
              <w:rPr>
                <w:rFonts w:ascii="標楷體" w:hAnsi="標楷體" w:eastAsia="標楷體"/>
                <w:color w:val="000000"/>
              </w:rPr>
              <w:t>小時以上</w:t>
            </w:r>
            <w:r>
              <w:rPr>
                <w:rFonts w:eastAsia="標楷體" w:ascii="標楷體" w:hAnsi="標楷體"/>
                <w:color w:val="000000"/>
              </w:rPr>
              <w:t>(6</w:t>
            </w:r>
            <w:r>
              <w:rPr>
                <w:rFonts w:ascii="標楷體" w:hAnsi="標楷體" w:eastAsia="標楷體"/>
                <w:color w:val="000000"/>
              </w:rPr>
              <w:t>節以上</w:t>
            </w:r>
            <w:r>
              <w:rPr>
                <w:rFonts w:eastAsia="標楷體" w:ascii="標楷體" w:hAnsi="標楷體"/>
                <w:color w:val="000000"/>
              </w:rPr>
              <w:t>)</w:t>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防災演練（早自習）</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w:t>
            </w:r>
          </w:p>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w:t>
            </w:r>
            <w:r>
              <w:rPr>
                <w:rFonts w:eastAsia="標楷體" w:ascii="標楷體" w:hAnsi="標楷體"/>
                <w:color w:val="000000"/>
              </w:rPr>
              <w:t>20</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國語文</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w:t>
            </w:r>
            <w:r>
              <w:rPr>
                <w:rFonts w:ascii="標楷體" w:hAnsi="標楷體" w:eastAsia="標楷體"/>
                <w:color w:val="000000"/>
              </w:rPr>
              <w:t>、</w:t>
            </w:r>
          </w:p>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17-19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數學</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p>
          <w:p>
            <w:pPr>
              <w:pStyle w:val="Normal"/>
              <w:widowControl w:val="false"/>
              <w:snapToGrid w:val="false"/>
              <w:spacing w:lineRule="atLeast" w:line="240"/>
              <w:rPr>
                <w:rFonts w:ascii="標楷體" w:hAnsi="標楷體" w:eastAsia="標楷體"/>
                <w:color w:val="000000"/>
              </w:rPr>
            </w:pPr>
            <w:r>
              <w:rPr>
                <w:rFonts w:eastAsia="標楷體" w:ascii="標楷體" w:hAnsi="標楷體"/>
                <w:color w:val="000000"/>
              </w:rPr>
              <w:t>11-14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6-9</w:t>
            </w:r>
            <w:r>
              <w:rPr>
                <w:rFonts w:ascii="標楷體" w:hAnsi="標楷體" w:eastAsia="標楷體"/>
                <w:color w:val="000000"/>
              </w:rPr>
              <w:t>、</w:t>
            </w:r>
          </w:p>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14-17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客家語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17-20</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國家防災日防災演練（早自習）</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數學</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4-9</w:t>
            </w:r>
            <w:r>
              <w:rPr>
                <w:rFonts w:ascii="標楷體" w:hAnsi="標楷體" w:eastAsia="標楷體"/>
                <w:color w:val="000000"/>
              </w:rPr>
              <w:t>、</w:t>
            </w:r>
            <w:r>
              <w:rPr>
                <w:rFonts w:eastAsia="標楷體" w:ascii="標楷體" w:hAnsi="標楷體"/>
                <w:color w:val="000000"/>
              </w:rPr>
              <w:t>15-17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176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5-6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閩南語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176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10</w:t>
            </w:r>
            <w:r>
              <w:rPr>
                <w:rFonts w:ascii="標楷體" w:hAnsi="標楷體" w:eastAsia="標楷體"/>
                <w:color w:val="000000"/>
              </w:rPr>
              <w:t>、</w:t>
            </w:r>
            <w:r>
              <w:rPr>
                <w:rFonts w:eastAsia="標楷體" w:ascii="標楷體" w:hAnsi="標楷體"/>
                <w:color w:val="000000"/>
              </w:rPr>
              <w:t>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英語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海洋教育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1-10</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10</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每學期低年級</w:t>
            </w:r>
            <w:r>
              <w:rPr>
                <w:rFonts w:eastAsia="標楷體" w:ascii="標楷體" w:hAnsi="標楷體"/>
                <w:color w:val="000000"/>
              </w:rPr>
              <w:t>6</w:t>
            </w:r>
            <w:r>
              <w:rPr>
                <w:rFonts w:ascii="標楷體" w:hAnsi="標楷體" w:eastAsia="標楷體"/>
                <w:color w:val="000000"/>
              </w:rPr>
              <w:t>節以上、中年級</w:t>
            </w:r>
            <w:r>
              <w:rPr>
                <w:rFonts w:eastAsia="標楷體" w:ascii="標楷體" w:hAnsi="標楷體"/>
                <w:color w:val="000000"/>
              </w:rPr>
              <w:t>8</w:t>
            </w:r>
            <w:r>
              <w:rPr>
                <w:rFonts w:ascii="標楷體" w:hAnsi="標楷體" w:eastAsia="標楷體"/>
                <w:color w:val="000000"/>
              </w:rPr>
              <w:t>節以上、高年級</w:t>
            </w:r>
            <w:r>
              <w:rPr>
                <w:rFonts w:eastAsia="標楷體" w:ascii="標楷體" w:hAnsi="標楷體"/>
                <w:color w:val="000000"/>
              </w:rPr>
              <w:t>10</w:t>
            </w:r>
            <w:r>
              <w:rPr>
                <w:rFonts w:ascii="標楷體" w:hAnsi="標楷體" w:eastAsia="標楷體"/>
                <w:color w:val="000000"/>
              </w:rPr>
              <w:t>節以上</w:t>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16</w:t>
            </w:r>
            <w:r>
              <w:rPr>
                <w:rFonts w:ascii="標楷體" w:hAnsi="標楷體" w:eastAsia="標楷體"/>
                <w:color w:val="000000"/>
              </w:rPr>
              <w:t>、</w:t>
            </w:r>
            <w:r>
              <w:rPr>
                <w:rFonts w:eastAsia="標楷體" w:ascii="標楷體" w:hAnsi="標楷體"/>
                <w:color w:val="000000"/>
              </w:rPr>
              <w:t>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18-21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客家語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3-11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彈性課程</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9</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rFonts w:ascii="標楷體" w:hAnsi="標楷體" w:eastAsia="標楷體" w:cs="Times New Roman"/>
                <w:color w:val="000000"/>
              </w:rPr>
            </w:pPr>
            <w:r>
              <w:rPr>
                <w:rFonts w:eastAsia="標楷體" w:cs="Times New Roman" w:ascii="標楷體" w:hAnsi="標楷體"/>
                <w:color w:val="000000"/>
              </w:rPr>
              <w:t>13-14</w:t>
            </w:r>
          </w:p>
        </w:tc>
        <w:tc>
          <w:tcPr>
            <w:tcW w:w="669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彈性課程</w:t>
            </w:r>
          </w:p>
        </w:tc>
        <w:tc>
          <w:tcPr>
            <w:tcW w:w="118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8-9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數學</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444"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15-16</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18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08"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防災教育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國家防災日防災演練（早自習）</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每學期至少一場次校園疏散避難演練、一場次災害防救教育主題活動</w:t>
            </w:r>
          </w:p>
        </w:tc>
      </w:tr>
      <w:tr>
        <w:trPr>
          <w:trHeight w:val="204" w:hRule="atLeast"/>
        </w:trPr>
        <w:tc>
          <w:tcPr>
            <w:tcW w:w="1523"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5</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rPr/>
            </w:pPr>
            <w:r>
              <w:rPr/>
            </w:r>
          </w:p>
        </w:tc>
      </w:tr>
      <w:tr>
        <w:trPr>
          <w:trHeight w:val="204" w:hRule="atLeast"/>
        </w:trPr>
        <w:tc>
          <w:tcPr>
            <w:tcW w:w="1523"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12</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國語文</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防災演練（早自習）</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3"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17</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消防體驗（彈性學習節數）</w:t>
            </w:r>
          </w:p>
        </w:tc>
        <w:tc>
          <w:tcPr>
            <w:tcW w:w="118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hd w:fill="FFFFFF" w:val="clear"/>
              </w:rPr>
            </w:pPr>
            <w:r>
              <w:rPr>
                <w:rFonts w:ascii="標楷體" w:hAnsi="標楷體" w:eastAsia="標楷體"/>
                <w:color w:val="000000"/>
                <w:shd w:fill="FFFFFF" w:val="clear"/>
              </w:rPr>
              <w:t>防制</w:t>
            </w:r>
          </w:p>
          <w:p>
            <w:pPr>
              <w:pStyle w:val="Normal"/>
              <w:widowControl w:val="false"/>
              <w:jc w:val="center"/>
              <w:rPr>
                <w:rFonts w:ascii="標楷體" w:hAnsi="標楷體" w:eastAsia="標楷體"/>
                <w:color w:val="000000"/>
                <w:shd w:fill="FFFFFF" w:val="clear"/>
              </w:rPr>
            </w:pPr>
            <w:r>
              <w:rPr>
                <w:rFonts w:ascii="標楷體" w:hAnsi="標楷體" w:eastAsia="標楷體"/>
                <w:color w:val="000000"/>
                <w:shd w:fill="FFFFFF" w:val="clear"/>
              </w:rPr>
              <w:t>藥物濫用</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友善校園週反毒宣導（早自習）</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健康與體育</w:t>
            </w:r>
          </w:p>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至少</w:t>
            </w:r>
            <w:r>
              <w:rPr>
                <w:rFonts w:eastAsia="標楷體" w:ascii="標楷體" w:hAnsi="標楷體"/>
                <w:color w:val="000000"/>
                <w:shd w:fill="FFFFFF" w:val="clear"/>
              </w:rPr>
              <w:t>1</w:t>
            </w:r>
            <w:r>
              <w:rPr>
                <w:rFonts w:ascii="標楷體" w:hAnsi="標楷體" w:eastAsia="標楷體"/>
                <w:color w:val="000000"/>
                <w:shd w:fill="FFFFFF" w:val="clear"/>
              </w:rPr>
              <w:t>節</w:t>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4~19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高年級入班反毒宣導</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4~19</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5"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友善校園週反毒宣導（早自習）</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5"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4~19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高年級入班反毒宣導</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五、六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438"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shd w:fill="FFFFFF" w:val="clear"/>
              </w:rPr>
            </w:pPr>
            <w:r>
              <w:rPr>
                <w:rFonts w:ascii="標楷體" w:hAnsi="標楷體" w:eastAsia="標楷體"/>
                <w:color w:val="000000"/>
                <w:shd w:fill="FFFFFF" w:val="clear"/>
              </w:rPr>
              <w:t>資訊倫理</w:t>
            </w:r>
          </w:p>
          <w:p>
            <w:pPr>
              <w:pStyle w:val="Normal"/>
              <w:widowControl w:val="false"/>
              <w:jc w:val="center"/>
              <w:rPr>
                <w:rFonts w:ascii="標楷體" w:hAnsi="標楷體" w:eastAsia="標楷體"/>
                <w:color w:val="000000"/>
                <w:shd w:fill="FFFFFF" w:val="clear"/>
              </w:rPr>
            </w:pPr>
            <w:r>
              <w:rPr>
                <w:rFonts w:ascii="標楷體" w:hAnsi="標楷體" w:eastAsia="標楷體"/>
                <w:color w:val="000000"/>
                <w:shd w:fill="FFFFFF" w:val="clear"/>
              </w:rPr>
              <w:t>教育</w:t>
            </w:r>
          </w:p>
        </w:tc>
        <w:tc>
          <w:tcPr>
            <w:tcW w:w="740"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1-2</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至少</w:t>
            </w:r>
            <w:r>
              <w:rPr>
                <w:rFonts w:eastAsia="標楷體" w:ascii="標楷體" w:hAnsi="標楷體"/>
                <w:color w:val="000000"/>
                <w:shd w:fill="FFFFFF" w:val="clear"/>
              </w:rPr>
              <w:t>1</w:t>
            </w:r>
            <w:r>
              <w:rPr>
                <w:rFonts w:ascii="標楷體" w:hAnsi="標楷體" w:eastAsia="標楷體"/>
                <w:color w:val="000000"/>
                <w:shd w:fill="FFFFFF" w:val="clear"/>
              </w:rPr>
              <w:t>節</w:t>
            </w:r>
          </w:p>
        </w:tc>
      </w:tr>
      <w:tr>
        <w:trPr>
          <w:trHeight w:val="149"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49"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8</w:t>
            </w:r>
            <w:r>
              <w:rPr>
                <w:rFonts w:ascii="標楷體" w:hAnsi="標楷體" w:eastAsia="標楷體"/>
                <w:color w:val="000000"/>
              </w:rPr>
              <w:t>、</w:t>
            </w:r>
            <w:r>
              <w:rPr>
                <w:rFonts w:eastAsia="標楷體" w:ascii="標楷體" w:hAnsi="標楷體"/>
                <w:color w:val="000000"/>
              </w:rPr>
              <w:t>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49"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13</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18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thickThinMediumGap" w:sz="24" w:space="0" w:color="000000"/>
              <w:right w:val="single" w:sz="4" w:space="0" w:color="000000"/>
            </w:tcBorders>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人權教育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第一次校園生活問卷與法治宣導（彈性學習節數）</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五、六</w:t>
            </w:r>
          </w:p>
        </w:tc>
        <w:tc>
          <w:tcPr>
            <w:tcW w:w="2015"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10</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4-6</w:t>
            </w:r>
            <w:r>
              <w:rPr>
                <w:rFonts w:ascii="標楷體" w:hAnsi="標楷體" w:eastAsia="標楷體"/>
                <w:color w:val="000000"/>
              </w:rPr>
              <w:t>、</w:t>
            </w:r>
          </w:p>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9-12</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4-7</w:t>
            </w:r>
            <w:r>
              <w:rPr>
                <w:rFonts w:ascii="標楷體" w:hAnsi="標楷體" w:eastAsia="標楷體"/>
                <w:color w:val="000000"/>
              </w:rPr>
              <w:t>、</w:t>
            </w:r>
          </w:p>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國語文</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第一次校園生活問卷與法治宣導（彈性學習節數）</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五、六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1-6</w:t>
            </w:r>
            <w:r>
              <w:rPr>
                <w:rFonts w:ascii="標楷體" w:hAnsi="標楷體" w:eastAsia="標楷體"/>
                <w:color w:val="000000"/>
              </w:rPr>
              <w:t>、</w:t>
            </w:r>
            <w:r>
              <w:rPr>
                <w:rFonts w:eastAsia="標楷體" w:ascii="標楷體" w:hAnsi="標楷體"/>
                <w:color w:val="000000"/>
              </w:rPr>
              <w:t>11-17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10-14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6-10</w:t>
            </w:r>
            <w:r>
              <w:rPr>
                <w:rFonts w:ascii="標楷體" w:hAnsi="標楷體" w:eastAsia="標楷體"/>
                <w:color w:val="000000"/>
              </w:rPr>
              <w:t>、</w:t>
            </w:r>
            <w:r>
              <w:rPr>
                <w:rFonts w:eastAsia="標楷體" w:ascii="標楷體" w:hAnsi="標楷體"/>
                <w:color w:val="000000"/>
              </w:rPr>
              <w:t>14-17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5"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品德教育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友善校園週宣導（早自習）</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18</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國語文</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11-14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8-10</w:t>
            </w:r>
            <w:r>
              <w:rPr>
                <w:rFonts w:ascii="標楷體" w:hAnsi="標楷體" w:eastAsia="標楷體"/>
                <w:color w:val="000000"/>
              </w:rPr>
              <w:t>、</w:t>
            </w:r>
            <w:r>
              <w:rPr>
                <w:rFonts w:eastAsia="標楷體" w:ascii="標楷體" w:hAnsi="標楷體"/>
                <w:color w:val="000000"/>
              </w:rPr>
              <w:t>15-17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閩南語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9-15</w:t>
            </w:r>
            <w:r>
              <w:rPr>
                <w:rFonts w:ascii="標楷體" w:hAnsi="標楷體" w:eastAsia="標楷體"/>
                <w:color w:val="000000"/>
              </w:rPr>
              <w:t>、</w:t>
            </w:r>
            <w:r>
              <w:rPr>
                <w:rFonts w:eastAsia="標楷體" w:ascii="標楷體" w:hAnsi="標楷體"/>
                <w:color w:val="000000"/>
              </w:rPr>
              <w:t>18-21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友善校園週宣導（早自習）</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12</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藝術</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6"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8-12</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18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76"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閱讀素養</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1-21</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10</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22"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2-20</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10</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22"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5</w:t>
            </w:r>
            <w:r>
              <w:rPr>
                <w:rFonts w:ascii="標楷體" w:hAnsi="標楷體" w:eastAsia="標楷體"/>
                <w:color w:val="000000"/>
                <w:sz w:val="20"/>
                <w:szCs w:val="20"/>
              </w:rPr>
              <w:t>、</w:t>
            </w:r>
            <w:r>
              <w:rPr>
                <w:rFonts w:eastAsia="標楷體" w:ascii="標楷體" w:hAnsi="標楷體"/>
                <w:color w:val="000000"/>
                <w:sz w:val="20"/>
                <w:szCs w:val="20"/>
              </w:rPr>
              <w:t>6</w:t>
            </w:r>
            <w:r>
              <w:rPr>
                <w:rFonts w:ascii="標楷體" w:hAnsi="標楷體" w:eastAsia="標楷體"/>
                <w:color w:val="000000"/>
                <w:sz w:val="20"/>
                <w:szCs w:val="20"/>
              </w:rPr>
              <w:t>、</w:t>
            </w:r>
            <w:r>
              <w:rPr>
                <w:rFonts w:eastAsia="標楷體" w:ascii="標楷體" w:hAnsi="標楷體"/>
                <w:color w:val="000000"/>
                <w:sz w:val="20"/>
                <w:szCs w:val="20"/>
              </w:rPr>
              <w:t>10</w:t>
            </w:r>
            <w:r>
              <w:rPr>
                <w:rFonts w:ascii="標楷體" w:hAnsi="標楷體" w:eastAsia="標楷體"/>
                <w:color w:val="000000"/>
                <w:sz w:val="20"/>
                <w:szCs w:val="20"/>
              </w:rPr>
              <w:t>、</w:t>
            </w:r>
            <w:r>
              <w:rPr>
                <w:rFonts w:eastAsia="標楷體" w:ascii="標楷體" w:hAnsi="標楷體"/>
                <w:color w:val="000000"/>
                <w:sz w:val="20"/>
                <w:szCs w:val="20"/>
              </w:rPr>
              <w:t>11</w:t>
            </w:r>
            <w:r>
              <w:rPr>
                <w:rFonts w:ascii="標楷體" w:hAnsi="標楷體" w:eastAsia="標楷體"/>
                <w:color w:val="000000"/>
                <w:sz w:val="20"/>
                <w:szCs w:val="20"/>
              </w:rPr>
              <w:t>、</w:t>
            </w:r>
            <w:r>
              <w:rPr>
                <w:rFonts w:eastAsia="標楷體" w:ascii="標楷體" w:hAnsi="標楷體"/>
                <w:color w:val="000000"/>
                <w:sz w:val="20"/>
                <w:szCs w:val="20"/>
              </w:rPr>
              <w:t>13-16</w:t>
            </w:r>
          </w:p>
          <w:p>
            <w:pPr>
              <w:pStyle w:val="Normal"/>
              <w:widowControl w:val="false"/>
              <w:rPr>
                <w:rFonts w:ascii="標楷體" w:hAnsi="標楷體" w:eastAsia="標楷體"/>
                <w:color w:val="000000"/>
                <w:sz w:val="20"/>
                <w:szCs w:val="20"/>
              </w:rPr>
            </w:pPr>
            <w:r>
              <w:rPr>
                <w:rFonts w:ascii="標楷體" w:hAnsi="標楷體" w:eastAsia="標楷體"/>
                <w:color w:val="000000"/>
                <w:sz w:val="20"/>
                <w:szCs w:val="20"/>
              </w:rPr>
              <w:t>、</w:t>
            </w:r>
            <w:r>
              <w:rPr>
                <w:rFonts w:eastAsia="標楷體" w:ascii="標楷體" w:hAnsi="標楷體"/>
                <w:color w:val="000000"/>
                <w:sz w:val="20"/>
                <w:szCs w:val="20"/>
              </w:rPr>
              <w:t>19</w:t>
            </w:r>
            <w:r>
              <w:rPr>
                <w:rFonts w:ascii="標楷體" w:hAnsi="標楷體" w:eastAsia="標楷體"/>
                <w:color w:val="000000"/>
                <w:sz w:val="20"/>
                <w:szCs w:val="20"/>
              </w:rPr>
              <w:t>、</w:t>
            </w:r>
            <w:r>
              <w:rPr>
                <w:rFonts w:eastAsia="標楷體" w:ascii="標楷體" w:hAnsi="標楷體"/>
                <w:color w:val="000000"/>
                <w:sz w:val="20"/>
                <w:szCs w:val="20"/>
              </w:rPr>
              <w:t>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22"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10</w:t>
            </w:r>
            <w:r>
              <w:rPr>
                <w:rFonts w:ascii="標楷體" w:hAnsi="標楷體" w:eastAsia="標楷體"/>
                <w:color w:val="000000"/>
              </w:rPr>
              <w:t>、</w:t>
            </w:r>
            <w:r>
              <w:rPr>
                <w:rFonts w:eastAsia="標楷體" w:ascii="標楷體" w:hAnsi="標楷體"/>
                <w:color w:val="000000"/>
              </w:rPr>
              <w:t>20</w:t>
            </w:r>
            <w:r>
              <w:rPr>
                <w:rFonts w:ascii="標楷體" w:hAnsi="標楷體" w:eastAsia="標楷體"/>
                <w:color w:val="000000"/>
              </w:rPr>
              <w:t>、</w:t>
            </w:r>
            <w:r>
              <w:rPr>
                <w:rFonts w:eastAsia="標楷體" w:ascii="標楷體" w:hAnsi="標楷體"/>
                <w:color w:val="000000"/>
              </w:rPr>
              <w:t>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22"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49"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2-5</w:t>
            </w:r>
            <w:r>
              <w:rPr>
                <w:rFonts w:ascii="標楷體" w:hAnsi="標楷體" w:eastAsia="標楷體"/>
                <w:color w:val="000000"/>
              </w:rPr>
              <w:t>、</w:t>
            </w:r>
            <w:r>
              <w:rPr>
                <w:rFonts w:eastAsia="標楷體" w:ascii="標楷體" w:hAnsi="標楷體"/>
                <w:color w:val="000000"/>
              </w:rPr>
              <w:t>7-8</w:t>
            </w:r>
            <w:r>
              <w:rPr>
                <w:rFonts w:ascii="標楷體" w:hAnsi="標楷體" w:eastAsia="標楷體"/>
                <w:color w:val="000000"/>
              </w:rPr>
              <w:t>、</w:t>
            </w:r>
            <w:r>
              <w:rPr>
                <w:rFonts w:eastAsia="標楷體" w:ascii="標楷體" w:hAnsi="標楷體"/>
                <w:color w:val="000000"/>
              </w:rPr>
              <w:t>10</w:t>
            </w:r>
            <w:r>
              <w:rPr>
                <w:rFonts w:ascii="標楷體" w:hAnsi="標楷體" w:eastAsia="標楷體"/>
                <w:color w:val="000000"/>
              </w:rPr>
              <w:t>、</w:t>
            </w:r>
            <w:r>
              <w:rPr>
                <w:rFonts w:eastAsia="標楷體" w:ascii="標楷體" w:hAnsi="標楷體"/>
                <w:color w:val="000000"/>
              </w:rPr>
              <w:t>13-17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8</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49"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8</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49"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9-10</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49"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閩南語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49"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8</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49" w:hRule="atLeast"/>
        </w:trPr>
        <w:tc>
          <w:tcPr>
            <w:tcW w:w="1523"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原住民族</w:t>
            </w:r>
          </w:p>
          <w:p>
            <w:pPr>
              <w:pStyle w:val="Normal"/>
              <w:widowControl w:val="false"/>
              <w:jc w:val="center"/>
              <w:rPr>
                <w:rFonts w:ascii="標楷體" w:hAnsi="標楷體" w:eastAsia="標楷體"/>
                <w:color w:val="000000"/>
              </w:rPr>
            </w:pPr>
            <w:r>
              <w:rPr>
                <w:rFonts w:ascii="標楷體" w:hAnsi="標楷體" w:eastAsia="標楷體"/>
                <w:color w:val="000000"/>
              </w:rPr>
              <w:t>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2015"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49"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5"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生命教育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8</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全</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融入課程議題</w:t>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9-10</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1-3</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閩南語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11-21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1-7</w:t>
            </w:r>
            <w:r>
              <w:rPr>
                <w:rFonts w:ascii="標楷體" w:hAnsi="標楷體" w:eastAsia="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20</w:t>
            </w:r>
            <w:r>
              <w:rPr>
                <w:rFonts w:ascii="標楷體" w:hAnsi="標楷體" w:eastAsia="標楷體"/>
                <w:color w:val="000000"/>
              </w:rPr>
              <w:t>、</w:t>
            </w:r>
            <w:r>
              <w:rPr>
                <w:rFonts w:eastAsia="標楷體" w:ascii="標楷體" w:hAnsi="標楷體"/>
                <w:color w:val="000000"/>
              </w:rPr>
              <w:t>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11</w:t>
            </w:r>
            <w:r>
              <w:rPr>
                <w:rFonts w:ascii="標楷體" w:hAnsi="標楷體" w:eastAsia="標楷體"/>
                <w:color w:val="000000"/>
              </w:rPr>
              <w:t>、</w:t>
            </w:r>
            <w:r>
              <w:rPr>
                <w:rFonts w:eastAsia="標楷體" w:ascii="標楷體" w:hAnsi="標楷體"/>
                <w:color w:val="000000"/>
              </w:rPr>
              <w:t>18</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5</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13</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9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9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eastAsia="標楷體" w:ascii="標楷體" w:hAnsi="標楷體"/>
                <w:color w:val="000000"/>
              </w:rPr>
              <w:t>15-16</w:t>
            </w:r>
          </w:p>
        </w:tc>
        <w:tc>
          <w:tcPr>
            <w:tcW w:w="66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ascii="標楷體" w:hAnsi="標楷體" w:eastAsia="標楷體"/>
                <w:color w:val="000000"/>
              </w:rPr>
              <w:t>全</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9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8-9</w:t>
            </w:r>
            <w:r>
              <w:rPr>
                <w:rFonts w:ascii="標楷體" w:hAnsi="標楷體" w:eastAsia="標楷體"/>
                <w:color w:val="000000"/>
              </w:rPr>
              <w:t>、</w:t>
            </w:r>
            <w:r>
              <w:rPr>
                <w:rFonts w:eastAsia="標楷體" w:ascii="標楷體" w:hAnsi="標楷體"/>
                <w:color w:val="000000"/>
              </w:rPr>
              <w:t>12-13</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9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1-4</w:t>
            </w:r>
            <w:r>
              <w:rPr>
                <w:rFonts w:ascii="標楷體" w:hAnsi="標楷體" w:eastAsia="標楷體"/>
                <w:color w:val="000000"/>
              </w:rPr>
              <w:t>、</w:t>
            </w:r>
            <w:r>
              <w:rPr>
                <w:rFonts w:eastAsia="標楷體" w:ascii="標楷體" w:hAnsi="標楷體"/>
                <w:color w:val="000000"/>
              </w:rPr>
              <w:t>14-17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客語</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9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9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健康與體育</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09"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17</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18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49"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法治教育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3-6</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49"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6"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18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76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35"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科技教育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1-21</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w:t>
            </w: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10</w:t>
            </w:r>
            <w:r>
              <w:rPr>
                <w:rFonts w:ascii="標楷體" w:hAnsi="標楷體" w:eastAsia="標楷體"/>
                <w:color w:val="000000"/>
              </w:rPr>
              <w:t>、</w:t>
            </w:r>
            <w:r>
              <w:rPr>
                <w:rFonts w:eastAsia="標楷體" w:ascii="標楷體" w:hAnsi="標楷體"/>
                <w:color w:val="000000"/>
              </w:rPr>
              <w:t>20</w:t>
            </w:r>
            <w:r>
              <w:rPr>
                <w:rFonts w:ascii="標楷體" w:hAnsi="標楷體" w:eastAsia="標楷體"/>
                <w:color w:val="000000"/>
              </w:rPr>
              <w:t>、</w:t>
            </w:r>
            <w:r>
              <w:rPr>
                <w:rFonts w:eastAsia="標楷體" w:ascii="標楷體" w:hAnsi="標楷體"/>
                <w:color w:val="000000"/>
              </w:rPr>
              <w:t>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5"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10</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5"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5"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1-8</w:t>
            </w:r>
            <w:r>
              <w:rPr>
                <w:rFonts w:ascii="標楷體" w:hAnsi="標楷體" w:eastAsia="標楷體"/>
                <w:color w:val="000000"/>
              </w:rPr>
              <w:t>、</w:t>
            </w:r>
            <w:r>
              <w:rPr>
                <w:rFonts w:eastAsia="標楷體" w:ascii="標楷體" w:hAnsi="標楷體"/>
                <w:color w:val="000000"/>
              </w:rPr>
              <w:t>10</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6-10</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18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63"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能源教育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15-21</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36"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22"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11-13</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22"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77"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7-10</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6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49"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安全教育</w:t>
            </w:r>
          </w:p>
        </w:tc>
        <w:tc>
          <w:tcPr>
            <w:tcW w:w="74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1-10</w:t>
            </w:r>
            <w:r>
              <w:rPr>
                <w:rFonts w:ascii="標楷體" w:hAnsi="標楷體" w:eastAsia="標楷體"/>
                <w:color w:val="000000"/>
              </w:rPr>
              <w:t>、</w:t>
            </w:r>
            <w:r>
              <w:rPr>
                <w:rFonts w:eastAsia="標楷體" w:ascii="標楷體" w:hAnsi="標楷體"/>
                <w:color w:val="000000"/>
              </w:rPr>
              <w:t>15-21</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8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6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49"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1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49"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w:t>
            </w: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14</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健康與體育</w:t>
            </w:r>
          </w:p>
        </w:tc>
        <w:tc>
          <w:tcPr>
            <w:tcW w:w="115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生涯規劃</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eastAsia="標楷體" w:ascii="標楷體" w:hAnsi="標楷體"/>
                <w:color w:val="000000"/>
                <w:sz w:val="20"/>
                <w:szCs w:val="20"/>
              </w:rPr>
              <w:t>4</w:t>
            </w:r>
            <w:r>
              <w:rPr>
                <w:rFonts w:ascii="標楷體" w:hAnsi="標楷體" w:eastAsia="標楷體"/>
                <w:color w:val="000000"/>
                <w:sz w:val="20"/>
                <w:szCs w:val="20"/>
              </w:rPr>
              <w:t>、</w:t>
            </w:r>
            <w:r>
              <w:rPr>
                <w:rFonts w:eastAsia="標楷體" w:ascii="標楷體" w:hAnsi="標楷體"/>
                <w:color w:val="000000"/>
                <w:sz w:val="20"/>
                <w:szCs w:val="20"/>
              </w:rPr>
              <w:t>8</w:t>
            </w:r>
            <w:r>
              <w:rPr>
                <w:rFonts w:ascii="標楷體" w:hAnsi="標楷體" w:eastAsia="標楷體"/>
                <w:color w:val="000000"/>
                <w:sz w:val="20"/>
                <w:szCs w:val="20"/>
              </w:rPr>
              <w:t>、</w:t>
            </w:r>
            <w:r>
              <w:rPr>
                <w:rFonts w:eastAsia="標楷體" w:ascii="標楷體" w:hAnsi="標楷體"/>
                <w:color w:val="000000"/>
                <w:sz w:val="20"/>
                <w:szCs w:val="20"/>
              </w:rPr>
              <w:t>9</w:t>
            </w:r>
            <w:r>
              <w:rPr>
                <w:rFonts w:ascii="標楷體" w:hAnsi="標楷體" w:eastAsia="標楷體"/>
                <w:color w:val="000000"/>
                <w:sz w:val="20"/>
                <w:szCs w:val="20"/>
              </w:rPr>
              <w:t>、</w:t>
            </w:r>
          </w:p>
          <w:p>
            <w:pPr>
              <w:pStyle w:val="Normal"/>
              <w:widowControl w:val="false"/>
              <w:jc w:val="center"/>
              <w:rPr>
                <w:rFonts w:ascii="標楷體" w:hAnsi="標楷體" w:eastAsia="標楷體"/>
                <w:color w:val="000000"/>
                <w:sz w:val="20"/>
                <w:szCs w:val="20"/>
              </w:rPr>
            </w:pPr>
            <w:r>
              <w:rPr>
                <w:rFonts w:eastAsia="標楷體" w:ascii="標楷體" w:hAnsi="標楷體"/>
                <w:color w:val="000000"/>
                <w:sz w:val="20"/>
                <w:szCs w:val="20"/>
              </w:rPr>
              <w:t>11-13</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w:t>
            </w:r>
            <w:r>
              <w:rPr>
                <w:rFonts w:eastAsia="標楷體" w:ascii="標楷體" w:hAnsi="標楷體"/>
                <w:color w:val="000000"/>
                <w:sz w:val="20"/>
                <w:szCs w:val="20"/>
              </w:rPr>
              <w:t>18</w:t>
            </w:r>
            <w:r>
              <w:rPr>
                <w:rFonts w:ascii="標楷體" w:hAnsi="標楷體" w:eastAsia="標楷體"/>
                <w:color w:val="000000"/>
                <w:sz w:val="20"/>
                <w:szCs w:val="20"/>
              </w:rPr>
              <w:t>、</w:t>
            </w:r>
            <w:r>
              <w:rPr>
                <w:rFonts w:eastAsia="標楷體" w:ascii="標楷體" w:hAnsi="標楷體"/>
                <w:color w:val="000000"/>
                <w:sz w:val="20"/>
                <w:szCs w:val="20"/>
              </w:rPr>
              <w:t>20</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15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179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8-10</w:t>
            </w:r>
            <w:r>
              <w:rPr>
                <w:rFonts w:ascii="標楷體" w:hAnsi="標楷體" w:eastAsia="標楷體"/>
                <w:color w:val="000000"/>
              </w:rPr>
              <w:t>、</w:t>
            </w:r>
            <w:r>
              <w:rPr>
                <w:rFonts w:eastAsia="標楷體" w:ascii="標楷體" w:hAnsi="標楷體"/>
                <w:color w:val="000000"/>
              </w:rPr>
              <w:t>17-19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7-9</w:t>
            </w:r>
            <w:r>
              <w:rPr>
                <w:rFonts w:ascii="標楷體" w:hAnsi="標楷體" w:eastAsia="標楷體"/>
                <w:color w:val="000000"/>
              </w:rPr>
              <w:t>、</w:t>
            </w:r>
            <w:r>
              <w:rPr>
                <w:rFonts w:eastAsia="標楷體" w:ascii="標楷體" w:hAnsi="標楷體"/>
                <w:color w:val="000000"/>
              </w:rPr>
              <w:t>12</w:t>
            </w:r>
            <w:r>
              <w:rPr>
                <w:rFonts w:ascii="標楷體" w:hAnsi="標楷體" w:eastAsia="標楷體"/>
                <w:color w:val="000000"/>
              </w:rPr>
              <w:t>、</w:t>
            </w:r>
            <w:r>
              <w:rPr>
                <w:rFonts w:eastAsia="標楷體" w:ascii="標楷體" w:hAnsi="標楷體"/>
                <w:color w:val="000000"/>
              </w:rPr>
              <w:t>15-17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閩南語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11-17</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15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179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63"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多元文化</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15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w:t>
            </w:r>
          </w:p>
        </w:tc>
        <w:tc>
          <w:tcPr>
            <w:tcW w:w="179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36"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13</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客家語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6"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w:t>
            </w: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12</w:t>
            </w:r>
            <w:r>
              <w:rPr>
                <w:rFonts w:ascii="標楷體" w:hAnsi="標楷體" w:eastAsia="標楷體"/>
                <w:color w:val="000000"/>
              </w:rPr>
              <w:t>、</w:t>
            </w:r>
            <w:r>
              <w:rPr>
                <w:rFonts w:eastAsia="標楷體" w:ascii="標楷體" w:hAnsi="標楷體"/>
                <w:color w:val="000000"/>
              </w:rPr>
              <w:t>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閩南語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6"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17</w:t>
            </w:r>
          </w:p>
          <w:p>
            <w:pPr>
              <w:pStyle w:val="Normal"/>
              <w:widowControl w:val="false"/>
              <w:jc w:val="center"/>
              <w:rPr>
                <w:rFonts w:ascii="標楷體" w:hAnsi="標楷體" w:eastAsia="標楷體"/>
                <w:color w:val="000000"/>
              </w:rPr>
            </w:pPr>
            <w:r>
              <w:rPr>
                <w:rFonts w:ascii="標楷體" w:hAnsi="標楷體" w:eastAsia="標楷體"/>
                <w:color w:val="000000"/>
              </w:rPr>
              <w:t>、</w:t>
            </w:r>
            <w:r>
              <w:rPr>
                <w:rFonts w:eastAsia="標楷體" w:ascii="標楷體" w:hAnsi="標楷體"/>
                <w:color w:val="000000"/>
              </w:rPr>
              <w:t>19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6"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w:t>
            </w:r>
            <w:r>
              <w:rPr>
                <w:rFonts w:ascii="標楷體" w:hAnsi="標楷體" w:eastAsia="標楷體"/>
                <w:color w:val="000000"/>
              </w:rPr>
              <w:t>、</w:t>
            </w:r>
            <w:r>
              <w:rPr>
                <w:rFonts w:eastAsia="標楷體" w:ascii="標楷體" w:hAnsi="標楷體"/>
                <w:color w:val="000000"/>
              </w:rPr>
              <w:t>10</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36"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英文</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63"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49"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15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179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戶外教育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2</w:t>
            </w:r>
            <w:r>
              <w:rPr>
                <w:rFonts w:ascii="標楷體" w:hAnsi="標楷體" w:eastAsia="標楷體"/>
                <w:color w:val="000000"/>
              </w:rPr>
              <w:t>、</w:t>
            </w:r>
            <w:r>
              <w:rPr>
                <w:rFonts w:eastAsia="標楷體" w:ascii="標楷體" w:hAnsi="標楷體"/>
                <w:color w:val="000000"/>
              </w:rPr>
              <w:t>15</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15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179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1-14</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1-3</w:t>
            </w:r>
            <w:r>
              <w:rPr>
                <w:rFonts w:ascii="標楷體" w:hAnsi="標楷體" w:eastAsia="標楷體"/>
                <w:color w:val="000000"/>
              </w:rPr>
              <w:t>、</w:t>
            </w:r>
            <w:r>
              <w:rPr>
                <w:rFonts w:eastAsia="標楷體" w:ascii="標楷體" w:hAnsi="標楷體"/>
                <w:color w:val="000000"/>
              </w:rPr>
              <w:t>17-19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w:t>
            </w: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8-10</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閩南語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10-17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客家語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10</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5</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閩南語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5-8</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客語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國際教育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15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12</w:t>
            </w:r>
            <w:r>
              <w:rPr>
                <w:rFonts w:ascii="標楷體" w:hAnsi="標楷體" w:eastAsia="標楷體"/>
                <w:color w:val="000000"/>
              </w:rPr>
              <w:t>、</w:t>
            </w:r>
            <w:r>
              <w:rPr>
                <w:rFonts w:eastAsia="標楷體" w:ascii="標楷體" w:hAnsi="標楷體"/>
                <w:color w:val="000000"/>
              </w:rPr>
              <w:t>16</w:t>
            </w:r>
            <w:r>
              <w:rPr>
                <w:rFonts w:ascii="標楷體" w:hAnsi="標楷體" w:eastAsia="標楷體"/>
                <w:color w:val="000000"/>
              </w:rPr>
              <w:t>、</w:t>
            </w:r>
            <w:r>
              <w:rPr>
                <w:rFonts w:eastAsia="標楷體" w:ascii="標楷體" w:hAnsi="標楷體"/>
                <w:color w:val="000000"/>
              </w:rPr>
              <w:t>19</w:t>
            </w:r>
            <w:r>
              <w:rPr>
                <w:rFonts w:ascii="標楷體" w:hAnsi="標楷體" w:eastAsia="標楷體"/>
                <w:color w:val="000000"/>
              </w:rPr>
              <w:t>、</w:t>
            </w:r>
            <w:r>
              <w:rPr>
                <w:rFonts w:eastAsia="標楷體" w:ascii="標楷體" w:hAnsi="標楷體"/>
                <w:color w:val="000000"/>
              </w:rPr>
              <w:t>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19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7-9</w:t>
            </w:r>
            <w:r>
              <w:rPr>
                <w:rFonts w:ascii="標楷體" w:hAnsi="標楷體" w:eastAsia="標楷體"/>
                <w:color w:val="000000"/>
              </w:rPr>
              <w:t>、</w:t>
            </w:r>
            <w:r>
              <w:rPr>
                <w:rFonts w:eastAsia="標楷體" w:ascii="標楷體" w:hAnsi="標楷體"/>
                <w:color w:val="000000"/>
              </w:rPr>
              <w:t>13</w:t>
            </w:r>
            <w:r>
              <w:rPr>
                <w:rFonts w:ascii="標楷體" w:hAnsi="標楷體" w:eastAsia="標楷體"/>
                <w:color w:val="000000"/>
              </w:rPr>
              <w:t>、</w:t>
            </w:r>
            <w:r>
              <w:rPr>
                <w:rFonts w:eastAsia="標楷體" w:ascii="標楷體" w:hAnsi="標楷體"/>
                <w:color w:val="000000"/>
              </w:rPr>
              <w:t>14</w:t>
            </w:r>
            <w:r>
              <w:rPr>
                <w:rFonts w:ascii="標楷體" w:hAnsi="標楷體" w:eastAsia="標楷體"/>
                <w:color w:val="000000"/>
              </w:rPr>
              <w:t>、</w:t>
            </w:r>
            <w:r>
              <w:rPr>
                <w:rFonts w:eastAsia="標楷體" w:ascii="標楷體" w:hAnsi="標楷體"/>
                <w:color w:val="000000"/>
              </w:rPr>
              <w:t>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w:t>
            </w:r>
            <w:r>
              <w:rPr>
                <w:rFonts w:ascii="標楷體" w:hAnsi="標楷體" w:eastAsia="標楷體"/>
                <w:color w:val="000000"/>
              </w:rPr>
              <w:t>、</w:t>
            </w:r>
            <w:r>
              <w:rPr>
                <w:rFonts w:eastAsia="標楷體" w:ascii="標楷體" w:hAnsi="標楷體"/>
                <w:color w:val="000000"/>
              </w:rPr>
              <w:t>10</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8</w:t>
            </w:r>
            <w:r>
              <w:rPr>
                <w:rFonts w:ascii="標楷體" w:hAnsi="標楷體" w:eastAsia="標楷體"/>
                <w:color w:val="000000"/>
              </w:rPr>
              <w:t>、</w:t>
            </w:r>
            <w:r>
              <w:rPr>
                <w:rFonts w:eastAsia="標楷體" w:ascii="標楷體" w:hAnsi="標楷體"/>
                <w:color w:val="000000"/>
              </w:rPr>
              <w:t>11-12</w:t>
            </w:r>
            <w:r>
              <w:rPr>
                <w:rFonts w:ascii="標楷體" w:hAnsi="標楷體" w:eastAsia="標楷體"/>
                <w:color w:val="000000"/>
              </w:rPr>
              <w:t>、</w:t>
            </w:r>
            <w:r>
              <w:rPr>
                <w:rFonts w:eastAsia="標楷體" w:ascii="標楷體" w:hAnsi="標楷體"/>
                <w:color w:val="000000"/>
              </w:rPr>
              <w:t>14</w:t>
            </w:r>
            <w:r>
              <w:rPr>
                <w:rFonts w:ascii="標楷體" w:hAnsi="標楷體" w:eastAsia="標楷體"/>
                <w:color w:val="000000"/>
              </w:rPr>
              <w:t>、</w:t>
            </w:r>
            <w:r>
              <w:rPr>
                <w:rFonts w:eastAsia="標楷體" w:ascii="標楷體" w:hAnsi="標楷體"/>
                <w:color w:val="000000"/>
              </w:rPr>
              <w:t>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客語</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5-6</w:t>
            </w:r>
            <w:r>
              <w:rPr>
                <w:rFonts w:ascii="標楷體" w:hAnsi="標楷體" w:eastAsia="標楷體"/>
                <w:color w:val="000000"/>
              </w:rPr>
              <w:t>、</w:t>
            </w:r>
            <w:r>
              <w:rPr>
                <w:rFonts w:eastAsia="標楷體" w:ascii="標楷體" w:hAnsi="標楷體"/>
                <w:color w:val="000000"/>
              </w:rPr>
              <w:t>10-17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9-12</w:t>
            </w:r>
            <w:r>
              <w:rPr>
                <w:rFonts w:ascii="標楷體" w:hAnsi="標楷體" w:eastAsia="標楷體"/>
                <w:color w:val="000000"/>
              </w:rPr>
              <w:t>、</w:t>
            </w:r>
            <w:r>
              <w:rPr>
                <w:rFonts w:eastAsia="標楷體" w:ascii="標楷體" w:hAnsi="標楷體"/>
                <w:color w:val="000000"/>
              </w:rPr>
              <w:t>15-17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17</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健康與體育</w:t>
            </w:r>
          </w:p>
        </w:tc>
        <w:tc>
          <w:tcPr>
            <w:tcW w:w="115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20"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資訊教育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4-5</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15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14-16</w:t>
            </w:r>
          </w:p>
          <w:p>
            <w:pPr>
              <w:pStyle w:val="Normal"/>
              <w:widowControl w:val="false"/>
              <w:jc w:val="center"/>
              <w:rPr>
                <w:rFonts w:ascii="標楷體" w:hAnsi="標楷體" w:eastAsia="標楷體"/>
                <w:color w:val="000000"/>
              </w:rPr>
            </w:pPr>
            <w:r>
              <w:rPr>
                <w:rFonts w:ascii="標楷體" w:hAnsi="標楷體" w:eastAsia="標楷體"/>
                <w:color w:val="000000"/>
              </w:rPr>
              <w:t>、</w:t>
            </w:r>
            <w:r>
              <w:rPr>
                <w:rFonts w:eastAsia="標楷體" w:ascii="標楷體" w:hAnsi="標楷體"/>
                <w:color w:val="000000"/>
              </w:rPr>
              <w:t>21</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76"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7-9</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76"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7-17</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22"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13</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健康與體育</w:t>
            </w:r>
          </w:p>
        </w:tc>
        <w:tc>
          <w:tcPr>
            <w:tcW w:w="115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179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49"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lang w:eastAsia="zh-HK"/>
              </w:rPr>
            </w:pPr>
            <w:r>
              <w:rPr>
                <w:rFonts w:ascii="標楷體" w:hAnsi="標楷體" w:eastAsia="標楷體"/>
                <w:color w:val="000000"/>
                <w:lang w:eastAsia="zh-HK"/>
              </w:rPr>
              <w:t>補救教學</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5-10</w:t>
            </w:r>
            <w:r>
              <w:rPr>
                <w:rFonts w:ascii="標楷體" w:hAnsi="標楷體" w:eastAsia="標楷體"/>
                <w:color w:val="000000"/>
              </w:rPr>
              <w:t>、</w:t>
            </w:r>
            <w:r>
              <w:rPr>
                <w:rFonts w:eastAsia="標楷體" w:ascii="標楷體" w:hAnsi="標楷體"/>
                <w:color w:val="000000"/>
              </w:rPr>
              <w:t>13-16</w:t>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彈性課程</w:t>
            </w:r>
            <w:r>
              <w:rPr>
                <w:rFonts w:eastAsia="標楷體" w:ascii="標楷體" w:hAnsi="標楷體"/>
                <w:color w:val="000000"/>
              </w:rPr>
              <w:t>(</w:t>
            </w:r>
            <w:r>
              <w:rPr>
                <w:rFonts w:ascii="標楷體" w:hAnsi="標楷體" w:eastAsia="標楷體"/>
                <w:color w:val="000000"/>
              </w:rPr>
              <w:t>國語</w:t>
            </w:r>
            <w:r>
              <w:rPr>
                <w:rFonts w:eastAsia="標楷體" w:ascii="標楷體" w:hAnsi="標楷體"/>
                <w:color w:val="000000"/>
              </w:rPr>
              <w:t>)</w:t>
            </w:r>
          </w:p>
        </w:tc>
        <w:tc>
          <w:tcPr>
            <w:tcW w:w="115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179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49"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5-10</w:t>
            </w:r>
            <w:r>
              <w:rPr>
                <w:rFonts w:ascii="標楷體" w:hAnsi="標楷體" w:eastAsia="標楷體"/>
                <w:color w:val="000000"/>
              </w:rPr>
              <w:t>、</w:t>
            </w:r>
            <w:r>
              <w:rPr>
                <w:rFonts w:eastAsia="標楷體" w:ascii="標楷體" w:hAnsi="標楷體"/>
                <w:color w:val="000000"/>
              </w:rPr>
              <w:t>13-16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彈性課程</w:t>
            </w:r>
            <w:r>
              <w:rPr>
                <w:rFonts w:eastAsia="標楷體" w:ascii="標楷體" w:hAnsi="標楷體"/>
                <w:color w:val="000000"/>
              </w:rPr>
              <w:t>(</w:t>
            </w:r>
            <w:r>
              <w:rPr>
                <w:rFonts w:ascii="標楷體" w:hAnsi="標楷體" w:eastAsia="標楷體"/>
                <w:color w:val="000000"/>
              </w:rPr>
              <w:t>數學</w:t>
            </w:r>
            <w:r>
              <w:rPr>
                <w:rFonts w:eastAsia="標楷體" w:ascii="標楷體" w:hAnsi="標楷體"/>
                <w:color w:val="000000"/>
              </w:rPr>
              <w:t>)</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22"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5-10</w:t>
            </w:r>
            <w:r>
              <w:rPr>
                <w:rFonts w:ascii="標楷體" w:hAnsi="標楷體" w:eastAsia="標楷體"/>
                <w:color w:val="000000"/>
              </w:rPr>
              <w:t>、</w:t>
            </w:r>
            <w:r>
              <w:rPr>
                <w:rFonts w:eastAsia="標楷體" w:ascii="標楷體" w:hAnsi="標楷體"/>
                <w:color w:val="000000"/>
              </w:rPr>
              <w:t>13-16</w:t>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彈性課程</w:t>
            </w:r>
            <w:r>
              <w:rPr>
                <w:rFonts w:eastAsia="標楷體" w:ascii="標楷體" w:hAnsi="標楷體"/>
                <w:color w:val="000000"/>
              </w:rPr>
              <w:t>(</w:t>
            </w:r>
            <w:r>
              <w:rPr>
                <w:rFonts w:ascii="標楷體" w:hAnsi="標楷體" w:eastAsia="標楷體"/>
                <w:color w:val="000000"/>
              </w:rPr>
              <w:t>國語</w:t>
            </w:r>
            <w:r>
              <w:rPr>
                <w:rFonts w:eastAsia="標楷體" w:ascii="標楷體" w:hAnsi="標楷體"/>
                <w:color w:val="000000"/>
              </w:rPr>
              <w:t>)</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77"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5-10</w:t>
            </w:r>
            <w:r>
              <w:rPr>
                <w:rFonts w:ascii="標楷體" w:hAnsi="標楷體" w:eastAsia="標楷體"/>
                <w:color w:val="000000"/>
              </w:rPr>
              <w:t>、</w:t>
            </w:r>
            <w:r>
              <w:rPr>
                <w:rFonts w:eastAsia="標楷體" w:ascii="標楷體" w:hAnsi="標楷體"/>
                <w:color w:val="000000"/>
              </w:rPr>
              <w:t>13-16</w:t>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彈性課程</w:t>
            </w:r>
            <w:r>
              <w:rPr>
                <w:rFonts w:eastAsia="標楷體" w:ascii="標楷體" w:hAnsi="標楷體"/>
                <w:color w:val="000000"/>
              </w:rPr>
              <w:t>(</w:t>
            </w:r>
            <w:r>
              <w:rPr>
                <w:rFonts w:ascii="標楷體" w:hAnsi="標楷體" w:eastAsia="標楷體"/>
                <w:color w:val="000000"/>
              </w:rPr>
              <w:t>數學</w:t>
            </w:r>
            <w:r>
              <w:rPr>
                <w:rFonts w:eastAsia="標楷體" w:ascii="標楷體" w:hAnsi="標楷體"/>
                <w:color w:val="000000"/>
              </w:rPr>
              <w:t>)</w:t>
            </w:r>
          </w:p>
        </w:tc>
        <w:tc>
          <w:tcPr>
            <w:tcW w:w="115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179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六</w:t>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r>
        <w:trPr>
          <w:trHeight w:val="149" w:hRule="atLeast"/>
        </w:trPr>
        <w:tc>
          <w:tcPr>
            <w:tcW w:w="1523"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書法教育</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15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79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2015"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49"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22"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77"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49" w:hRule="atLeast"/>
        </w:trPr>
        <w:tc>
          <w:tcPr>
            <w:tcW w:w="1523"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其他</w:t>
            </w:r>
          </w:p>
        </w:tc>
        <w:tc>
          <w:tcPr>
            <w:tcW w:w="74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上</w:t>
            </w:r>
          </w:p>
        </w:tc>
        <w:tc>
          <w:tcPr>
            <w:tcW w:w="82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6692"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15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792" w:type="dxa"/>
            <w:gridSpan w:val="2"/>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2015"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49"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22" w:hRule="atLeast"/>
        </w:trPr>
        <w:tc>
          <w:tcPr>
            <w:tcW w:w="15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74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下</w:t>
            </w:r>
          </w:p>
        </w:tc>
        <w:tc>
          <w:tcPr>
            <w:tcW w:w="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6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7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177" w:hRule="atLeast"/>
        </w:trPr>
        <w:tc>
          <w:tcPr>
            <w:tcW w:w="1523"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74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c>
          <w:tcPr>
            <w:tcW w:w="82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6692"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15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1792" w:type="dxa"/>
            <w:gridSpan w:val="2"/>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r>
          </w:p>
        </w:tc>
        <w:tc>
          <w:tcPr>
            <w:tcW w:w="2015"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rPr/>
            </w:pPr>
            <w:r>
              <w:rPr/>
            </w:r>
          </w:p>
        </w:tc>
      </w:tr>
    </w:tbl>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ascii="標楷體" w:hAnsi="標楷體" w:eastAsia="標楷體"/>
          <w:color w:val="000000"/>
          <w:sz w:val="24"/>
        </w:rPr>
        <w:t>肆、領域</w:t>
      </w:r>
      <w:r>
        <w:rPr>
          <w:rFonts w:eastAsia="標楷體" w:ascii="標楷體" w:hAnsi="標楷體"/>
          <w:color w:val="000000"/>
          <w:sz w:val="24"/>
        </w:rPr>
        <w:t>/</w:t>
      </w:r>
      <w:r>
        <w:rPr>
          <w:rFonts w:ascii="標楷體" w:hAnsi="標楷體" w:eastAsia="標楷體"/>
          <w:color w:val="000000"/>
          <w:sz w:val="24"/>
        </w:rPr>
        <w:t>科目課程計畫</w:t>
      </w:r>
      <w:r>
        <w:rPr>
          <w:rFonts w:eastAsia="標楷體" w:ascii="標楷體" w:hAnsi="標楷體"/>
          <w:color w:val="000000"/>
          <w:sz w:val="24"/>
        </w:rPr>
        <w:t>(</w:t>
      </w:r>
      <w:r>
        <w:rPr>
          <w:rFonts w:ascii="標楷體" w:hAnsi="標楷體" w:eastAsia="標楷體"/>
          <w:color w:val="000000"/>
          <w:sz w:val="24"/>
        </w:rPr>
        <w:t>部定課程</w:t>
      </w:r>
      <w:r>
        <w:rPr>
          <w:rFonts w:eastAsia="標楷體" w:ascii="標楷體" w:hAnsi="標楷體"/>
          <w:color w:val="000000"/>
          <w:sz w:val="24"/>
        </w:rPr>
        <w:t>)</w:t>
      </w:r>
    </w:p>
    <w:p>
      <w:pPr>
        <w:pStyle w:val="Style37"/>
        <w:spacing w:before="90" w:after="90"/>
        <w:ind w:left="240" w:right="0" w:hanging="0"/>
        <w:rPr>
          <w:rFonts w:ascii="標楷體" w:hAnsi="標楷體" w:eastAsia="標楷體"/>
          <w:color w:val="000000"/>
          <w:sz w:val="24"/>
          <w:szCs w:val="24"/>
        </w:rPr>
      </w:pPr>
      <w:bookmarkStart w:id="2" w:name="_Toc4420654"/>
      <w:r>
        <w:rPr>
          <w:rFonts w:ascii="標楷體" w:hAnsi="標楷體" w:eastAsia="標楷體"/>
          <w:color w:val="000000"/>
          <w:sz w:val="24"/>
          <w:szCs w:val="24"/>
        </w:rPr>
        <w:t>一、六年級領域</w:t>
      </w:r>
      <w:r>
        <w:rPr>
          <w:rFonts w:eastAsia="標楷體" w:ascii="標楷體" w:hAnsi="標楷體"/>
          <w:color w:val="000000"/>
          <w:sz w:val="24"/>
          <w:szCs w:val="24"/>
        </w:rPr>
        <w:t>/</w:t>
      </w:r>
      <w:r>
        <w:rPr>
          <w:rFonts w:ascii="標楷體" w:hAnsi="標楷體" w:eastAsia="標楷體"/>
          <w:color w:val="000000"/>
          <w:sz w:val="24"/>
          <w:szCs w:val="24"/>
        </w:rPr>
        <w:t>科目課程計畫（依據十二年國教課綱）</w:t>
      </w:r>
      <w:bookmarkEnd w:id="2"/>
    </w:p>
    <w:p>
      <w:pPr>
        <w:pStyle w:val="Style38"/>
        <w:spacing w:before="36" w:after="0"/>
        <w:ind w:left="720" w:right="0" w:hanging="0"/>
        <w:rPr>
          <w:rFonts w:ascii="標楷體" w:hAnsi="標楷體" w:eastAsia="標楷體"/>
          <w:color w:val="000000"/>
        </w:rPr>
      </w:pPr>
      <w:r>
        <w:rPr>
          <w:rFonts w:ascii="標楷體" w:hAnsi="標楷體" w:eastAsia="標楷體"/>
          <w:color w:val="000000"/>
        </w:rPr>
        <w:t xml:space="preserve">  </w:t>
      </w:r>
      <w:bookmarkStart w:id="3" w:name="_Toc4420655"/>
      <w:r>
        <w:rPr>
          <w:rFonts w:eastAsia="標楷體" w:ascii="標楷體" w:hAnsi="標楷體"/>
          <w:color w:val="000000"/>
        </w:rPr>
        <w:t>(</w:t>
      </w:r>
      <w:r>
        <w:rPr>
          <w:rFonts w:ascii="標楷體" w:hAnsi="標楷體" w:eastAsia="標楷體"/>
          <w:color w:val="000000"/>
        </w:rPr>
        <w:t>一</w:t>
      </w:r>
      <w:r>
        <w:rPr>
          <w:rFonts w:eastAsia="標楷體" w:ascii="標楷體" w:hAnsi="標楷體"/>
          <w:color w:val="000000"/>
        </w:rPr>
        <w:t>)</w:t>
      </w:r>
      <w:r>
        <w:rPr>
          <w:rFonts w:ascii="標楷體" w:hAnsi="標楷體" w:eastAsia="標楷體"/>
          <w:color w:val="000000"/>
        </w:rPr>
        <w:t>六年級第一學期（表</w:t>
      </w:r>
      <w:r>
        <w:rPr>
          <w:rFonts w:eastAsia="標楷體" w:ascii="標楷體" w:hAnsi="標楷體"/>
          <w:color w:val="000000"/>
        </w:rPr>
        <w:t>4-1</w:t>
      </w:r>
      <w:r>
        <w:rPr>
          <w:rFonts w:ascii="標楷體" w:hAnsi="標楷體" w:eastAsia="標楷體"/>
          <w:color w:val="000000"/>
        </w:rPr>
        <w:t>）</w:t>
      </w:r>
      <w:bookmarkEnd w:id="3"/>
    </w:p>
    <w:p>
      <w:pPr>
        <w:pStyle w:val="Normal"/>
        <w:jc w:val="both"/>
        <w:rPr>
          <w:rFonts w:ascii="標楷體" w:hAnsi="標楷體" w:eastAsia="標楷體"/>
          <w:b/>
          <w:color w:val="000000"/>
          <w:szCs w:val="24"/>
        </w:rPr>
      </w:pPr>
      <w:r>
        <w:rPr>
          <w:rFonts w:ascii="標楷體" w:hAnsi="標楷體" w:eastAsia="標楷體"/>
          <w:b/>
          <w:color w:val="000000"/>
          <w:szCs w:val="24"/>
        </w:rPr>
        <w:t>填表說明：</w:t>
      </w:r>
    </w:p>
    <w:p>
      <w:pPr>
        <w:pStyle w:val="Normal"/>
        <w:ind w:left="425" w:right="0" w:hanging="0"/>
        <w:jc w:val="both"/>
        <w:rPr>
          <w:rFonts w:ascii="標楷體" w:hAnsi="標楷體" w:eastAsia="標楷體"/>
          <w:b/>
          <w:color w:val="000000"/>
          <w:szCs w:val="24"/>
        </w:rPr>
      </w:pPr>
      <w:r>
        <w:rPr>
          <w:rFonts w:eastAsia="標楷體" w:ascii="標楷體" w:hAnsi="標楷體"/>
          <w:b/>
          <w:color w:val="000000"/>
          <w:szCs w:val="24"/>
        </w:rPr>
        <w:t>1.</w:t>
      </w:r>
      <w:r>
        <w:rPr>
          <w:rFonts w:ascii="標楷體" w:hAnsi="標楷體" w:eastAsia="標楷體"/>
          <w:b/>
          <w:color w:val="000000"/>
          <w:szCs w:val="24"/>
        </w:rPr>
        <w:t>議題融入部分，務必「同時」填註於以下進度表，以及前面議題統計表之中，以利後續統計及本校課發會委員和教育處審查委員對照是否具備一致性。</w:t>
      </w:r>
    </w:p>
    <w:p>
      <w:pPr>
        <w:pStyle w:val="ListParagraph"/>
        <w:numPr>
          <w:ilvl w:val="4"/>
          <w:numId w:val="2"/>
        </w:numPr>
        <w:tabs>
          <w:tab w:val="clear" w:pos="480"/>
          <w:tab w:val="left" w:pos="567" w:leader="none"/>
        </w:tabs>
        <w:ind w:left="991" w:right="0" w:hanging="283"/>
        <w:jc w:val="both"/>
        <w:rPr>
          <w:rFonts w:ascii="標楷體" w:hAnsi="標楷體" w:eastAsia="標楷體"/>
          <w:color w:val="000000"/>
        </w:rPr>
      </w:pPr>
      <w:r>
        <w:rPr>
          <w:rFonts w:ascii="標楷體" w:hAnsi="標楷體" w:eastAsia="標楷體"/>
          <w:color w:val="000000"/>
        </w:rPr>
        <w:t>法定課程議題：【家庭教育】、【性別平等】、【家暴防治】、【性侵防治】、【環境教育】</w:t>
      </w:r>
    </w:p>
    <w:p>
      <w:pPr>
        <w:pStyle w:val="ListParagraph"/>
        <w:numPr>
          <w:ilvl w:val="4"/>
          <w:numId w:val="2"/>
        </w:numPr>
        <w:tabs>
          <w:tab w:val="clear" w:pos="480"/>
          <w:tab w:val="left" w:pos="567" w:leader="none"/>
        </w:tabs>
        <w:ind w:left="991" w:right="0" w:hanging="283"/>
        <w:jc w:val="both"/>
        <w:rPr>
          <w:rFonts w:ascii="標楷體" w:hAnsi="標楷體" w:eastAsia="標楷體"/>
          <w:color w:val="000000"/>
        </w:rPr>
      </w:pPr>
      <w:r>
        <w:rPr>
          <w:rFonts w:ascii="標楷體" w:hAnsi="標楷體" w:eastAsia="標楷體"/>
          <w:color w:val="000000"/>
        </w:rPr>
        <w:t>其他：【人權教育】、【海洋教育】、【品德教育】、【閱讀素養】、【生命教育】、【法治教育】、【科技教育】、【資訊教育】、【能源教育】、【安全教育】、【防災教育】、【生涯規劃】、【多元文化】、【戶外教育】、【國際教育】、【原住民族教育】</w:t>
      </w:r>
    </w:p>
    <w:p>
      <w:pPr>
        <w:pStyle w:val="Normal"/>
        <w:ind w:left="425" w:right="0" w:firstLine="2"/>
        <w:jc w:val="both"/>
        <w:rPr>
          <w:rFonts w:ascii="標楷體" w:hAnsi="標楷體" w:eastAsia="標楷體"/>
          <w:b/>
          <w:color w:val="000000"/>
          <w:szCs w:val="24"/>
        </w:rPr>
      </w:pPr>
      <w:r>
        <w:rPr>
          <w:rFonts w:eastAsia="標楷體" w:ascii="標楷體" w:hAnsi="標楷體"/>
          <w:b/>
          <w:color w:val="000000"/>
          <w:szCs w:val="24"/>
        </w:rPr>
        <w:t>2.</w:t>
      </w:r>
      <w:r>
        <w:rPr>
          <w:rFonts w:ascii="標楷體" w:hAnsi="標楷體" w:eastAsia="標楷體"/>
          <w:b/>
          <w:color w:val="000000"/>
          <w:szCs w:val="24"/>
        </w:rPr>
        <w:t>部定課程採自編者，除經校內課程發展委員會通過外，仍需將教材內容報府審查。</w:t>
      </w:r>
    </w:p>
    <w:p>
      <w:pPr>
        <w:pStyle w:val="Normal"/>
        <w:ind w:left="425" w:right="0" w:firstLine="2"/>
        <w:jc w:val="both"/>
        <w:rPr>
          <w:rFonts w:ascii="標楷體" w:hAnsi="標楷體" w:eastAsia="標楷體"/>
          <w:b/>
          <w:color w:val="000000"/>
          <w:szCs w:val="24"/>
        </w:rPr>
      </w:pPr>
      <w:r>
        <w:rPr>
          <w:rFonts w:eastAsia="標楷體" w:ascii="標楷體" w:hAnsi="標楷體"/>
          <w:b/>
          <w:color w:val="000000"/>
          <w:szCs w:val="24"/>
        </w:rPr>
        <w:t>3.</w:t>
      </w:r>
      <w:r>
        <w:rPr>
          <w:rFonts w:ascii="標楷體" w:hAnsi="標楷體" w:eastAsia="標楷體"/>
          <w:b/>
          <w:color w:val="000000"/>
          <w:szCs w:val="24"/>
        </w:rPr>
        <w:t>語文領域表格可依各校需求自行增刪。</w:t>
      </w:r>
    </w:p>
    <w:p>
      <w:pPr>
        <w:pStyle w:val="Normal"/>
        <w:ind w:left="425" w:right="0" w:firstLine="2"/>
        <w:jc w:val="both"/>
        <w:rPr>
          <w:rFonts w:ascii="標楷體" w:hAnsi="標楷體" w:eastAsia="標楷體"/>
          <w:b/>
          <w:color w:val="000000"/>
          <w:szCs w:val="24"/>
        </w:rPr>
      </w:pPr>
      <w:r>
        <w:rPr>
          <w:rFonts w:eastAsia="標楷體" w:ascii="標楷體" w:hAnsi="標楷體"/>
          <w:b/>
          <w:color w:val="000000"/>
          <w:szCs w:val="24"/>
        </w:rPr>
      </w:r>
    </w:p>
    <w:tbl>
      <w:tblPr>
        <w:tblW w:w="14737" w:type="dxa"/>
        <w:jc w:val="center"/>
        <w:tblInd w:w="0" w:type="dxa"/>
        <w:tblLayout w:type="fixed"/>
        <w:tblCellMar>
          <w:top w:w="0" w:type="dxa"/>
          <w:left w:w="28" w:type="dxa"/>
          <w:bottom w:w="0" w:type="dxa"/>
          <w:right w:w="28" w:type="dxa"/>
        </w:tblCellMar>
      </w:tblPr>
      <w:tblGrid>
        <w:gridCol w:w="430"/>
        <w:gridCol w:w="43"/>
        <w:gridCol w:w="654"/>
        <w:gridCol w:w="710"/>
        <w:gridCol w:w="283"/>
        <w:gridCol w:w="992"/>
        <w:gridCol w:w="993"/>
        <w:gridCol w:w="992"/>
        <w:gridCol w:w="1135"/>
        <w:gridCol w:w="1416"/>
        <w:gridCol w:w="1419"/>
        <w:gridCol w:w="1416"/>
        <w:gridCol w:w="426"/>
        <w:gridCol w:w="1135"/>
        <w:gridCol w:w="1275"/>
        <w:gridCol w:w="1418"/>
      </w:tblGrid>
      <w:tr>
        <w:trPr>
          <w:trHeight w:val="480" w:hRule="atLeast"/>
          <w:cantSplit w:val="true"/>
        </w:trPr>
        <w:tc>
          <w:tcPr>
            <w:tcW w:w="14737" w:type="dxa"/>
            <w:gridSpan w:val="16"/>
            <w:tcBorders>
              <w:top w:val="single" w:sz="4" w:space="0" w:color="000000"/>
              <w:left w:val="single" w:sz="4" w:space="0" w:color="000000"/>
              <w:bottom w:val="single" w:sz="4" w:space="0" w:color="000000"/>
              <w:right w:val="single" w:sz="4" w:space="0" w:color="000000"/>
            </w:tcBorders>
            <w:shd w:fill="CCC0D9" w:val="clear"/>
            <w:vAlign w:val="center"/>
          </w:tcPr>
          <w:p>
            <w:pPr>
              <w:pStyle w:val="Normal"/>
              <w:widowControl w:val="false"/>
              <w:jc w:val="center"/>
              <w:rPr>
                <w:rFonts w:ascii="標楷體" w:hAnsi="標楷體" w:eastAsia="標楷體"/>
                <w:b/>
                <w:color w:val="000000"/>
                <w:szCs w:val="24"/>
              </w:rPr>
            </w:pPr>
            <w:r>
              <w:rPr>
                <w:rFonts w:ascii="標楷體" w:hAnsi="標楷體" w:eastAsia="標楷體"/>
                <w:b/>
                <w:color w:val="000000"/>
                <w:szCs w:val="24"/>
              </w:rPr>
              <w:t>全學期教學重點及評量方式說明</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shd w:fill="BFBFBF"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領域</w:t>
            </w:r>
            <w:r>
              <w:rPr>
                <w:rFonts w:eastAsia="標楷體" w:ascii="標楷體" w:hAnsi="標楷體"/>
                <w:color w:val="000000"/>
                <w:szCs w:val="24"/>
              </w:rPr>
              <w:t>/</w:t>
            </w:r>
            <w:r>
              <w:rPr>
                <w:rFonts w:ascii="標楷體" w:hAnsi="標楷體" w:eastAsia="標楷體"/>
                <w:color w:val="000000"/>
                <w:szCs w:val="24"/>
              </w:rPr>
              <w:t>科目</w:t>
            </w:r>
          </w:p>
        </w:tc>
        <w:tc>
          <w:tcPr>
            <w:tcW w:w="9072" w:type="dxa"/>
            <w:gridSpan w:val="9"/>
            <w:tcBorders>
              <w:top w:val="single" w:sz="4" w:space="0" w:color="000000"/>
              <w:left w:val="single" w:sz="4" w:space="0" w:color="000000"/>
              <w:bottom w:val="single" w:sz="4" w:space="0" w:color="000000"/>
              <w:right w:val="single" w:sz="4" w:space="0" w:color="000000"/>
            </w:tcBorders>
            <w:shd w:fill="BFBFBF"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教學重點</w:t>
            </w:r>
          </w:p>
        </w:tc>
        <w:tc>
          <w:tcPr>
            <w:tcW w:w="3828" w:type="dxa"/>
            <w:gridSpan w:val="3"/>
            <w:tcBorders>
              <w:top w:val="single" w:sz="4" w:space="0" w:color="000000"/>
              <w:left w:val="single" w:sz="4" w:space="0" w:color="000000"/>
              <w:bottom w:val="single" w:sz="4" w:space="0" w:color="000000"/>
              <w:right w:val="single" w:sz="4" w:space="0" w:color="000000"/>
            </w:tcBorders>
            <w:shd w:fill="BFBFBF"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評量方式</w:t>
            </w:r>
          </w:p>
        </w:tc>
      </w:tr>
      <w:tr>
        <w:trPr>
          <w:trHeight w:val="480" w:hRule="atLeast"/>
          <w:cantSplit w:val="true"/>
        </w:trPr>
        <w:tc>
          <w:tcPr>
            <w:tcW w:w="473"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語文</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國語文</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bidi w:val="0"/>
              <w:spacing w:before="0" w:after="0"/>
              <w:ind w:left="-57" w:right="0" w:hanging="0"/>
              <w:jc w:val="left"/>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1.</w:t>
            </w:r>
            <w:r>
              <w:rPr>
                <w:rFonts w:ascii="標楷體" w:hAnsi="標楷體" w:eastAsia="標楷體"/>
                <w:color w:val="000000"/>
                <w:sz w:val="20"/>
                <w:szCs w:val="20"/>
              </w:rPr>
              <w:t>讀出詩中用字遣詞及景物鋪排層次的巧思。</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2.</w:t>
            </w:r>
            <w:r>
              <w:rPr>
                <w:rFonts w:ascii="標楷體" w:hAnsi="標楷體" w:eastAsia="標楷體"/>
                <w:color w:val="000000"/>
                <w:sz w:val="20"/>
                <w:szCs w:val="20"/>
              </w:rPr>
              <w:t>掌握事件的時間次序。</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3.</w:t>
            </w:r>
            <w:r>
              <w:rPr>
                <w:rFonts w:ascii="標楷體" w:hAnsi="標楷體" w:eastAsia="標楷體"/>
                <w:color w:val="000000"/>
                <w:sz w:val="20"/>
                <w:szCs w:val="20"/>
              </w:rPr>
              <w:t>學習運用方法理解古詩文的語意。</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4.</w:t>
            </w:r>
            <w:r>
              <w:rPr>
                <w:rFonts w:ascii="標楷體" w:hAnsi="標楷體" w:eastAsia="標楷體"/>
                <w:color w:val="000000"/>
                <w:sz w:val="20"/>
                <w:szCs w:val="20"/>
              </w:rPr>
              <w:t xml:space="preserve">認識抒情的表述方式。 </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5.</w:t>
            </w:r>
            <w:r>
              <w:rPr>
                <w:rFonts w:ascii="標楷體" w:hAnsi="標楷體" w:eastAsia="標楷體"/>
                <w:color w:val="000000"/>
                <w:sz w:val="20"/>
                <w:szCs w:val="20"/>
              </w:rPr>
              <w:t>認識「律詩」的格式。</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6.</w:t>
            </w:r>
            <w:r>
              <w:rPr>
                <w:rFonts w:ascii="標楷體" w:hAnsi="標楷體" w:eastAsia="標楷體"/>
                <w:color w:val="000000"/>
                <w:sz w:val="20"/>
                <w:szCs w:val="20"/>
              </w:rPr>
              <w:t>比較電子郵件與傳統書信的不同，活用不同寫作工具。</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7.</w:t>
            </w:r>
            <w:r>
              <w:rPr>
                <w:rFonts w:ascii="標楷體" w:hAnsi="標楷體" w:eastAsia="標楷體"/>
                <w:color w:val="000000"/>
                <w:sz w:val="20"/>
                <w:szCs w:val="20"/>
              </w:rPr>
              <w:t>了解不同敘事人稱的寫作方式。</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8.</w:t>
            </w:r>
            <w:r>
              <w:rPr>
                <w:rFonts w:ascii="標楷體" w:hAnsi="標楷體" w:eastAsia="標楷體"/>
                <w:color w:val="000000"/>
                <w:sz w:val="20"/>
                <w:szCs w:val="20"/>
              </w:rPr>
              <w:t>完成事理類說明文寫作。</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9.</w:t>
            </w:r>
            <w:r>
              <w:rPr>
                <w:rFonts w:ascii="標楷體" w:hAnsi="標楷體" w:eastAsia="標楷體"/>
                <w:color w:val="000000"/>
                <w:sz w:val="20"/>
                <w:szCs w:val="20"/>
              </w:rPr>
              <w:t>運用複合圖像記錄主角解決問題的心境與歷程，歸納成功要素。</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10.</w:t>
            </w:r>
            <w:r>
              <w:rPr>
                <w:rFonts w:ascii="標楷體" w:hAnsi="標楷體" w:eastAsia="標楷體"/>
                <w:color w:val="000000"/>
                <w:sz w:val="20"/>
                <w:szCs w:val="20"/>
              </w:rPr>
              <w:t>運用圖表分析整理各陣營情勢。</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11.</w:t>
            </w:r>
            <w:r>
              <w:rPr>
                <w:rFonts w:ascii="標楷體" w:hAnsi="標楷體" w:eastAsia="標楷體"/>
                <w:color w:val="000000"/>
                <w:sz w:val="20"/>
                <w:szCs w:val="20"/>
              </w:rPr>
              <w:t>運用「筆記策略」找出文章結構。</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12.</w:t>
            </w:r>
            <w:r>
              <w:rPr>
                <w:rFonts w:ascii="標楷體" w:hAnsi="標楷體" w:eastAsia="標楷體"/>
                <w:color w:val="000000"/>
                <w:sz w:val="20"/>
                <w:szCs w:val="20"/>
              </w:rPr>
              <w:t>掌握以「抒發感受」為文章結尾的寫作技巧。</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13.</w:t>
            </w:r>
            <w:r>
              <w:rPr>
                <w:rFonts w:ascii="標楷體" w:hAnsi="標楷體" w:eastAsia="標楷體"/>
                <w:color w:val="000000"/>
                <w:sz w:val="20"/>
                <w:szCs w:val="20"/>
              </w:rPr>
              <w:t>掌握「首尾呼應」的寫作技巧。</w:t>
            </w:r>
          </w:p>
          <w:p>
            <w:pPr>
              <w:pStyle w:val="NormalWeb"/>
              <w:widowControl w:val="false"/>
              <w:spacing w:before="0" w:after="0"/>
              <w:ind w:left="48" w:right="0" w:hanging="200"/>
              <w:rPr>
                <w:rFonts w:ascii="標楷體" w:hAnsi="標楷體" w:eastAsia="標楷體"/>
                <w:color w:val="000000"/>
                <w:sz w:val="20"/>
                <w:szCs w:val="20"/>
              </w:rPr>
            </w:pPr>
            <w:r>
              <w:rPr>
                <w:rFonts w:ascii="標楷體" w:hAnsi="標楷體" w:eastAsia="標楷體"/>
                <w:color w:val="000000"/>
                <w:sz w:val="20"/>
                <w:szCs w:val="20"/>
              </w:rPr>
              <w:t xml:space="preserve">  </w:t>
            </w:r>
            <w:r>
              <w:rPr>
                <w:rFonts w:eastAsia="標楷體" w:ascii="標楷體" w:hAnsi="標楷體"/>
                <w:color w:val="000000"/>
                <w:sz w:val="20"/>
                <w:szCs w:val="20"/>
              </w:rPr>
              <w:t>14.</w:t>
            </w:r>
            <w:r>
              <w:rPr>
                <w:rFonts w:ascii="標楷體" w:hAnsi="標楷體" w:eastAsia="標楷體"/>
                <w:color w:val="000000"/>
                <w:sz w:val="20"/>
                <w:szCs w:val="20"/>
              </w:rPr>
              <w:t>能掌握以「摹寫畫面」為結尾的寫作技巧。</w:t>
            </w:r>
          </w:p>
          <w:p>
            <w:pPr>
              <w:pStyle w:val="Normal"/>
              <w:widowControl w:val="false"/>
              <w:bidi w:val="0"/>
              <w:spacing w:before="0" w:after="0"/>
              <w:ind w:left="0" w:right="0" w:firstLine="57"/>
              <w:jc w:val="left"/>
              <w:rPr>
                <w:rFonts w:ascii="標楷體" w:hAnsi="標楷體" w:eastAsia="標楷體" w:cs="Times New Roman"/>
                <w:color w:val="000000"/>
                <w:kern w:val="2"/>
                <w:sz w:val="20"/>
                <w:szCs w:val="20"/>
                <w:shd w:fill="FFFFFF" w:val="clear"/>
              </w:rPr>
            </w:pPr>
            <w:r>
              <w:rPr>
                <w:rFonts w:eastAsia="標楷體" w:cs="Times New Roman" w:ascii="標楷體" w:hAnsi="標楷體"/>
                <w:color w:val="000000"/>
                <w:kern w:val="2"/>
                <w:sz w:val="20"/>
                <w:szCs w:val="20"/>
                <w:shd w:fill="FFFFFF" w:val="clear"/>
              </w:rPr>
              <w:t>15.</w:t>
            </w:r>
            <w:r>
              <w:rPr>
                <w:rFonts w:ascii="標楷體" w:hAnsi="標楷體" w:cs="Times New Roman" w:eastAsia="標楷體"/>
                <w:color w:val="000000"/>
                <w:kern w:val="2"/>
                <w:sz w:val="20"/>
                <w:szCs w:val="20"/>
                <w:shd w:fill="FFFFFF" w:val="clear"/>
              </w:rPr>
              <w:t>認識古典詩文。</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szCs w:val="24"/>
              </w:rPr>
              <w:t>1.</w:t>
            </w:r>
            <w:r>
              <w:rPr>
                <w:rFonts w:ascii="標楷體" w:hAnsi="標楷體" w:cs="Times New Roman" w:eastAsia="標楷體"/>
                <w:color w:val="000000"/>
                <w:szCs w:val="24"/>
              </w:rPr>
              <w:t>字形檢核</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聲調檢核</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寫字檢核</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口語評量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仿作評量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觀察評量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態度評量</w:t>
            </w:r>
          </w:p>
          <w:p>
            <w:pPr>
              <w:pStyle w:val="14"/>
              <w:widowControl w:val="false"/>
              <w:spacing w:lineRule="atLeast" w:line="400"/>
              <w:ind w:left="0" w:right="57" w:hanging="0"/>
              <w:jc w:val="both"/>
              <w:rPr>
                <w:rFonts w:ascii="標楷體" w:hAnsi="標楷體" w:eastAsia="標楷體"/>
                <w:color w:val="000000"/>
                <w:sz w:val="24"/>
                <w:szCs w:val="24"/>
              </w:rPr>
            </w:pPr>
            <w:r>
              <w:rPr>
                <w:rFonts w:eastAsia="標楷體" w:ascii="標楷體" w:hAnsi="標楷體"/>
                <w:color w:val="000000"/>
                <w:sz w:val="24"/>
                <w:szCs w:val="24"/>
              </w:rPr>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閩南語</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認識閩南語文對個人生活的重要性，並能主動學習，進而建立學習閩南語文的能力。</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具備使用閩南語文進行思考的能力，並用之於日常生活中，以處理相關問題。</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具備運用閩南語文來擬訂、討論、執行與分享個人生活計畫，以充實自我生活經驗，增進個人適應社會的能力。</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具備理解與使用閩南語文的基本能力，並能從事表達、溝通，以運用於家庭、學校、社區生活之中。</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具備透過閩南語文的學習，增進與人友善相處的能力，並能參與家庭、學校、社區的各類活動，培養責任感，落實生活美德與公民意識。</w:t>
            </w:r>
          </w:p>
          <w:p>
            <w:pPr>
              <w:pStyle w:val="Normal"/>
              <w:widowControl w:val="false"/>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具備運用閩南語文的溝通能力，珍愛自己、尊重別人，發揮團隊合作的精神。</w:t>
            </w:r>
          </w:p>
          <w:p>
            <w:pPr>
              <w:pStyle w:val="Normal"/>
              <w:widowControl w:val="false"/>
              <w:rPr>
                <w:rFonts w:ascii="標楷體" w:hAnsi="標楷體" w:eastAsia="標楷體"/>
                <w:color w:val="000000"/>
                <w:szCs w:val="24"/>
              </w:rPr>
            </w:pPr>
            <w:r>
              <w:rPr>
                <w:rFonts w:eastAsia="標楷體" w:ascii="標楷體" w:hAnsi="標楷體"/>
                <w:color w:val="000000"/>
                <w:szCs w:val="24"/>
              </w:rPr>
              <w:t>7.</w:t>
            </w:r>
            <w:r>
              <w:rPr>
                <w:rFonts w:ascii="標楷體" w:hAnsi="標楷體" w:eastAsia="標楷體"/>
                <w:color w:val="000000"/>
                <w:szCs w:val="24"/>
              </w:rPr>
              <w:t>透過閩南語文的學習，培養尊重與包容各種語言與文化多元性的精神。</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口頭評量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觀察評量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表演評量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實作評量</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討論評量</w:t>
            </w:r>
          </w:p>
          <w:p>
            <w:pPr>
              <w:pStyle w:val="Normal"/>
              <w:widowControl w:val="false"/>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紙筆評量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客家語</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1.</w:t>
            </w:r>
            <w:r>
              <w:rPr>
                <w:rFonts w:ascii="標楷體" w:hAnsi="標楷體" w:eastAsia="標楷體"/>
                <w:color w:val="auto"/>
                <w:sz w:val="24"/>
                <w:szCs w:val="24"/>
              </w:rPr>
              <w:t>理解天災的客語說法，了解防災的重要性，並培養面對災害時保持冷靜的態度。</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2.</w:t>
            </w:r>
            <w:r>
              <w:rPr>
                <w:rFonts w:ascii="標楷體" w:hAnsi="標楷體" w:eastAsia="標楷體"/>
                <w:color w:val="auto"/>
                <w:sz w:val="24"/>
                <w:szCs w:val="24"/>
              </w:rPr>
              <w:t>理解天氣現象的客語說法，將本課習得的天氣現象運用在日常生活中。</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3.</w:t>
            </w:r>
            <w:r>
              <w:rPr>
                <w:rFonts w:ascii="標楷體" w:hAnsi="標楷體" w:eastAsia="標楷體"/>
                <w:color w:val="auto"/>
                <w:sz w:val="24"/>
                <w:szCs w:val="24"/>
              </w:rPr>
              <w:t>透過故事情境，了解二十四節氣與氣候變化的關係。</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4.</w:t>
            </w:r>
            <w:r>
              <w:rPr>
                <w:rFonts w:ascii="標楷體" w:hAnsi="標楷體" w:eastAsia="標楷體"/>
                <w:color w:val="auto"/>
                <w:sz w:val="24"/>
                <w:szCs w:val="24"/>
              </w:rPr>
              <w:t>理解名勝古蹟的客語說法，讓學生認同族群文化。</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5.</w:t>
            </w:r>
            <w:r>
              <w:rPr>
                <w:rFonts w:ascii="標楷體" w:hAnsi="標楷體" w:eastAsia="標楷體"/>
                <w:color w:val="auto"/>
                <w:sz w:val="24"/>
                <w:szCs w:val="24"/>
              </w:rPr>
              <w:t>理解各國人文特色的客語說法，認識各國風土民情，培養多元、包容的世界觀。</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6.</w:t>
            </w:r>
            <w:r>
              <w:rPr>
                <w:rFonts w:ascii="標楷體" w:hAnsi="標楷體" w:eastAsia="標楷體"/>
                <w:color w:val="auto"/>
                <w:sz w:val="24"/>
                <w:szCs w:val="24"/>
              </w:rPr>
              <w:t>透過故事情境認識昌黎祠的歷史，藉此傳達客家人重視教育的精神。</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7.</w:t>
            </w:r>
            <w:r>
              <w:rPr>
                <w:rFonts w:ascii="標楷體" w:hAnsi="標楷體" w:eastAsia="標楷體"/>
                <w:color w:val="auto"/>
                <w:sz w:val="24"/>
                <w:szCs w:val="24"/>
              </w:rPr>
              <w:t>理解藝文活動的客語說法，懂得欣賞及認識藝文活動的文化之美。</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8.</w:t>
            </w:r>
            <w:r>
              <w:rPr>
                <w:rFonts w:ascii="標楷體" w:hAnsi="標楷體" w:eastAsia="標楷體"/>
                <w:color w:val="auto"/>
                <w:sz w:val="24"/>
                <w:szCs w:val="24"/>
              </w:rPr>
              <w:t>透過故事情境，認識三腳採茶戲，學習欣賞並理解客家戲曲的優美。</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說話評量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閱讀評量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聽力評量</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寫作評量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原住民語</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英語</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40" w:right="0" w:hanging="240"/>
              <w:rPr>
                <w:rFonts w:ascii="標楷體" w:hAnsi="標楷體" w:eastAsia="標楷體"/>
                <w:color w:val="000000"/>
                <w:szCs w:val="24"/>
                <w:shd w:fill="FCFCF8" w:val="clear"/>
              </w:rPr>
            </w:pPr>
            <w:r>
              <w:rPr>
                <w:rFonts w:eastAsia="標楷體" w:ascii="標楷體" w:hAnsi="標楷體"/>
                <w:color w:val="000000"/>
                <w:szCs w:val="24"/>
                <w:shd w:fill="FCFCF8" w:val="clear"/>
              </w:rPr>
              <w:t>1.</w:t>
            </w:r>
            <w:r>
              <w:rPr>
                <w:rFonts w:ascii="標楷體" w:hAnsi="標楷體" w:eastAsia="標楷體"/>
                <w:color w:val="000000"/>
                <w:szCs w:val="24"/>
                <w:shd w:fill="FCFCF8" w:val="clear"/>
              </w:rPr>
              <w:t>能聽辨並說出生活中的數字，如：房間號碼、建築物高度、降雨機率、手機號碼等。</w:t>
            </w:r>
          </w:p>
          <w:p>
            <w:pPr>
              <w:pStyle w:val="Normal"/>
              <w:widowControl w:val="false"/>
              <w:rPr>
                <w:rFonts w:ascii="標楷體" w:hAnsi="標楷體" w:eastAsia="標楷體"/>
                <w:color w:val="000000"/>
                <w:szCs w:val="24"/>
                <w:shd w:fill="FCFCF8" w:val="clear"/>
              </w:rPr>
            </w:pPr>
            <w:r>
              <w:rPr>
                <w:rFonts w:eastAsia="標楷體" w:ascii="標楷體" w:hAnsi="標楷體"/>
                <w:color w:val="000000"/>
                <w:szCs w:val="24"/>
                <w:shd w:fill="FCFCF8" w:val="clear"/>
              </w:rPr>
              <w:t>2.</w:t>
            </w:r>
            <w:r>
              <w:rPr>
                <w:rFonts w:ascii="標楷體" w:hAnsi="標楷體" w:eastAsia="標楷體"/>
                <w:color w:val="000000"/>
                <w:szCs w:val="24"/>
                <w:shd w:fill="FCFCF8" w:val="clear"/>
              </w:rPr>
              <w:t>能聽懂並跟讀故事對話。</w:t>
            </w:r>
          </w:p>
          <w:p>
            <w:pPr>
              <w:pStyle w:val="Normal"/>
              <w:widowControl w:val="false"/>
              <w:rPr>
                <w:rFonts w:ascii="標楷體" w:hAnsi="標楷體" w:eastAsia="標楷體"/>
                <w:color w:val="000000"/>
                <w:szCs w:val="24"/>
                <w:shd w:fill="FCFCF8" w:val="clear"/>
              </w:rPr>
            </w:pPr>
            <w:r>
              <w:rPr>
                <w:rFonts w:eastAsia="標楷體" w:ascii="標楷體" w:hAnsi="標楷體"/>
                <w:color w:val="000000"/>
                <w:szCs w:val="24"/>
                <w:shd w:fill="FCFCF8" w:val="clear"/>
              </w:rPr>
              <w:t>3.</w:t>
            </w:r>
            <w:r>
              <w:rPr>
                <w:rFonts w:ascii="標楷體" w:hAnsi="標楷體" w:eastAsia="標楷體"/>
                <w:color w:val="000000"/>
                <w:szCs w:val="24"/>
                <w:shd w:fill="FCFCF8" w:val="clear"/>
              </w:rPr>
              <w:t>能聽懂、辨識、說出並摹寫所學的單字及句子。</w:t>
            </w:r>
          </w:p>
          <w:p>
            <w:pPr>
              <w:pStyle w:val="Normal"/>
              <w:widowControl w:val="false"/>
              <w:ind w:left="240" w:right="0" w:hanging="240"/>
              <w:rPr>
                <w:rFonts w:ascii="標楷體" w:hAnsi="標楷體" w:eastAsia="標楷體"/>
                <w:color w:val="000000"/>
                <w:szCs w:val="24"/>
                <w:shd w:fill="FCFCF8" w:val="clear"/>
              </w:rPr>
            </w:pPr>
            <w:r>
              <w:rPr>
                <w:rFonts w:eastAsia="標楷體" w:ascii="標楷體" w:hAnsi="標楷體"/>
                <w:color w:val="000000"/>
                <w:szCs w:val="24"/>
                <w:shd w:fill="FCFCF8" w:val="clear"/>
              </w:rPr>
              <w:t>4.</w:t>
            </w:r>
            <w:r>
              <w:rPr>
                <w:rFonts w:ascii="標楷體" w:hAnsi="標楷體" w:eastAsia="標楷體"/>
                <w:color w:val="000000"/>
                <w:szCs w:val="24"/>
                <w:shd w:fill="FCFCF8" w:val="clear"/>
              </w:rPr>
              <w:t xml:space="preserve">能聽辨及運用字母拼讀法讀出以 </w:t>
            </w:r>
            <w:r>
              <w:rPr>
                <w:rFonts w:eastAsia="標楷體" w:ascii="標楷體" w:hAnsi="標楷體"/>
                <w:color w:val="000000"/>
                <w:szCs w:val="24"/>
                <w:shd w:fill="FCFCF8" w:val="clear"/>
              </w:rPr>
              <w:t xml:space="preserve">-er, -or, ir, ur, ar, or, oi, oy, ou, ow </w:t>
            </w:r>
            <w:r>
              <w:rPr>
                <w:rFonts w:ascii="標楷體" w:hAnsi="標楷體" w:eastAsia="標楷體"/>
                <w:color w:val="000000"/>
                <w:szCs w:val="24"/>
                <w:shd w:fill="FCFCF8" w:val="clear"/>
              </w:rPr>
              <w:t>所組成的字詞。</w:t>
            </w:r>
          </w:p>
          <w:p>
            <w:pPr>
              <w:pStyle w:val="Normal"/>
              <w:widowControl w:val="false"/>
              <w:rPr>
                <w:rFonts w:ascii="標楷體" w:hAnsi="標楷體" w:eastAsia="標楷體"/>
                <w:color w:val="000000"/>
                <w:szCs w:val="24"/>
                <w:shd w:fill="FCFCF8" w:val="clear"/>
              </w:rPr>
            </w:pPr>
            <w:r>
              <w:rPr>
                <w:rFonts w:eastAsia="標楷體" w:ascii="標楷體" w:hAnsi="標楷體"/>
                <w:color w:val="000000"/>
                <w:szCs w:val="24"/>
                <w:shd w:fill="FCFCF8" w:val="clear"/>
              </w:rPr>
              <w:t>5.</w:t>
            </w:r>
            <w:r>
              <w:rPr>
                <w:rFonts w:ascii="標楷體" w:hAnsi="標楷體" w:eastAsia="標楷體"/>
                <w:color w:val="000000"/>
                <w:szCs w:val="24"/>
                <w:shd w:fill="FCFCF8" w:val="clear"/>
              </w:rPr>
              <w:t>能閱讀並理解短文並整合資訊。</w:t>
            </w:r>
          </w:p>
          <w:p>
            <w:pPr>
              <w:pStyle w:val="Normal"/>
              <w:widowControl w:val="false"/>
              <w:ind w:left="240" w:right="0" w:hanging="240"/>
              <w:rPr>
                <w:rFonts w:ascii="標楷體" w:hAnsi="標楷體" w:eastAsia="標楷體"/>
                <w:color w:val="000000"/>
                <w:szCs w:val="24"/>
                <w:shd w:fill="FCFCF8" w:val="clear"/>
              </w:rPr>
            </w:pPr>
            <w:r>
              <w:rPr>
                <w:rFonts w:eastAsia="標楷體" w:ascii="標楷體" w:hAnsi="標楷體"/>
                <w:color w:val="000000"/>
                <w:szCs w:val="24"/>
                <w:shd w:fill="FCFCF8" w:val="clear"/>
              </w:rPr>
              <w:t>6.</w:t>
            </w:r>
            <w:r>
              <w:rPr>
                <w:rFonts w:ascii="標楷體" w:hAnsi="標楷體" w:eastAsia="標楷體"/>
                <w:color w:val="000000"/>
                <w:szCs w:val="24"/>
                <w:shd w:fill="FCFCF8" w:val="clear"/>
              </w:rPr>
              <w:t>能認識不同國家過新年的方式並能從多元文化觀點，了解及尊重不同的文化及習俗。</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口頭評量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參與度評量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觀察評量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作業評量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數學</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認識質數、合數和質因數，並運用樹狀圖或短除法分解一個合數做質因數分解，同時使用短除法計算兩數的最大公因數，理解互質的概念，以及透過短除法計算兩數的最小公倍數，解決生活中涉及最大公因數和最小公倍數的問題。</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了解最簡分數、同分母分數的除法、異分母分數的除法，以及被除數、除數和商的概念。</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具備能力簡化問題、找出規律，解決間隔問題和數形問題，同時理解加法原理和乘法原理。</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認識比和相等的比，包括最簡單的整數比以及比值的概念。</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解決除數為一位小數和二位小數的除法問題，同時認識比值的概念。</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認識基準量與比較量，解決比較量未知問題，並理解倍的關係與比，同時處理基準量未知問題。</w:t>
            </w:r>
          </w:p>
          <w:p>
            <w:pPr>
              <w:pStyle w:val="Normal"/>
              <w:widowControl w:val="false"/>
              <w:rPr>
                <w:rFonts w:ascii="標楷體" w:hAnsi="標楷體" w:eastAsia="標楷體"/>
                <w:color w:val="000000"/>
                <w:szCs w:val="24"/>
              </w:rPr>
            </w:pPr>
            <w:r>
              <w:rPr>
                <w:rFonts w:eastAsia="標楷體" w:ascii="標楷體" w:hAnsi="標楷體"/>
                <w:color w:val="000000"/>
                <w:szCs w:val="24"/>
              </w:rPr>
              <w:t>7.</w:t>
            </w:r>
            <w:r>
              <w:rPr>
                <w:rFonts w:ascii="標楷體" w:hAnsi="標楷體" w:eastAsia="標楷體"/>
                <w:color w:val="000000"/>
                <w:szCs w:val="24"/>
              </w:rPr>
              <w:t>理解圓周率的意義，並應用其公式求算圓周長、直徑長，同時計算扇形的周長。</w:t>
            </w:r>
          </w:p>
          <w:p>
            <w:pPr>
              <w:pStyle w:val="Normal"/>
              <w:widowControl w:val="false"/>
              <w:rPr>
                <w:rFonts w:ascii="標楷體" w:hAnsi="標楷體" w:eastAsia="標楷體"/>
                <w:color w:val="000000"/>
                <w:szCs w:val="24"/>
              </w:rPr>
            </w:pPr>
            <w:r>
              <w:rPr>
                <w:rFonts w:eastAsia="標楷體" w:ascii="標楷體" w:hAnsi="標楷體"/>
                <w:color w:val="000000"/>
                <w:szCs w:val="24"/>
              </w:rPr>
              <w:t>8.</w:t>
            </w:r>
            <w:r>
              <w:rPr>
                <w:rFonts w:ascii="標楷體" w:hAnsi="標楷體" w:eastAsia="標楷體"/>
                <w:color w:val="000000"/>
                <w:szCs w:val="24"/>
              </w:rPr>
              <w:t>認識放大圖和縮小圖，繪製相應的放大和縮小圖，同時理解比例尺的概念。</w:t>
            </w:r>
          </w:p>
          <w:p>
            <w:pPr>
              <w:pStyle w:val="Normal"/>
              <w:widowControl w:val="false"/>
              <w:rPr>
                <w:rFonts w:ascii="標楷體" w:hAnsi="標楷體" w:eastAsia="標楷體"/>
                <w:color w:val="000000"/>
                <w:szCs w:val="24"/>
              </w:rPr>
            </w:pPr>
            <w:r>
              <w:rPr>
                <w:rFonts w:eastAsia="標楷體" w:ascii="標楷體" w:hAnsi="標楷體"/>
                <w:color w:val="000000"/>
                <w:szCs w:val="24"/>
              </w:rPr>
              <w:t>9.</w:t>
            </w:r>
            <w:r>
              <w:rPr>
                <w:rFonts w:ascii="標楷體" w:hAnsi="標楷體" w:eastAsia="標楷體"/>
                <w:color w:val="000000"/>
                <w:szCs w:val="24"/>
              </w:rPr>
              <w:t>觀察兩量關係，並列式解決和差問題和雞兔問題。</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紙筆評量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作業評量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口頭評量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習作評量</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實作評量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社會</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1.</w:t>
            </w:r>
            <w:r>
              <w:rPr>
                <w:rFonts w:ascii="標楷體" w:hAnsi="標楷體" w:cs="Times New Roman" w:eastAsia="標楷體"/>
                <w:bCs/>
                <w:color w:val="000000"/>
                <w:kern w:val="0"/>
                <w:sz w:val="24"/>
                <w:szCs w:val="24"/>
                <w:lang w:val="en-US" w:eastAsia="zh-TW" w:bidi="ar-SA"/>
              </w:rPr>
              <w:t>認識自我在家庭、學校、社會團體中的角色，養成適切的態度與價值觀，並探索自我的發展。</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2.</w:t>
            </w:r>
            <w:r>
              <w:rPr>
                <w:rFonts w:ascii="標楷體" w:hAnsi="標楷體" w:cs="Times New Roman" w:eastAsia="標楷體"/>
                <w:bCs/>
                <w:color w:val="000000"/>
                <w:kern w:val="0"/>
                <w:sz w:val="24"/>
                <w:szCs w:val="24"/>
                <w:lang w:val="en-US" w:eastAsia="zh-TW" w:bidi="ar-SA"/>
              </w:rPr>
              <w:t>敏覺居住地方的自然、人文與社會環境變遷，關注生活問題及其影響，並思考解決方法。</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3.</w:t>
            </w:r>
            <w:r>
              <w:rPr>
                <w:rFonts w:ascii="標楷體" w:hAnsi="標楷體" w:cs="Times New Roman" w:eastAsia="標楷體"/>
                <w:bCs/>
                <w:color w:val="000000"/>
                <w:kern w:val="0"/>
                <w:sz w:val="24"/>
                <w:szCs w:val="24"/>
                <w:lang w:val="en-US" w:eastAsia="zh-TW" w:bidi="ar-SA"/>
              </w:rPr>
              <w:t>多元文化、人權、環境教育與金球關連等相關議題，促進公平正義社會理想。</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4.</w:t>
            </w:r>
            <w:r>
              <w:rPr>
                <w:rFonts w:ascii="標楷體" w:hAnsi="標楷體" w:cs="Times New Roman" w:eastAsia="標楷體"/>
                <w:bCs/>
                <w:color w:val="000000"/>
                <w:kern w:val="0"/>
                <w:sz w:val="24"/>
                <w:szCs w:val="24"/>
                <w:lang w:val="en-US" w:eastAsia="zh-TW" w:bidi="ar-SA"/>
              </w:rPr>
              <w:t>文字及圖像等表徵符號，理解人與社會、文化、環境之交互關係，並能促進相互間的溝通與理解。</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5.</w:t>
            </w:r>
            <w:r>
              <w:rPr>
                <w:rFonts w:ascii="標楷體" w:hAnsi="標楷體" w:cs="Times New Roman" w:eastAsia="標楷體"/>
                <w:bCs/>
                <w:color w:val="000000"/>
                <w:kern w:val="0"/>
                <w:sz w:val="24"/>
                <w:szCs w:val="24"/>
                <w:lang w:val="en-US" w:eastAsia="zh-TW" w:bidi="ar-SA"/>
              </w:rPr>
              <w:t>與運用科技、資訊及媒體，探究其與人類社會價值、信仰及態度的關聯。</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6.</w:t>
            </w:r>
            <w:r>
              <w:rPr>
                <w:rFonts w:ascii="標楷體" w:hAnsi="標楷體" w:cs="Times New Roman" w:eastAsia="標楷體"/>
                <w:bCs/>
                <w:color w:val="000000"/>
                <w:kern w:val="0"/>
                <w:sz w:val="24"/>
                <w:szCs w:val="24"/>
                <w:lang w:val="en-US" w:eastAsia="zh-TW" w:bidi="ar-SA"/>
              </w:rPr>
              <w:t>生活中自然、族群與文化之美，增進生活的豐富性。</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7.</w:t>
            </w:r>
            <w:r>
              <w:rPr>
                <w:rFonts w:ascii="標楷體" w:hAnsi="標楷體" w:cs="Times New Roman" w:eastAsia="標楷體"/>
                <w:bCs/>
                <w:color w:val="000000"/>
                <w:kern w:val="0"/>
                <w:sz w:val="24"/>
                <w:szCs w:val="24"/>
                <w:lang w:val="en-US" w:eastAsia="zh-TW" w:bidi="ar-SA"/>
              </w:rPr>
              <w:t>良好的生活習慣，理解並遵守社會規範，關懷自然環境與人類社會的永續發展。</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8.</w:t>
            </w:r>
            <w:r>
              <w:rPr>
                <w:rFonts w:ascii="標楷體" w:hAnsi="標楷體" w:cs="Times New Roman" w:eastAsia="標楷體"/>
                <w:bCs/>
                <w:color w:val="000000"/>
                <w:kern w:val="0"/>
                <w:sz w:val="24"/>
                <w:szCs w:val="24"/>
                <w:lang w:val="en-US" w:eastAsia="zh-TW" w:bidi="ar-SA"/>
              </w:rPr>
              <w:t>良好的人際互動關係，養成尊重差異、關懷他人及團隊合作的態度。</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口語評量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實作評量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紙筆評量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華康楷書體W7"/>
                <w:color w:val="000000"/>
                <w:szCs w:val="24"/>
              </w:rPr>
            </w:pPr>
            <w:r>
              <w:rPr>
                <w:rFonts w:ascii="標楷體" w:hAnsi="標楷體" w:cs="華康楷書體W7" w:eastAsia="標楷體"/>
                <w:color w:val="000000"/>
                <w:szCs w:val="24"/>
              </w:rPr>
              <w:t>自然與生活科技</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能運用五官，敏銳的觀察周遭環境，保持好奇心、想像力持續探索自然。</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能運用好奇心及想像能力，從觀察、閱讀、思考所得的資訊或數據中，提出適合科學探究的問題或解釋資料，並能依據已知的科學知識、科學概念及探索科學的方法去想像可能發生的事情，以及理解科學事實會有不同的論點、證據或解釋方式。</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具備透過實地操作探究活動探索科學問題的能力，並能初步根據問題特性、資源的有無等因素，規畫簡單步驟，操作適合學習階段的器材儀器、科技設備及資源，進行自然科學實驗。</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能分析比較、製作圖表、運用簡單數學等方法，整理已有的自然科學資訊或數據，並利用較簡單形式的口語、文字、影像、繪圖或實物、科學名詞、數學公式、模型等，表達探究之過程、發現或成果。</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能了解科技及媒體的運用方式，並從學習活動、日常經驗及科技運用、自然環境、書刊及網路媒體等，察覺問題或獲得有助於探究的資訊。</w:t>
            </w:r>
          </w:p>
          <w:p>
            <w:pPr>
              <w:pStyle w:val="Normal"/>
              <w:widowControl w:val="false"/>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透過五官知覺觀察周遭環境的動植物與自然現象，知道如何欣賞美的事物。</w:t>
            </w:r>
          </w:p>
          <w:p>
            <w:pPr>
              <w:pStyle w:val="Normal"/>
              <w:widowControl w:val="false"/>
              <w:rPr>
                <w:rFonts w:ascii="標楷體" w:hAnsi="標楷體" w:eastAsia="標楷體"/>
                <w:color w:val="000000"/>
                <w:szCs w:val="24"/>
              </w:rPr>
            </w:pPr>
            <w:r>
              <w:rPr>
                <w:rFonts w:eastAsia="標楷體" w:ascii="標楷體" w:hAnsi="標楷體"/>
                <w:color w:val="000000"/>
                <w:szCs w:val="24"/>
              </w:rPr>
              <w:t>7.</w:t>
            </w:r>
            <w:r>
              <w:rPr>
                <w:rFonts w:ascii="標楷體" w:hAnsi="標楷體" w:eastAsia="標楷體"/>
                <w:color w:val="000000"/>
                <w:szCs w:val="24"/>
              </w:rPr>
              <w:t>培養愛護自然、珍愛生命、惜取資源的關懷心與行動力。</w:t>
            </w:r>
          </w:p>
          <w:p>
            <w:pPr>
              <w:pStyle w:val="Normal"/>
              <w:widowControl w:val="false"/>
              <w:rPr>
                <w:rFonts w:ascii="標楷體" w:hAnsi="標楷體" w:eastAsia="標楷體"/>
                <w:color w:val="000000"/>
                <w:szCs w:val="24"/>
              </w:rPr>
            </w:pPr>
            <w:r>
              <w:rPr>
                <w:rFonts w:eastAsia="標楷體" w:ascii="標楷體" w:hAnsi="標楷體"/>
                <w:color w:val="000000"/>
                <w:szCs w:val="24"/>
              </w:rPr>
              <w:t>8.</w:t>
            </w:r>
            <w:r>
              <w:rPr>
                <w:rFonts w:ascii="標楷體" w:hAnsi="標楷體" w:eastAsia="標楷體"/>
                <w:color w:val="000000"/>
                <w:szCs w:val="24"/>
              </w:rPr>
              <w:t>透過探索科學的合作學習，培養與同儕溝通表達、團隊合作及和諧相處的能力。</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9.</w:t>
            </w:r>
            <w:r>
              <w:rPr>
                <w:rFonts w:ascii="標楷體" w:hAnsi="標楷體" w:eastAsia="標楷體"/>
                <w:color w:val="000000"/>
                <w:szCs w:val="24"/>
              </w:rPr>
              <w:t>透過環境相關議題的學習，能了解全球自然環境的現況與特性及其背後之文化差異。</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口頭評量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實作評量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習作評量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藝術與人文</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能展現良好的觀察力與表現能力。</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能善用媒材進行創作活動。</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能以具有美感的方式進行視覺傳達。</w:t>
            </w:r>
          </w:p>
          <w:p>
            <w:pPr>
              <w:pStyle w:val="Normal"/>
              <w:widowControl w:val="false"/>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能以正確的方式吹奏直笛。</w:t>
            </w:r>
          </w:p>
          <w:p>
            <w:pPr>
              <w:pStyle w:val="Normal"/>
              <w:widowControl w:val="false"/>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能夠正確掌握節奏的變化。</w:t>
            </w:r>
          </w:p>
          <w:p>
            <w:pPr>
              <w:pStyle w:val="Normal"/>
              <w:widowControl w:val="false"/>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能以正確的音準表現歌曲。</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問題討論、口頭發表、學習態度、實作練習、作品呈現與發表、樂器演奏、歌唱。</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綜合活動</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1.</w:t>
            </w:r>
            <w:r>
              <w:rPr>
                <w:rFonts w:ascii="標楷體" w:hAnsi="標楷體" w:cs="新細明體" w:eastAsia="標楷體"/>
                <w:color w:val="000000"/>
                <w:kern w:val="2"/>
              </w:rPr>
              <w:t>認識個人特質，初探生涯發展，覺察生命變化歷程，激發潛能，促進身心健全發展。</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2.</w:t>
            </w:r>
            <w:r>
              <w:rPr>
                <w:rFonts w:ascii="標楷體" w:hAnsi="標楷體" w:cs="新細明體" w:eastAsia="標楷體"/>
                <w:color w:val="000000"/>
                <w:kern w:val="2"/>
              </w:rPr>
              <w:t>關懷生態環境與周遭人事物，體驗服務歷程與樂趣，理解並遵守道德規範，培養公民意識。</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3.</w:t>
            </w:r>
            <w:r>
              <w:rPr>
                <w:rFonts w:ascii="標楷體" w:hAnsi="標楷體" w:cs="新細明體" w:eastAsia="標楷體"/>
                <w:color w:val="000000"/>
                <w:kern w:val="2"/>
              </w:rPr>
              <w:t>理解他人感受，樂於與人互動，學習尊重他人，增進人際關係，與團隊成員合作達成團體目標。</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實作評量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自我評量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口頭評量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健康與體育</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1.</w:t>
            </w:r>
            <w:r>
              <w:rPr>
                <w:rFonts w:ascii="標楷體" w:hAnsi="標楷體" w:cs="新細明體" w:eastAsia="標楷體"/>
                <w:color w:val="000000"/>
                <w:kern w:val="2"/>
              </w:rPr>
              <w:t>具備探索身體活動與健康生活問題的思考能力，並透過體驗與實踐，處理日常生活中運動與健康的問題。</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2.</w:t>
            </w:r>
            <w:r>
              <w:rPr>
                <w:rFonts w:ascii="標楷體" w:hAnsi="標楷體" w:cs="新細明體" w:eastAsia="標楷體"/>
                <w:color w:val="000000"/>
                <w:kern w:val="2"/>
              </w:rPr>
              <w:t>具備應用體育與健康相關科技及資訊的基本素養，並理解各類媒體刊載、報導有關體育與健康內容的意義與影響。</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3.</w:t>
            </w:r>
            <w:r>
              <w:rPr>
                <w:rFonts w:ascii="標楷體" w:hAnsi="標楷體" w:cs="新細明體" w:eastAsia="標楷體"/>
                <w:color w:val="000000"/>
                <w:kern w:val="2"/>
              </w:rPr>
              <w:t>具備運動與健康有關的感知和欣賞的基本素養，促進多元感官的發展，在生活環境中培養運動與健康有關的美感體驗。</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4.</w:t>
            </w:r>
            <w:r>
              <w:rPr>
                <w:rFonts w:ascii="標楷體" w:hAnsi="標楷體" w:cs="新細明體" w:eastAsia="標楷體"/>
                <w:color w:val="000000"/>
                <w:kern w:val="2"/>
              </w:rPr>
              <w:t>具備同理他人感受，在體育活動和健康生活中樂於與人互動、公平競爭，並與團隊成員合作，促進身心健康。</w:t>
            </w:r>
          </w:p>
          <w:p>
            <w:pPr>
              <w:pStyle w:val="NormalWeb"/>
              <w:widowControl w:val="false"/>
              <w:spacing w:before="0" w:after="0"/>
              <w:rPr>
                <w:rFonts w:ascii="標楷體" w:hAnsi="標楷體" w:eastAsia="標楷體" w:cs="新細明體"/>
                <w:color w:val="000000"/>
                <w:kern w:val="2"/>
              </w:rPr>
            </w:pPr>
            <w:r>
              <w:rPr>
                <w:rFonts w:eastAsia="標楷體" w:cs="新細明體" w:ascii="標楷體" w:hAnsi="標楷體"/>
                <w:color w:val="000000"/>
                <w:kern w:val="2"/>
              </w:rPr>
              <w:t>5.</w:t>
            </w:r>
            <w:r>
              <w:rPr>
                <w:rFonts w:ascii="標楷體" w:hAnsi="標楷體" w:cs="新細明體" w:eastAsia="標楷體"/>
                <w:color w:val="000000"/>
                <w:kern w:val="2"/>
              </w:rPr>
              <w:t>具備理解與關心本土、國際體育與健康議題的素養，並認識及包容文化的多元性。</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發表</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實作</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演練</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問答</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總結性評量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實踐</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操作</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8.</w:t>
            </w:r>
            <w:r>
              <w:rPr>
                <w:rFonts w:ascii="標楷體" w:hAnsi="標楷體" w:cs="Times New Roman" w:eastAsia="標楷體"/>
                <w:color w:val="000000"/>
                <w:szCs w:val="24"/>
              </w:rPr>
              <w:t>觀察</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9.</w:t>
            </w:r>
            <w:r>
              <w:rPr>
                <w:rFonts w:ascii="標楷體" w:hAnsi="標楷體" w:cs="Times New Roman" w:eastAsia="標楷體"/>
                <w:color w:val="000000"/>
                <w:szCs w:val="24"/>
              </w:rPr>
              <w:t>運動撲滿</w:t>
            </w:r>
          </w:p>
        </w:tc>
      </w:tr>
      <w:tr>
        <w:trPr>
          <w:trHeight w:val="480" w:hRule="atLeast"/>
          <w:cantSplit w:val="true"/>
        </w:trPr>
        <w:tc>
          <w:tcPr>
            <w:tcW w:w="14737" w:type="dxa"/>
            <w:gridSpan w:val="16"/>
            <w:tcBorders>
              <w:top w:val="single" w:sz="4" w:space="0" w:color="000000"/>
              <w:left w:val="single" w:sz="4" w:space="0" w:color="000000"/>
              <w:bottom w:val="single" w:sz="4" w:space="0" w:color="000000"/>
              <w:right w:val="single" w:sz="4" w:space="0" w:color="000000"/>
            </w:tcBorders>
            <w:shd w:fill="CCC0D9" w:val="clear"/>
            <w:vAlign w:val="center"/>
          </w:tcPr>
          <w:p>
            <w:pPr>
              <w:pStyle w:val="Normal"/>
              <w:widowControl w:val="false"/>
              <w:jc w:val="center"/>
              <w:rPr>
                <w:rFonts w:ascii="標楷體" w:hAnsi="標楷體" w:eastAsia="標楷體"/>
                <w:b/>
                <w:color w:val="000000"/>
                <w:szCs w:val="24"/>
              </w:rPr>
            </w:pPr>
            <w:r>
              <w:rPr>
                <w:rFonts w:ascii="標楷體" w:hAnsi="標楷體" w:eastAsia="標楷體"/>
                <w:b/>
                <w:color w:val="000000"/>
                <w:szCs w:val="24"/>
              </w:rPr>
              <w:t>各週教學進度及議題融入規劃</w:t>
            </w:r>
          </w:p>
        </w:tc>
      </w:tr>
      <w:tr>
        <w:trPr>
          <w:trHeight w:val="480" w:hRule="atLeast"/>
          <w:cantSplit w:val="true"/>
        </w:trPr>
        <w:tc>
          <w:tcPr>
            <w:tcW w:w="430"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週</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次</w:t>
            </w:r>
          </w:p>
        </w:tc>
        <w:tc>
          <w:tcPr>
            <w:tcW w:w="697" w:type="dxa"/>
            <w:gridSpan w:val="2"/>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日期</w:t>
            </w:r>
          </w:p>
        </w:tc>
        <w:tc>
          <w:tcPr>
            <w:tcW w:w="5105" w:type="dxa"/>
            <w:gridSpan w:val="6"/>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語文</w:t>
            </w:r>
          </w:p>
        </w:tc>
        <w:tc>
          <w:tcPr>
            <w:tcW w:w="1416"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數學</w:t>
            </w:r>
          </w:p>
        </w:tc>
        <w:tc>
          <w:tcPr>
            <w:tcW w:w="1419"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社會</w:t>
            </w:r>
          </w:p>
        </w:tc>
        <w:tc>
          <w:tcPr>
            <w:tcW w:w="1416"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自然</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與生活科技</w:t>
            </w:r>
          </w:p>
        </w:tc>
        <w:tc>
          <w:tcPr>
            <w:tcW w:w="1561" w:type="dxa"/>
            <w:gridSpan w:val="2"/>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藝術</w:t>
            </w:r>
          </w:p>
        </w:tc>
        <w:tc>
          <w:tcPr>
            <w:tcW w:w="1275"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綜合</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活動</w:t>
            </w:r>
          </w:p>
        </w:tc>
        <w:tc>
          <w:tcPr>
            <w:tcW w:w="1418"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健康與體育</w:t>
            </w:r>
          </w:p>
        </w:tc>
      </w:tr>
      <w:tr>
        <w:trPr>
          <w:trHeight w:val="572" w:hRule="atLeast"/>
          <w:cantSplit w:val="true"/>
        </w:trPr>
        <w:tc>
          <w:tcPr>
            <w:tcW w:w="430"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697" w:type="dxa"/>
            <w:gridSpan w:val="2"/>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3970" w:type="dxa"/>
            <w:gridSpan w:val="5"/>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本國語</w:t>
            </w:r>
          </w:p>
        </w:tc>
        <w:tc>
          <w:tcPr>
            <w:tcW w:w="1135"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英語</w:t>
            </w:r>
          </w:p>
        </w:tc>
        <w:tc>
          <w:tcPr>
            <w:tcW w:w="1416"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9"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561" w:type="dxa"/>
            <w:gridSpan w:val="2"/>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275" w:type="dxa"/>
            <w:vMerge w:val="continue"/>
            <w:tcBorders>
              <w:top w:val="single" w:sz="4" w:space="0" w:color="000000"/>
              <w:left w:val="single" w:sz="4" w:space="0" w:color="000000"/>
              <w:bottom w:val="single" w:sz="4" w:space="0" w:color="000000"/>
              <w:right w:val="single" w:sz="4" w:space="0" w:color="000000"/>
            </w:tcBorders>
            <w:shd w:fill="D9D9D9" w:val="clear"/>
          </w:tcPr>
          <w:p>
            <w:pPr>
              <w:pStyle w:val="Normal"/>
              <w:rPr/>
            </w:pPr>
            <w:r>
              <w:rPr/>
            </w:r>
          </w:p>
        </w:tc>
        <w:tc>
          <w:tcPr>
            <w:tcW w:w="1418"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r>
      <w:tr>
        <w:trPr>
          <w:trHeight w:val="737" w:hRule="atLeast"/>
          <w:cantSplit w:val="true"/>
        </w:trPr>
        <w:tc>
          <w:tcPr>
            <w:tcW w:w="430"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697" w:type="dxa"/>
            <w:gridSpan w:val="2"/>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993" w:type="dxa"/>
            <w:gridSpan w:val="2"/>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國語文</w:t>
            </w:r>
          </w:p>
        </w:tc>
        <w:tc>
          <w:tcPr>
            <w:tcW w:w="992" w:type="dxa"/>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閩南語</w:t>
            </w:r>
          </w:p>
        </w:tc>
        <w:tc>
          <w:tcPr>
            <w:tcW w:w="993" w:type="dxa"/>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客家語</w:t>
            </w:r>
          </w:p>
        </w:tc>
        <w:tc>
          <w:tcPr>
            <w:tcW w:w="992" w:type="dxa"/>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原住</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民語</w:t>
            </w:r>
          </w:p>
        </w:tc>
        <w:tc>
          <w:tcPr>
            <w:tcW w:w="1135"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9"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561" w:type="dxa"/>
            <w:gridSpan w:val="2"/>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275" w:type="dxa"/>
            <w:vMerge w:val="continue"/>
            <w:tcBorders>
              <w:top w:val="single" w:sz="4" w:space="0" w:color="000000"/>
              <w:left w:val="single" w:sz="4" w:space="0" w:color="000000"/>
              <w:bottom w:val="single" w:sz="4" w:space="0" w:color="000000"/>
              <w:right w:val="single" w:sz="4" w:space="0" w:color="000000"/>
            </w:tcBorders>
            <w:shd w:fill="D9D9D9" w:val="clear"/>
            <w:textDirection w:val="tbRl"/>
          </w:tcPr>
          <w:p>
            <w:pPr>
              <w:pStyle w:val="Normal"/>
              <w:rPr/>
            </w:pPr>
            <w:r>
              <w:rPr/>
            </w:r>
          </w:p>
        </w:tc>
        <w:tc>
          <w:tcPr>
            <w:tcW w:w="1418"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0901-0907</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第壹單元美好時刻</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第一課在天晴了的時候</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【環境教育】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【戶外教育】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第一課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馬偕</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color w:val="auto"/>
                <w:sz w:val="20"/>
                <w:szCs w:val="20"/>
              </w:rPr>
            </w:pPr>
            <w:r>
              <w:rPr>
                <w:rFonts w:ascii="標楷體" w:hAnsi="標楷體" w:eastAsia="標楷體"/>
                <w:color w:val="auto"/>
                <w:sz w:val="20"/>
                <w:szCs w:val="20"/>
              </w:rPr>
              <w:t>第一課地動</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【防災教育】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開學預備週</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World Map &amp; Fast Facts, Word &amp; Sentence Review, Phonics Review</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一、最大公因數與最小公倍數</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1-1</w:t>
            </w:r>
            <w:r>
              <w:rPr>
                <w:rFonts w:ascii="標楷體" w:hAnsi="標楷體" w:eastAsia="標楷體"/>
                <w:color w:val="000000"/>
                <w:sz w:val="20"/>
                <w:szCs w:val="20"/>
              </w:rPr>
              <w:t>質數與合數、</w:t>
            </w:r>
            <w:r>
              <w:rPr>
                <w:rFonts w:eastAsia="標楷體" w:ascii="標楷體" w:hAnsi="標楷體"/>
                <w:color w:val="000000"/>
                <w:sz w:val="20"/>
                <w:szCs w:val="20"/>
              </w:rPr>
              <w:t>1-2</w:t>
            </w:r>
            <w:r>
              <w:rPr>
                <w:rFonts w:ascii="標楷體" w:hAnsi="標楷體" w:eastAsia="標楷體"/>
                <w:color w:val="000000"/>
                <w:sz w:val="20"/>
                <w:szCs w:val="20"/>
              </w:rPr>
              <w:t>質因數分解</w:t>
            </w:r>
          </w:p>
          <w:p>
            <w:pPr>
              <w:pStyle w:val="Normal"/>
              <w:widowControl w:val="false"/>
              <w:snapToGrid w:val="false"/>
              <w:spacing w:lineRule="atLeast" w:line="240"/>
              <w:rPr>
                <w:rFonts w:ascii="標楷體" w:hAnsi="標楷體" w:eastAsia="標楷體"/>
                <w:color w:val="000000"/>
              </w:rPr>
            </w:pPr>
            <w:r>
              <w:rPr>
                <w:rFonts w:ascii="標楷體" w:hAnsi="標楷體" w:eastAsia="標楷體"/>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第一單元現代科技新生活</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第一課智慧科技對生活產生什麼影響</w:t>
            </w:r>
            <w:r>
              <w:rPr>
                <w:rFonts w:eastAsia="標楷體" w:cs="Times New Roman" w:ascii="標楷體" w:hAnsi="標楷體"/>
                <w:color w:val="000000"/>
                <w:sz w:val="20"/>
                <w:szCs w:val="20"/>
                <w:lang w:val="en-US" w:eastAsia="zh-TW" w:bidi="ar-SA"/>
              </w:rPr>
              <w:t>?</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【能源教育】</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bCs/>
                <w:color w:val="000000"/>
                <w:sz w:val="20"/>
                <w:szCs w:val="20"/>
                <w:lang w:val="en-US" w:eastAsia="zh-TW" w:bidi="ar-SA"/>
              </w:rPr>
              <w:t>【科技教育】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【資訊教育】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天氣變化的魔術師─水</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【防災教育】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探索藝術的世界。</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音樂與人生。</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主題一永續發展地球村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單元一環保小達人</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第一單元：為飲食把關</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活動一：飲食萬花筒</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0908-0914</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第壹單元美好時刻</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第二課珍珠鳥</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【環境教育】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【生命教育】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第一課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馬偕</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第一課地動</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【防災教育】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開學預備週</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Starter</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一、最大公因數與最小公倍數</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1-3</w:t>
            </w:r>
            <w:r>
              <w:rPr>
                <w:rFonts w:ascii="標楷體" w:hAnsi="標楷體" w:eastAsia="標楷體"/>
                <w:color w:val="000000"/>
                <w:sz w:val="20"/>
                <w:szCs w:val="20"/>
              </w:rPr>
              <w:t>最大公因數、</w:t>
            </w:r>
            <w:r>
              <w:rPr>
                <w:rFonts w:eastAsia="標楷體" w:ascii="標楷體" w:hAnsi="標楷體"/>
                <w:color w:val="000000"/>
                <w:sz w:val="20"/>
                <w:szCs w:val="20"/>
              </w:rPr>
              <w:t>1-4</w:t>
            </w:r>
            <w:r>
              <w:rPr>
                <w:rFonts w:ascii="標楷體" w:hAnsi="標楷體" w:eastAsia="標楷體"/>
                <w:color w:val="000000"/>
                <w:sz w:val="20"/>
                <w:szCs w:val="20"/>
              </w:rPr>
              <w:t>最小公倍數</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第一單元現代科技新生活</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第一課智慧科技對生活產生什麼影響</w:t>
            </w:r>
            <w:r>
              <w:rPr>
                <w:rFonts w:eastAsia="標楷體" w:cs="Times New Roman" w:ascii="標楷體" w:hAnsi="標楷體"/>
                <w:color w:val="000000"/>
                <w:sz w:val="20"/>
                <w:szCs w:val="20"/>
                <w:lang w:val="en-US" w:eastAsia="zh-TW" w:bidi="ar-SA"/>
              </w:rPr>
              <w:t>/</w:t>
            </w:r>
            <w:r>
              <w:rPr>
                <w:rFonts w:ascii="標楷體" w:hAnsi="標楷體" w:cs="Times New Roman" w:eastAsia="標楷體"/>
                <w:color w:val="000000"/>
                <w:sz w:val="20"/>
                <w:szCs w:val="20"/>
                <w:lang w:val="en-US" w:eastAsia="zh-TW" w:bidi="ar-SA"/>
              </w:rPr>
              <w:t>第二課科技發展為什麼需要管理</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【能源教育】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【資訊教育】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大自然的水循環</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【環境教育】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【戶外教育】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科技與人文的省思。</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你的選擇可能不是你的選擇。</w:t>
            </w:r>
          </w:p>
          <w:p>
            <w:pPr>
              <w:pStyle w:val="Normal"/>
              <w:widowControl w:val="false"/>
              <w:rPr>
                <w:rFonts w:ascii="標楷體" w:hAnsi="標楷體" w:eastAsia="標楷體"/>
                <w:color w:val="0070C0"/>
                <w:sz w:val="20"/>
                <w:szCs w:val="20"/>
              </w:rPr>
            </w:pPr>
            <w:r>
              <w:rPr>
                <w:rFonts w:ascii="標楷體" w:hAnsi="標楷體" w:eastAsia="標楷體"/>
                <w:color w:val="0070C0"/>
                <w:sz w:val="20"/>
                <w:szCs w:val="20"/>
              </w:rPr>
              <w:t>【資訊倫理教育】</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主題一永續發展地球村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單元一環保小達人</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第一單元：為飲食把關</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活動二：健康購物車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【家庭教育】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3</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0915-0921</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第壹單元美好時刻</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第三課客至</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第一課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馬偕</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第一課地動</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【防災教育】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Countries </w:t>
            </w:r>
            <w:r>
              <w:rPr>
                <w:rFonts w:ascii="標楷體" w:hAnsi="標楷體" w:eastAsia="標楷體"/>
                <w:color w:val="000000"/>
                <w:sz w:val="20"/>
                <w:szCs w:val="20"/>
              </w:rPr>
              <w:t>國家</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1 Where Are You From?</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一、最大公因數與最小公倍數、二、分數除法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1-5</w:t>
            </w:r>
            <w:r>
              <w:rPr>
                <w:rFonts w:ascii="標楷體" w:hAnsi="標楷體" w:eastAsia="標楷體"/>
                <w:color w:val="000000"/>
                <w:sz w:val="20"/>
                <w:szCs w:val="20"/>
              </w:rPr>
              <w:t>應用與解題、練習園地</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r>
              <w:rPr>
                <w:rFonts w:eastAsia="標楷體" w:ascii="標楷體" w:hAnsi="標楷體"/>
                <w:color w:val="000000"/>
                <w:sz w:val="20"/>
                <w:szCs w:val="20"/>
              </w:rPr>
              <w:t>2-1</w:t>
            </w:r>
            <w:r>
              <w:rPr>
                <w:rFonts w:ascii="標楷體" w:hAnsi="標楷體" w:eastAsia="標楷體"/>
                <w:color w:val="000000"/>
                <w:sz w:val="20"/>
                <w:szCs w:val="20"/>
              </w:rPr>
              <w:t>最簡分數</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第一單元現代科技新生活</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第二課科技發展為什麼需要管理</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【家庭教育】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衛星雲圖與地面天氣圖</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【防災教育】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線畫趣味創作</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誰聽得懂音樂？</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主題一永續發展地球村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單元二一起行動力量大</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第一單元：為飲食把關</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活動三：食安維護有妙招</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【家庭教育】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0922-0928</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第壹單元美好時刻</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語文天地一</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單元活動一</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第二課懶尸个草蜢</w:t>
            </w:r>
            <w:r>
              <w:rPr>
                <w:rFonts w:eastAsia="標楷體" w:ascii="標楷體" w:hAnsi="標楷體"/>
                <w:color w:val="auto"/>
                <w:sz w:val="20"/>
                <w:szCs w:val="20"/>
              </w:rPr>
              <w:t>(</w:t>
            </w:r>
            <w:r>
              <w:rPr>
                <w:rFonts w:ascii="標楷體" w:hAnsi="標楷體" w:eastAsia="標楷體"/>
                <w:color w:val="auto"/>
                <w:sz w:val="20"/>
                <w:szCs w:val="20"/>
              </w:rPr>
              <w:t>仔</w:t>
            </w:r>
            <w:r>
              <w:rPr>
                <w:rFonts w:eastAsia="標楷體" w:ascii="標楷體" w:hAnsi="標楷體"/>
                <w:color w:val="auto"/>
                <w:sz w:val="20"/>
                <w:szCs w:val="20"/>
              </w:rPr>
              <w:t>)</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【生涯規劃】</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Countries </w:t>
            </w:r>
            <w:r>
              <w:rPr>
                <w:rFonts w:ascii="標楷體" w:hAnsi="標楷體" w:eastAsia="標楷體"/>
                <w:color w:val="000000"/>
                <w:sz w:val="20"/>
                <w:szCs w:val="20"/>
              </w:rPr>
              <w:t>國家</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1 Where Are You From?</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二、分數除法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2-2</w:t>
            </w:r>
            <w:r>
              <w:rPr>
                <w:rFonts w:ascii="標楷體" w:hAnsi="標楷體" w:eastAsia="標楷體"/>
                <w:color w:val="000000"/>
                <w:sz w:val="20"/>
                <w:szCs w:val="20"/>
              </w:rPr>
              <w:t>同分母分數的除法、</w:t>
            </w:r>
            <w:r>
              <w:rPr>
                <w:rFonts w:eastAsia="標楷體" w:ascii="標楷體" w:hAnsi="標楷體"/>
                <w:color w:val="000000"/>
                <w:sz w:val="20"/>
                <w:szCs w:val="20"/>
              </w:rPr>
              <w:t>2-3</w:t>
            </w:r>
            <w:r>
              <w:rPr>
                <w:rFonts w:ascii="標楷體" w:hAnsi="標楷體" w:eastAsia="標楷體"/>
                <w:color w:val="000000"/>
                <w:sz w:val="20"/>
                <w:szCs w:val="20"/>
              </w:rPr>
              <w:t>異分母分數的除法</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【生命教育】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第二單元聰明消費與理財</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第一課今日的消費行為有什麼轉變？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【閱讀素養】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衛星雲圖與地面天氣圖</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eastAsia="標楷體" w:cs="Times New Roman" w:ascii="標楷體" w:hAnsi="標楷體"/>
                <w:color w:val="000000"/>
                <w:sz w:val="20"/>
                <w:szCs w:val="20"/>
              </w:rPr>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颱風</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【防災教育】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線畫趣味創作</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拍子與節奏基本概念研究。</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主題一永續發展地球村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單元二一起行動力量大</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第二單元：健康知識家</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活動一：藥品的分級與保存</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5</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0929-1005</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〈讀寫練功房〉來自遠方的信</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【國際教育】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【多元文化教育】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第二課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紙箱仔揣朋友</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第二課懶尸个草蜢</w:t>
            </w:r>
            <w:r>
              <w:rPr>
                <w:rFonts w:eastAsia="標楷體" w:ascii="標楷體" w:hAnsi="標楷體"/>
                <w:color w:val="auto"/>
                <w:sz w:val="20"/>
                <w:szCs w:val="20"/>
              </w:rPr>
              <w:t>(</w:t>
            </w:r>
            <w:r>
              <w:rPr>
                <w:rFonts w:ascii="標楷體" w:hAnsi="標楷體" w:eastAsia="標楷體"/>
                <w:color w:val="auto"/>
                <w:sz w:val="20"/>
                <w:szCs w:val="20"/>
              </w:rPr>
              <w:t>仔</w:t>
            </w:r>
            <w:r>
              <w:rPr>
                <w:rFonts w:eastAsia="標楷體" w:ascii="標楷體" w:hAnsi="標楷體"/>
                <w:color w:val="auto"/>
                <w:sz w:val="20"/>
                <w:szCs w:val="20"/>
              </w:rPr>
              <w:t>)</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【防災教育】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Countries </w:t>
            </w:r>
            <w:r>
              <w:rPr>
                <w:rFonts w:ascii="標楷體" w:hAnsi="標楷體" w:eastAsia="標楷體"/>
                <w:color w:val="000000"/>
                <w:sz w:val="20"/>
                <w:szCs w:val="20"/>
              </w:rPr>
              <w:t>國家</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1 Where Are You From?</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二、分數除法、三、規律問題</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2-4</w:t>
            </w:r>
            <w:r>
              <w:rPr>
                <w:rFonts w:ascii="標楷體" w:hAnsi="標楷體" w:eastAsia="標楷體"/>
                <w:color w:val="000000"/>
                <w:sz w:val="20"/>
                <w:szCs w:val="20"/>
              </w:rPr>
              <w:t>被除數、除數與商、練習園地</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r>
              <w:rPr>
                <w:rFonts w:eastAsia="標楷體" w:ascii="標楷體" w:hAnsi="標楷體"/>
                <w:color w:val="000000"/>
                <w:sz w:val="20"/>
                <w:szCs w:val="20"/>
              </w:rPr>
              <w:t>3-1</w:t>
            </w:r>
            <w:r>
              <w:rPr>
                <w:rFonts w:ascii="標楷體" w:hAnsi="標楷體" w:eastAsia="標楷體"/>
                <w:color w:val="000000"/>
                <w:sz w:val="20"/>
                <w:szCs w:val="20"/>
              </w:rPr>
              <w:t>間隔問題、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3-2</w:t>
            </w:r>
            <w:r>
              <w:rPr>
                <w:rFonts w:ascii="標楷體" w:hAnsi="標楷體" w:eastAsia="標楷體"/>
                <w:color w:val="000000"/>
                <w:sz w:val="20"/>
                <w:szCs w:val="20"/>
              </w:rPr>
              <w:t>數形規則</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【戶外教育】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第二單元聰明消費與理財</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第一課今日的消費行為有什麼轉變？</w:t>
            </w:r>
            <w:r>
              <w:rPr>
                <w:rFonts w:eastAsia="標楷體" w:cs="Times New Roman" w:ascii="標楷體" w:hAnsi="標楷體"/>
                <w:color w:val="000000"/>
                <w:sz w:val="20"/>
                <w:szCs w:val="20"/>
                <w:lang w:val="en-US" w:eastAsia="zh-TW" w:bidi="ar-SA"/>
              </w:rPr>
              <w:t>/</w:t>
            </w:r>
            <w:r>
              <w:rPr>
                <w:rFonts w:ascii="標楷體" w:hAnsi="標楷體" w:cs="Times New Roman" w:eastAsia="標楷體"/>
                <w:color w:val="000000"/>
                <w:sz w:val="20"/>
                <w:szCs w:val="20"/>
                <w:lang w:val="en-US" w:eastAsia="zh-TW" w:bidi="ar-SA"/>
              </w:rPr>
              <w:t>第二課為什麼我們需要理財規畫？</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【閱讀素養】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氣候變遷的影響</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珍惜家園從我開始</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【環境教育】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【防災教育】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觀察力與表現力研究</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直笛基本技巧複習。</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單元一美感「心」體驗</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第二單元：健康知識家</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活動二：安心用藥</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6</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1006-1012</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第貳單元工作圖像</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第四課贏得喝采的輸家</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【人權教育】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【生命教育】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第二課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紙箱仔揣朋友</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第二課懶尸个草蜢</w:t>
            </w:r>
            <w:r>
              <w:rPr>
                <w:rFonts w:eastAsia="標楷體" w:ascii="標楷體" w:hAnsi="標楷體"/>
                <w:color w:val="auto"/>
                <w:sz w:val="20"/>
                <w:szCs w:val="20"/>
              </w:rPr>
              <w:t>(</w:t>
            </w:r>
            <w:r>
              <w:rPr>
                <w:rFonts w:ascii="標楷體" w:hAnsi="標楷體" w:eastAsia="標楷體"/>
                <w:color w:val="auto"/>
                <w:sz w:val="20"/>
                <w:szCs w:val="20"/>
              </w:rPr>
              <w:t>仔</w:t>
            </w:r>
            <w:r>
              <w:rPr>
                <w:rFonts w:eastAsia="標楷體" w:ascii="標楷體" w:hAnsi="標楷體"/>
                <w:color w:val="auto"/>
                <w:sz w:val="20"/>
                <w:szCs w:val="20"/>
              </w:rPr>
              <w:t>)</w:t>
            </w:r>
          </w:p>
          <w:p>
            <w:pPr>
              <w:pStyle w:val="NormalWeb"/>
              <w:widowControl w:val="false"/>
              <w:spacing w:before="0" w:after="0"/>
              <w:jc w:val="center"/>
              <w:rPr>
                <w:rFonts w:ascii="標楷體" w:hAnsi="標楷體" w:eastAsia="標楷體"/>
                <w:color w:val="auto"/>
                <w:sz w:val="20"/>
                <w:szCs w:val="20"/>
              </w:rPr>
            </w:pPr>
            <w:r>
              <w:rPr>
                <w:rFonts w:ascii="標楷體" w:hAnsi="標楷體" w:eastAsia="標楷體"/>
                <w:color w:val="auto"/>
                <w:sz w:val="20"/>
                <w:szCs w:val="20"/>
              </w:rPr>
              <w:t>【科技教育】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Countries </w:t>
            </w:r>
            <w:r>
              <w:rPr>
                <w:rFonts w:ascii="標楷體" w:hAnsi="標楷體" w:eastAsia="標楷體"/>
                <w:color w:val="000000"/>
                <w:sz w:val="20"/>
                <w:szCs w:val="20"/>
              </w:rPr>
              <w:t>國家</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1 Where Are You From?</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三、規律問題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3-2</w:t>
            </w:r>
            <w:r>
              <w:rPr>
                <w:rFonts w:ascii="標楷體" w:hAnsi="標楷體" w:eastAsia="標楷體"/>
                <w:color w:val="000000"/>
                <w:sz w:val="20"/>
                <w:szCs w:val="20"/>
              </w:rPr>
              <w:t>數形規則、</w:t>
            </w:r>
            <w:r>
              <w:rPr>
                <w:rFonts w:eastAsia="標楷體" w:ascii="標楷體" w:hAnsi="標楷體"/>
                <w:color w:val="000000"/>
                <w:sz w:val="20"/>
                <w:szCs w:val="20"/>
              </w:rPr>
              <w:t>3-3</w:t>
            </w:r>
            <w:r>
              <w:rPr>
                <w:rFonts w:ascii="標楷體" w:hAnsi="標楷體" w:eastAsia="標楷體"/>
                <w:color w:val="000000"/>
                <w:sz w:val="20"/>
                <w:szCs w:val="20"/>
              </w:rPr>
              <w:t>選擇與組合、練習園地</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、工作中的數學（一）</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【戶外教育】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第二單元聰明消費與理財</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第二課為什麼我們需要理財規畫？</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【閱讀素養】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水溶液是一種混合物</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溶解後物質的分離</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觀察力與表現力研究</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樂曲《銀鈴》節拍研究。</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單元二創意好望角</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第二單元：健康知識家</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活動三：生活中的意外與急救處理</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7</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1013-1019</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第貳單元工作圖像</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第五課哇！原來如此</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第二課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紙箱仔揣朋友</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olor w:val="00000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單元活動一</w:t>
            </w:r>
          </w:p>
          <w:p>
            <w:pPr>
              <w:pStyle w:val="NormalWeb"/>
              <w:widowControl w:val="false"/>
              <w:spacing w:before="0" w:after="0"/>
              <w:jc w:val="center"/>
              <w:rPr>
                <w:rFonts w:ascii="標楷體" w:hAnsi="標楷體" w:eastAsia="標楷體"/>
                <w:sz w:val="20"/>
                <w:szCs w:val="20"/>
              </w:rPr>
            </w:pPr>
            <w:r>
              <w:rPr>
                <w:rFonts w:ascii="標楷體" w:hAnsi="標楷體" w:eastAsia="標楷體"/>
                <w:color w:val="auto"/>
                <w:sz w:val="20"/>
                <w:szCs w:val="20"/>
              </w:rPr>
              <w:t>【科技教育】</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Transportation </w:t>
            </w:r>
            <w:r>
              <w:rPr>
                <w:rFonts w:ascii="標楷體" w:hAnsi="標楷體" w:eastAsia="標楷體"/>
                <w:color w:val="000000"/>
                <w:sz w:val="20"/>
                <w:szCs w:val="20"/>
              </w:rPr>
              <w:t>交通工具</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Unit 2 How Do You Go to School?</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四、比與比值</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4-1</w:t>
            </w:r>
            <w:r>
              <w:rPr>
                <w:rFonts w:ascii="標楷體" w:hAnsi="標楷體" w:eastAsia="標楷體"/>
                <w:color w:val="000000"/>
                <w:sz w:val="20"/>
                <w:szCs w:val="20"/>
              </w:rPr>
              <w:t>比和相等的比、</w:t>
            </w:r>
            <w:r>
              <w:rPr>
                <w:rFonts w:eastAsia="標楷體" w:ascii="標楷體" w:hAnsi="標楷體"/>
                <w:color w:val="000000"/>
                <w:sz w:val="20"/>
                <w:szCs w:val="20"/>
              </w:rPr>
              <w:t>4-2</w:t>
            </w:r>
            <w:r>
              <w:rPr>
                <w:rFonts w:ascii="標楷體" w:hAnsi="標楷體" w:eastAsia="標楷體"/>
                <w:color w:val="000000"/>
                <w:sz w:val="20"/>
                <w:szCs w:val="20"/>
              </w:rPr>
              <w:t>最簡單整數比</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第三單元生活中的各種規範</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第一課社會為什麼需要各種規範？</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【法治教育】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溶解後物質的分離</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水溶液的導電性</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觀察力與表現力研究</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《銀鈴》直笛演奏練習</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單元二創意好望角</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第一冊第三單元：環保行動家</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活動一：生活中的空氣汙染</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8</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1020-1026</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第貳單元工作圖像</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第六課登月先鋒</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第三課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畢業旅行</w:t>
            </w:r>
            <w:r>
              <w:rPr>
                <w:rFonts w:eastAsia="標楷體" w:cs="Times New Roman" w:ascii="標楷體" w:hAnsi="標楷體"/>
                <w:color w:val="000000"/>
                <w:sz w:val="20"/>
                <w:szCs w:val="20"/>
              </w:rPr>
              <w:t>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【戶外教育】</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第三課雙堂屋</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Transportation </w:t>
            </w:r>
            <w:r>
              <w:rPr>
                <w:rFonts w:ascii="標楷體" w:hAnsi="標楷體" w:eastAsia="標楷體"/>
                <w:color w:val="000000"/>
                <w:sz w:val="20"/>
                <w:szCs w:val="20"/>
              </w:rPr>
              <w:t>交通工具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2 How Do You Go to School?</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四、比與比值、五、小數除法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4-3</w:t>
            </w:r>
            <w:r>
              <w:rPr>
                <w:rFonts w:ascii="標楷體" w:hAnsi="標楷體" w:eastAsia="標楷體"/>
                <w:color w:val="000000"/>
                <w:sz w:val="20"/>
                <w:szCs w:val="20"/>
              </w:rPr>
              <w:t>認識比值、練習園地</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r>
              <w:rPr>
                <w:rFonts w:eastAsia="標楷體" w:ascii="標楷體" w:hAnsi="標楷體"/>
                <w:color w:val="000000"/>
                <w:sz w:val="20"/>
                <w:szCs w:val="20"/>
              </w:rPr>
              <w:t>5-1</w:t>
            </w:r>
            <w:r>
              <w:rPr>
                <w:rFonts w:ascii="標楷體" w:hAnsi="標楷體" w:eastAsia="標楷體"/>
                <w:color w:val="000000"/>
                <w:sz w:val="20"/>
                <w:szCs w:val="20"/>
              </w:rPr>
              <w:t>除以一位小數</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第三單元生活中的各種規範</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第一課社會為什麼需要各種規範？</w:t>
            </w:r>
            <w:r>
              <w:rPr>
                <w:rFonts w:eastAsia="標楷體" w:cs="Times New Roman" w:ascii="標楷體" w:hAnsi="標楷體"/>
                <w:color w:val="000000"/>
                <w:sz w:val="20"/>
                <w:szCs w:val="20"/>
                <w:lang w:val="en-US" w:eastAsia="zh-TW" w:bidi="ar-SA"/>
              </w:rPr>
              <w:t>/</w:t>
            </w:r>
            <w:r>
              <w:rPr>
                <w:rFonts w:ascii="標楷體" w:hAnsi="標楷體" w:cs="Times New Roman" w:eastAsia="標楷體"/>
                <w:color w:val="000000"/>
                <w:sz w:val="20"/>
                <w:szCs w:val="20"/>
                <w:lang w:val="en-US" w:eastAsia="zh-TW" w:bidi="ar-SA"/>
              </w:rPr>
              <w:t>第二課憲法為什麼是國家的根本大法？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【法治教育】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水溶液的導電性</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檢驗水溶液的酸鹼性</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觀察力與表現力研究</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《銀鈴》直笛演奏練習</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單元二創意好望角</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第一冊第三單元：環保行動家</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活動二：生活中的水汙染、活動三：綠色生活行動家</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9</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1027-1102</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第貳單元工作圖像</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語文天地二</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第三課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畢業旅行</w:t>
            </w:r>
            <w:r>
              <w:rPr>
                <w:rFonts w:eastAsia="標楷體" w:cs="Times New Roman" w:ascii="標楷體" w:hAnsi="標楷體"/>
                <w:color w:val="000000"/>
                <w:sz w:val="20"/>
                <w:szCs w:val="20"/>
              </w:rPr>
              <w:t>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【戶外教育】</w:t>
            </w:r>
          </w:p>
          <w:p>
            <w:pPr>
              <w:pStyle w:val="Normal"/>
              <w:widowControl w:val="false"/>
              <w:ind w:left="57" w:right="57" w:hanging="0"/>
              <w:rPr>
                <w:rFonts w:ascii="標楷體" w:hAnsi="標楷體" w:eastAsia="標楷體"/>
                <w:color w:val="00000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第三課雙堂屋</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p>
            <w:pPr>
              <w:pStyle w:val="NormalWeb"/>
              <w:widowControl w:val="false"/>
              <w:spacing w:before="0" w:after="0"/>
              <w:ind w:left="24" w:right="24" w:hanging="0"/>
              <w:jc w:val="both"/>
              <w:rPr>
                <w:rFonts w:ascii="標楷體" w:hAnsi="標楷體" w:eastAsia="標楷體"/>
                <w:color w:val="000000"/>
                <w:sz w:val="20"/>
                <w:szCs w:val="20"/>
              </w:rPr>
            </w:pPr>
            <w:r>
              <w:rPr>
                <w:rFonts w:ascii="標楷體" w:hAnsi="標楷體" w:cs="Times New Roman" w:eastAsia="標楷體"/>
                <w:color w:val="auto"/>
                <w:sz w:val="20"/>
                <w:szCs w:val="20"/>
              </w:rPr>
              <w:t>【科技教育】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Transportation </w:t>
            </w:r>
            <w:r>
              <w:rPr>
                <w:rFonts w:ascii="標楷體" w:hAnsi="標楷體" w:eastAsia="標楷體"/>
                <w:color w:val="000000"/>
                <w:sz w:val="20"/>
                <w:szCs w:val="20"/>
              </w:rPr>
              <w:t>交通工具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2 How Do You Go to School?</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五、小數除法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5-2</w:t>
            </w:r>
            <w:r>
              <w:rPr>
                <w:rFonts w:ascii="標楷體" w:hAnsi="標楷體" w:eastAsia="標楷體"/>
                <w:color w:val="000000"/>
                <w:sz w:val="20"/>
                <w:szCs w:val="20"/>
              </w:rPr>
              <w:t>除以二位小數、</w:t>
            </w:r>
            <w:r>
              <w:rPr>
                <w:rFonts w:eastAsia="標楷體" w:ascii="標楷體" w:hAnsi="標楷體"/>
                <w:color w:val="000000"/>
                <w:sz w:val="20"/>
                <w:szCs w:val="20"/>
              </w:rPr>
              <w:t>5-3</w:t>
            </w:r>
            <w:r>
              <w:rPr>
                <w:rFonts w:ascii="標楷體" w:hAnsi="標楷體" w:eastAsia="標楷體"/>
                <w:color w:val="000000"/>
                <w:sz w:val="20"/>
                <w:szCs w:val="20"/>
              </w:rPr>
              <w:t>除法與概數、練習園地</w:t>
            </w:r>
            <w:r>
              <w:rPr>
                <w:rFonts w:eastAsia="標楷體" w:ascii="標楷體" w:hAnsi="標楷體"/>
                <w:color w:val="000000"/>
                <w:sz w:val="20"/>
                <w:szCs w:val="20"/>
              </w:rPr>
              <w:t>(</w:t>
            </w:r>
            <w:r>
              <w:rPr>
                <w:rFonts w:ascii="標楷體" w:hAnsi="標楷體" w:eastAsia="標楷體"/>
                <w:color w:val="000000"/>
                <w:sz w:val="20"/>
                <w:szCs w:val="20"/>
              </w:rPr>
              <w:t>五</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第三單元生活中的各種規範</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第二課憲法為什麼是國家的根本大法？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【法治教育】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檢驗水溶液的酸鹼性</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酸鹼溶液的混合</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繪本賞析與網路文化探究。</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《銀鈴》直笛演奏練習</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70C0"/>
                <w:sz w:val="20"/>
                <w:szCs w:val="20"/>
              </w:rPr>
            </w:pPr>
            <w:r>
              <w:rPr>
                <w:rFonts w:ascii="標楷體" w:hAnsi="標楷體" w:eastAsia="標楷體"/>
                <w:color w:val="0070C0"/>
                <w:sz w:val="20"/>
                <w:szCs w:val="20"/>
              </w:rPr>
              <w:t>【性別平等教育】</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單元三美感創意行動派</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第四單元：體操競技秀</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活動一：跳躍大進擊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10</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1103-1106</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評量週</w:t>
            </w:r>
          </w:p>
          <w:p>
            <w:pPr>
              <w:pStyle w:val="Normal"/>
              <w:widowControl w:val="false"/>
              <w:rPr>
                <w:rFonts w:ascii="標楷體" w:hAnsi="標楷體" w:eastAsia="標楷體"/>
                <w:color w:val="000000"/>
              </w:rPr>
            </w:pPr>
            <w:r>
              <w:rPr>
                <w:rFonts w:eastAsia="標楷體" w:ascii="標楷體" w:hAnsi="標楷體"/>
                <w:color w:val="000000"/>
              </w:rPr>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第參單元問題解決</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第七課明智的抉擇</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第三課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畢業旅行</w:t>
            </w:r>
            <w:r>
              <w:rPr>
                <w:rFonts w:eastAsia="標楷體" w:cs="Times New Roman" w:ascii="標楷體" w:hAnsi="標楷體"/>
                <w:color w:val="000000"/>
                <w:sz w:val="20"/>
                <w:szCs w:val="20"/>
              </w:rPr>
              <w:t>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【戶外教育】</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第二單元共下去遶尞第三課雙堂屋</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Transportation </w:t>
            </w:r>
            <w:r>
              <w:rPr>
                <w:rFonts w:ascii="標楷體" w:hAnsi="標楷體" w:eastAsia="標楷體"/>
                <w:color w:val="000000"/>
                <w:sz w:val="20"/>
                <w:szCs w:val="20"/>
              </w:rPr>
              <w:t>交通工具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2 How Do You Go to School?</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【戶外教育】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學習加油讚（一）</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綜合與應用、探索中學數學、看繪本學數學</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【閱讀素養】</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第一課善用資源為地方帶來什麼轉變？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酸鹼溶液的混合</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生活中的酸鹼應用</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素材製作</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音樂賞析</w:t>
            </w:r>
            <w:r>
              <w:rPr>
                <w:rFonts w:eastAsia="標楷體" w:ascii="標楷體" w:hAnsi="標楷體"/>
                <w:color w:val="000000"/>
                <w:sz w:val="20"/>
                <w:szCs w:val="20"/>
              </w:rPr>
              <w:t>-</w:t>
            </w:r>
            <w:r>
              <w:rPr>
                <w:rFonts w:ascii="標楷體" w:hAnsi="標楷體" w:eastAsia="標楷體"/>
                <w:color w:val="000000"/>
                <w:sz w:val="20"/>
                <w:szCs w:val="20"/>
              </w:rPr>
              <w:t>歌劇《魔笛》選曲。</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單元一你來我往</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第四單元：體操競技秀</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活動二：肢體力與美、活動三：運動安全一把罩</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11</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1110-1116</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第參單元問題解決</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第八課飢渴好「火」伴</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【安全教育】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【防災教育】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單元活動二</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第四課風車个故鄉</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【多元文化】</w:t>
            </w:r>
          </w:p>
          <w:p>
            <w:pPr>
              <w:pStyle w:val="Normal"/>
              <w:widowControl w:val="false"/>
              <w:spacing w:lineRule="exact" w:line="260" w:before="0" w:after="0"/>
              <w:jc w:val="center"/>
              <w:rPr>
                <w:rFonts w:ascii="標楷體" w:hAnsi="標楷體" w:eastAsia="標楷體"/>
                <w:sz w:val="20"/>
                <w:szCs w:val="20"/>
              </w:rPr>
            </w:pPr>
            <w:r>
              <w:rPr>
                <w:rFonts w:ascii="標楷體" w:hAnsi="標楷體" w:cs="Times New Roman" w:eastAsia="標楷體"/>
                <w:bCs/>
                <w:color w:val="auto"/>
                <w:sz w:val="20"/>
                <w:szCs w:val="20"/>
                <w:lang w:val="en-US" w:eastAsia="zh-TW" w:bidi="ar-SA"/>
              </w:rPr>
              <w:t>【國際教育】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 xml:space="preserve">複習一 </w:t>
            </w:r>
            <w:r>
              <w:rPr>
                <w:rFonts w:eastAsia="標楷體" w:ascii="標楷體" w:hAnsi="標楷體"/>
                <w:color w:val="000000"/>
                <w:sz w:val="20"/>
                <w:szCs w:val="20"/>
              </w:rPr>
              <w:t xml:space="preserve">&amp; </w:t>
            </w:r>
            <w:r>
              <w:rPr>
                <w:rFonts w:ascii="標楷體" w:hAnsi="標楷體" w:eastAsia="標楷體"/>
                <w:color w:val="000000"/>
                <w:sz w:val="20"/>
                <w:szCs w:val="20"/>
              </w:rPr>
              <w:t>期中評量</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Review 1 &amp; Exam 1</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六、兩量關係與比</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6-1</w:t>
            </w:r>
            <w:r>
              <w:rPr>
                <w:rFonts w:ascii="標楷體" w:hAnsi="標楷體" w:eastAsia="標楷體"/>
                <w:color w:val="000000"/>
                <w:sz w:val="20"/>
                <w:szCs w:val="20"/>
              </w:rPr>
              <w:t>認識基準量與比較量、</w:t>
            </w:r>
            <w:r>
              <w:rPr>
                <w:rFonts w:eastAsia="標楷體" w:ascii="標楷體" w:hAnsi="標楷體"/>
                <w:color w:val="000000"/>
                <w:sz w:val="20"/>
                <w:szCs w:val="20"/>
              </w:rPr>
              <w:t>6-2</w:t>
            </w:r>
            <w:r>
              <w:rPr>
                <w:rFonts w:ascii="標楷體" w:hAnsi="標楷體" w:eastAsia="標楷體"/>
                <w:color w:val="000000"/>
                <w:sz w:val="20"/>
                <w:szCs w:val="20"/>
              </w:rPr>
              <w:t>比較量未知問題</w:t>
            </w:r>
          </w:p>
          <w:p>
            <w:pPr>
              <w:pStyle w:val="Normal"/>
              <w:widowControl w:val="false"/>
              <w:spacing w:lineRule="atLeast" w:line="240"/>
              <w:rPr>
                <w:rFonts w:ascii="標楷體" w:hAnsi="標楷體" w:eastAsia="標楷體"/>
                <w:color w:val="000000"/>
              </w:rPr>
            </w:pPr>
            <w:r>
              <w:rPr>
                <w:rFonts w:ascii="標楷體" w:hAnsi="標楷體" w:eastAsia="標楷體"/>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第一課善用資源為地方帶來什麼轉變？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人體的構造與運動方式</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動物的構造與運動方式</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【人權教育】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素材製作</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直笛演奏發表與評量</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單元一你來我往、單元二你的心我懂</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第五單元：默契十足</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活動一：「繩」氣活現</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12</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1117-1123</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第參單元問題解決</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第九課火燒連環船</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第四課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地球人</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第四課風車个故鄉</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【多元文化】</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【國際教育】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Activities </w:t>
            </w:r>
            <w:r>
              <w:rPr>
                <w:rFonts w:ascii="標楷體" w:hAnsi="標楷體" w:eastAsia="標楷體"/>
                <w:color w:val="000000"/>
                <w:sz w:val="20"/>
                <w:szCs w:val="20"/>
              </w:rPr>
              <w:t>日常活動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3 What Do You Do on Weekends?</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六、兩量關係與比</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6-3</w:t>
            </w:r>
            <w:r>
              <w:rPr>
                <w:rFonts w:ascii="標楷體" w:hAnsi="標楷體" w:eastAsia="標楷體"/>
                <w:color w:val="000000"/>
                <w:sz w:val="20"/>
                <w:szCs w:val="20"/>
              </w:rPr>
              <w:t>倍的關係與比、</w:t>
            </w:r>
            <w:r>
              <w:rPr>
                <w:rFonts w:eastAsia="標楷體" w:ascii="標楷體" w:hAnsi="標楷體"/>
                <w:color w:val="000000"/>
                <w:sz w:val="20"/>
                <w:szCs w:val="20"/>
              </w:rPr>
              <w:t>6-4</w:t>
            </w:r>
            <w:r>
              <w:rPr>
                <w:rFonts w:ascii="標楷體" w:hAnsi="標楷體" w:eastAsia="標楷體"/>
                <w:color w:val="000000"/>
                <w:sz w:val="20"/>
                <w:szCs w:val="20"/>
              </w:rPr>
              <w:t>基準量未知問題、練習園地</w:t>
            </w:r>
            <w:r>
              <w:rPr>
                <w:rFonts w:eastAsia="標楷體" w:ascii="標楷體" w:hAnsi="標楷體"/>
                <w:color w:val="000000"/>
                <w:sz w:val="20"/>
                <w:szCs w:val="20"/>
              </w:rPr>
              <w:t>(</w:t>
            </w:r>
            <w:r>
              <w:rPr>
                <w:rFonts w:ascii="標楷體" w:hAnsi="標楷體" w:eastAsia="標楷體"/>
                <w:color w:val="000000"/>
                <w:sz w:val="20"/>
                <w:szCs w:val="20"/>
              </w:rPr>
              <w:t>六</w:t>
            </w:r>
            <w:r>
              <w:rPr>
                <w:rFonts w:eastAsia="標楷體" w:ascii="標楷體" w:hAnsi="標楷體"/>
                <w:color w:val="000000"/>
                <w:sz w:val="20"/>
                <w:szCs w:val="20"/>
              </w:rPr>
              <w:t>)</w:t>
            </w:r>
            <w:r>
              <w:rPr>
                <w:rFonts w:ascii="標楷體" w:hAnsi="標楷體" w:eastAsia="標楷體"/>
                <w:color w:val="000000"/>
                <w:sz w:val="20"/>
                <w:szCs w:val="20"/>
              </w:rPr>
              <w:t>、工作中的數學（二）</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第二課公共空間與建築如何活化再利用？</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動物的分類</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人體的呼吸</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色彩學基礎概念</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直笛演奏發表與評量</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單元二你的心我懂</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第五單元：默契十足</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活動二：傳接趣味賽</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13</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1124-1130</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第參單元問題解決</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語文天地三</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第四課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地球人</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第四課風車个故鄉</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【國際教育】</w:t>
            </w:r>
          </w:p>
          <w:p>
            <w:pPr>
              <w:pStyle w:val="NormalWeb"/>
              <w:widowControl w:val="false"/>
              <w:spacing w:before="0" w:after="0"/>
              <w:ind w:left="24" w:right="24" w:hanging="0"/>
              <w:jc w:val="both"/>
              <w:rPr>
                <w:rFonts w:ascii="標楷體" w:hAnsi="標楷體" w:eastAsia="標楷體"/>
                <w:sz w:val="20"/>
                <w:szCs w:val="20"/>
              </w:rPr>
            </w:pPr>
            <w:r>
              <w:rPr>
                <w:rFonts w:ascii="標楷體" w:hAnsi="標楷體" w:cs="Times New Roman" w:eastAsia="標楷體"/>
                <w:bCs/>
                <w:color w:val="auto"/>
                <w:sz w:val="20"/>
                <w:szCs w:val="20"/>
                <w:lang w:val="en-US" w:eastAsia="zh-TW" w:bidi="ar-SA"/>
              </w:rPr>
              <w:t>【資訊教育】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Activities </w:t>
            </w:r>
            <w:r>
              <w:rPr>
                <w:rFonts w:ascii="標楷體" w:hAnsi="標楷體" w:eastAsia="標楷體"/>
                <w:color w:val="000000"/>
                <w:sz w:val="20"/>
                <w:szCs w:val="20"/>
              </w:rPr>
              <w:t>日常活動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3 What Do You Do on Weekends?</w:t>
            </w:r>
          </w:p>
          <w:p>
            <w:pPr>
              <w:pStyle w:val="Normal"/>
              <w:widowControl w:val="false"/>
              <w:rPr>
                <w:rFonts w:ascii="標楷體" w:hAnsi="標楷體" w:eastAsia="標楷體"/>
                <w:color w:val="00000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七、圓周長與扇形周長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7-1</w:t>
            </w:r>
            <w:r>
              <w:rPr>
                <w:rFonts w:ascii="標楷體" w:hAnsi="標楷體" w:eastAsia="標楷體"/>
                <w:color w:val="000000"/>
                <w:sz w:val="20"/>
                <w:szCs w:val="20"/>
              </w:rPr>
              <w:t>圓周率、</w:t>
            </w:r>
            <w:r>
              <w:rPr>
                <w:rFonts w:eastAsia="標楷體" w:ascii="標楷體" w:hAnsi="標楷體"/>
                <w:color w:val="000000"/>
                <w:sz w:val="20"/>
                <w:szCs w:val="20"/>
              </w:rPr>
              <w:t>7-2</w:t>
            </w:r>
            <w:r>
              <w:rPr>
                <w:rFonts w:ascii="標楷體" w:hAnsi="標楷體" w:eastAsia="標楷體"/>
                <w:color w:val="000000"/>
                <w:sz w:val="20"/>
                <w:szCs w:val="20"/>
              </w:rPr>
              <w:t>圓周長</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第二課公共空間與建築如何活化再利用？</w:t>
            </w:r>
            <w:r>
              <w:rPr>
                <w:rFonts w:eastAsia="標楷體" w:cs="Times New Roman" w:ascii="標楷體" w:hAnsi="標楷體"/>
                <w:color w:val="000000"/>
                <w:sz w:val="20"/>
                <w:szCs w:val="20"/>
                <w:lang w:val="en-US" w:eastAsia="zh-TW" w:bidi="ar-SA"/>
              </w:rPr>
              <w:t>/</w:t>
            </w:r>
            <w:r>
              <w:rPr>
                <w:rFonts w:ascii="標楷體" w:hAnsi="標楷體" w:cs="Times New Roman" w:eastAsia="標楷體"/>
                <w:color w:val="000000"/>
                <w:sz w:val="20"/>
                <w:szCs w:val="20"/>
                <w:lang w:val="en-US" w:eastAsia="zh-TW" w:bidi="ar-SA"/>
              </w:rPr>
              <w:t>第三課如何透過社區改造關注居民生活？</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人體的呼吸</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動物的呼吸</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0" w:right="24" w:hanging="0"/>
              <w:jc w:val="both"/>
              <w:rPr>
                <w:rFonts w:ascii="標楷體" w:hAnsi="標楷體" w:eastAsia="標楷體"/>
                <w:color w:val="000000"/>
              </w:rPr>
            </w:pPr>
            <w:r>
              <w:rPr>
                <w:rFonts w:ascii="標楷體" w:hAnsi="標楷體" w:cs="Times New Roman" w:eastAsia="標楷體"/>
                <w:color w:val="000000"/>
                <w:sz w:val="20"/>
                <w:szCs w:val="20"/>
              </w:rPr>
              <w:t>動物與我們的生活</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【環境教育】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p>
            <w:pPr>
              <w:pStyle w:val="Style40"/>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色彩學基礎概念</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音樂專題探究</w:t>
            </w:r>
            <w:r>
              <w:rPr>
                <w:rFonts w:eastAsia="標楷體" w:ascii="標楷體" w:hAnsi="標楷體"/>
                <w:color w:val="000000"/>
                <w:sz w:val="20"/>
                <w:szCs w:val="20"/>
              </w:rPr>
              <w:t>-</w:t>
            </w:r>
            <w:r>
              <w:rPr>
                <w:rFonts w:ascii="標楷體" w:hAnsi="標楷體" w:eastAsia="標楷體"/>
                <w:color w:val="000000"/>
                <w:sz w:val="20"/>
                <w:szCs w:val="20"/>
              </w:rPr>
              <w:t>古典音樂的日常應用</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單元二你的心我懂</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第六單元：運動好習慣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活動一：拳擊有氧</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14</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1201-1207</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〈讀寫練功房〉名偵探福爾摩斯</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【戶外教育】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第四課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地球人</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第二單元共下去遶尞單元活動二</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【閱讀素養】</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Activities </w:t>
            </w:r>
            <w:r>
              <w:rPr>
                <w:rFonts w:ascii="標楷體" w:hAnsi="標楷體" w:eastAsia="標楷體"/>
                <w:color w:val="000000"/>
                <w:sz w:val="20"/>
                <w:szCs w:val="20"/>
              </w:rPr>
              <w:t>日常活動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3 What Do You Do on Weekends?</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七、圓周長與扇形周長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7-3</w:t>
            </w:r>
            <w:r>
              <w:rPr>
                <w:rFonts w:ascii="標楷體" w:hAnsi="標楷體" w:eastAsia="標楷體"/>
                <w:color w:val="000000"/>
                <w:sz w:val="20"/>
                <w:szCs w:val="20"/>
              </w:rPr>
              <w:t>扇形弧長與周長、</w:t>
            </w:r>
            <w:r>
              <w:rPr>
                <w:rFonts w:eastAsia="標楷體" w:ascii="標楷體" w:hAnsi="標楷體"/>
                <w:color w:val="000000"/>
                <w:sz w:val="20"/>
                <w:szCs w:val="20"/>
              </w:rPr>
              <w:t>7-4</w:t>
            </w:r>
            <w:r>
              <w:rPr>
                <w:rFonts w:ascii="標楷體" w:hAnsi="標楷體" w:eastAsia="標楷體"/>
                <w:color w:val="000000"/>
                <w:sz w:val="20"/>
                <w:szCs w:val="20"/>
              </w:rPr>
              <w:t>圓周長與弧長的應用、練習園地</w:t>
            </w:r>
            <w:r>
              <w:rPr>
                <w:rFonts w:eastAsia="標楷體" w:ascii="標楷體" w:hAnsi="標楷體"/>
                <w:color w:val="000000"/>
                <w:sz w:val="20"/>
                <w:szCs w:val="20"/>
              </w:rPr>
              <w:t>(</w:t>
            </w:r>
            <w:r>
              <w:rPr>
                <w:rFonts w:ascii="標楷體" w:hAnsi="標楷體" w:eastAsia="標楷體"/>
                <w:color w:val="000000"/>
                <w:sz w:val="20"/>
                <w:szCs w:val="20"/>
              </w:rPr>
              <w:t>七</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第三課如何透過社區改造關注居民生活？</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動物與我們的生活</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來自動物的靈感</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色彩學創作應用</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音樂專題探究</w:t>
            </w:r>
            <w:r>
              <w:rPr>
                <w:rFonts w:eastAsia="標楷體" w:ascii="標楷體" w:hAnsi="標楷體"/>
                <w:color w:val="000000"/>
                <w:sz w:val="20"/>
                <w:szCs w:val="20"/>
              </w:rPr>
              <w:t>-</w:t>
            </w:r>
            <w:r>
              <w:rPr>
                <w:rFonts w:ascii="標楷體" w:hAnsi="標楷體" w:eastAsia="標楷體"/>
                <w:color w:val="000000"/>
                <w:sz w:val="20"/>
                <w:szCs w:val="20"/>
              </w:rPr>
              <w:t>古典音樂的日常應用</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單元三人際好互動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第六單元：運動好習慣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活動二：剪式跳高</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15</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1208-1214</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第肆單元文學之窗</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第十課戲術</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第五課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食桌</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第三單元藝文天地第五課桃花開</w:t>
            </w:r>
          </w:p>
          <w:p>
            <w:pPr>
              <w:pStyle w:val="NormalWeb"/>
              <w:widowControl w:val="false"/>
              <w:spacing w:before="0" w:after="0"/>
              <w:jc w:val="center"/>
              <w:rPr>
                <w:rFonts w:ascii="標楷體" w:hAnsi="標楷體" w:eastAsia="標楷體"/>
                <w:color w:val="auto"/>
                <w:sz w:val="20"/>
                <w:szCs w:val="20"/>
              </w:rPr>
            </w:pPr>
            <w:r>
              <w:rPr>
                <w:rFonts w:ascii="標楷體" w:hAnsi="標楷體" w:eastAsia="標楷體"/>
                <w:color w:val="auto"/>
                <w:sz w:val="20"/>
                <w:szCs w:val="20"/>
              </w:rPr>
              <w:t>【家庭教育】</w:t>
            </w:r>
          </w:p>
          <w:p>
            <w:pPr>
              <w:pStyle w:val="NormalWeb"/>
              <w:widowControl w:val="false"/>
              <w:spacing w:before="0" w:after="0"/>
              <w:ind w:left="24" w:right="24" w:hanging="0"/>
              <w:jc w:val="both"/>
              <w:rPr>
                <w:rFonts w:ascii="標楷體" w:hAnsi="標楷體" w:eastAsia="標楷體" w:cs="Times New Roman"/>
                <w:sz w:val="20"/>
                <w:szCs w:val="20"/>
              </w:rPr>
            </w:pPr>
            <w:r>
              <w:rPr>
                <w:rFonts w:ascii="標楷體" w:hAnsi="標楷體" w:cs="Times New Roman" w:eastAsia="標楷體"/>
                <w:sz w:val="20"/>
                <w:szCs w:val="20"/>
              </w:rPr>
              <w:t>【多元文化】</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Activities </w:t>
            </w:r>
            <w:r>
              <w:rPr>
                <w:rFonts w:ascii="標楷體" w:hAnsi="標楷體" w:eastAsia="標楷體"/>
                <w:color w:val="000000"/>
                <w:sz w:val="20"/>
                <w:szCs w:val="20"/>
              </w:rPr>
              <w:t>日常活動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3 What Do You Do on Weekends?</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【家庭教育】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八、放大、縮小與比例尺</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8-1</w:t>
            </w:r>
            <w:r>
              <w:rPr>
                <w:rFonts w:ascii="標楷體" w:hAnsi="標楷體" w:eastAsia="標楷體"/>
                <w:color w:val="000000"/>
                <w:sz w:val="20"/>
                <w:szCs w:val="20"/>
              </w:rPr>
              <w:t>認識放大圖和縮小圖、</w:t>
            </w:r>
            <w:r>
              <w:rPr>
                <w:rFonts w:eastAsia="標楷體" w:ascii="標楷體" w:hAnsi="標楷體"/>
                <w:color w:val="000000"/>
                <w:sz w:val="20"/>
                <w:szCs w:val="20"/>
              </w:rPr>
              <w:t>8-2</w:t>
            </w:r>
            <w:r>
              <w:rPr>
                <w:rFonts w:ascii="標楷體" w:hAnsi="標楷體" w:eastAsia="標楷體"/>
                <w:color w:val="000000"/>
                <w:sz w:val="20"/>
                <w:szCs w:val="20"/>
              </w:rPr>
              <w:t>繪製放大圖和縮小圖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【戶外教育】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第五單元世界文化在臺灣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第一課如何發現在地與世界文化特色？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磁鐵對指北針的影響</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指北針與地磁</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色彩學創作應用</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名曲賞析與演唱練習</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單元三人際好互動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活動一：運球上籃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16</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1215-1221</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第肆單元文學之窗</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第十一課紀念照</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【性別平等教育】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【家庭教育】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【多元文化教育】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第五課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食桌</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第三單元藝文天地第五課桃花開</w:t>
            </w:r>
          </w:p>
          <w:p>
            <w:pPr>
              <w:pStyle w:val="NormalWeb"/>
              <w:widowControl w:val="false"/>
              <w:spacing w:before="0" w:after="0"/>
              <w:jc w:val="center"/>
              <w:rPr>
                <w:rFonts w:ascii="標楷體" w:hAnsi="標楷體" w:eastAsia="標楷體"/>
                <w:color w:val="auto"/>
                <w:sz w:val="20"/>
                <w:szCs w:val="20"/>
              </w:rPr>
            </w:pPr>
            <w:r>
              <w:rPr>
                <w:rFonts w:ascii="標楷體" w:hAnsi="標楷體" w:eastAsia="標楷體"/>
                <w:color w:val="auto"/>
                <w:sz w:val="20"/>
                <w:szCs w:val="20"/>
              </w:rPr>
              <w:t>【家庭教育】</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Daily Routines</w:t>
            </w:r>
            <w:r>
              <w:rPr>
                <w:rFonts w:ascii="標楷體" w:hAnsi="標楷體" w:eastAsia="標楷體"/>
                <w:color w:val="000000"/>
                <w:sz w:val="20"/>
                <w:szCs w:val="20"/>
              </w:rPr>
              <w:t>生活作息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4 What Time Do You Get Up?</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八、放大、縮小與比例尺</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8-2</w:t>
            </w:r>
            <w:r>
              <w:rPr>
                <w:rFonts w:ascii="標楷體" w:hAnsi="標楷體" w:eastAsia="標楷體"/>
                <w:color w:val="000000"/>
                <w:sz w:val="20"/>
                <w:szCs w:val="20"/>
              </w:rPr>
              <w:t>繪製放大圖和縮小圖、</w:t>
            </w:r>
            <w:r>
              <w:rPr>
                <w:rFonts w:eastAsia="標楷體" w:ascii="標楷體" w:hAnsi="標楷體"/>
                <w:color w:val="000000"/>
                <w:sz w:val="20"/>
                <w:szCs w:val="20"/>
              </w:rPr>
              <w:t>8-3</w:t>
            </w:r>
            <w:r>
              <w:rPr>
                <w:rFonts w:ascii="標楷體" w:hAnsi="標楷體" w:eastAsia="標楷體"/>
                <w:color w:val="000000"/>
                <w:sz w:val="20"/>
                <w:szCs w:val="20"/>
              </w:rPr>
              <w:t>認識比例尺、練習園地</w:t>
            </w:r>
            <w:r>
              <w:rPr>
                <w:rFonts w:eastAsia="標楷體" w:ascii="標楷體" w:hAnsi="標楷體"/>
                <w:color w:val="000000"/>
                <w:sz w:val="20"/>
                <w:szCs w:val="20"/>
              </w:rPr>
              <w:t>(</w:t>
            </w:r>
            <w:r>
              <w:rPr>
                <w:rFonts w:ascii="標楷體" w:hAnsi="標楷體" w:eastAsia="標楷體"/>
                <w:color w:val="000000"/>
                <w:sz w:val="20"/>
                <w:szCs w:val="20"/>
              </w:rPr>
              <w:t>八</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【戶外教育】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第五單元世界文化在臺灣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第二課各族群生活作息如何發展成文化？</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指北針與地磁</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神奇的電磁鐵</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【能源教育】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色彩學創作應用</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名曲賞析與演唱練習</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單元一文化博覽會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活動一：運球上籃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17</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1222-1228</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第肆單元文學之窗</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第十二課少年筆耕</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【家庭教育】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第五課</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食桌</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第三單元藝文天地</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第五課桃花開</w:t>
            </w:r>
          </w:p>
          <w:p>
            <w:pPr>
              <w:pStyle w:val="Normal"/>
              <w:widowControl w:val="false"/>
              <w:jc w:val="center"/>
              <w:rPr>
                <w:rFonts w:ascii="標楷體" w:hAnsi="標楷體" w:eastAsia="標楷體"/>
                <w:color w:val="auto"/>
                <w:sz w:val="20"/>
                <w:szCs w:val="20"/>
              </w:rPr>
            </w:pPr>
            <w:r>
              <w:rPr>
                <w:rFonts w:ascii="標楷體" w:hAnsi="標楷體" w:eastAsia="標楷體"/>
                <w:color w:val="auto"/>
                <w:sz w:val="20"/>
                <w:szCs w:val="20"/>
              </w:rPr>
              <w:t>【閱讀素養】</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Daily Routines</w:t>
            </w:r>
            <w:r>
              <w:rPr>
                <w:rFonts w:ascii="標楷體" w:hAnsi="標楷體" w:eastAsia="標楷體"/>
                <w:color w:val="000000"/>
                <w:sz w:val="20"/>
                <w:szCs w:val="20"/>
              </w:rPr>
              <w:t>生活作息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4 What Time Do You Get Up?</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九、怎樣解題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9-1</w:t>
            </w:r>
            <w:r>
              <w:rPr>
                <w:rFonts w:ascii="標楷體" w:hAnsi="標楷體" w:eastAsia="標楷體"/>
                <w:color w:val="000000"/>
                <w:sz w:val="20"/>
                <w:szCs w:val="20"/>
              </w:rPr>
              <w:t>和差問題</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第五單元世界文化在臺灣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第二課各族群生活作息如何發展成文化？／第三課世界宗教如何傳播與發展？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神奇的電磁鐵</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【能源教育】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《最偉大的作品》音樂賞析與內容深究</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單元一文化博覽會單元二文化大不同</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活動二：三對三鬥牛賽</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18</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1229-0104</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第肆單元文學之窗</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語文天地四</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【多元文化教育】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【國際教育】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單元活動三</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第三單元藝文天地</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單元活動三</w:t>
            </w:r>
          </w:p>
          <w:p>
            <w:pPr>
              <w:pStyle w:val="Normal"/>
              <w:widowControl w:val="false"/>
              <w:jc w:val="center"/>
              <w:rPr>
                <w:rFonts w:ascii="標楷體" w:hAnsi="標楷體" w:eastAsia="標楷體"/>
                <w:color w:val="auto"/>
                <w:sz w:val="20"/>
                <w:szCs w:val="20"/>
              </w:rPr>
            </w:pPr>
            <w:r>
              <w:rPr>
                <w:rFonts w:ascii="標楷體" w:hAnsi="標楷體" w:eastAsia="標楷體"/>
                <w:color w:val="auto"/>
                <w:sz w:val="20"/>
                <w:szCs w:val="20"/>
              </w:rPr>
              <w:t>【閱讀素養】</w:t>
            </w:r>
          </w:p>
          <w:p>
            <w:pPr>
              <w:pStyle w:val="NormalWeb"/>
              <w:widowControl w:val="false"/>
              <w:spacing w:before="0" w:after="0"/>
              <w:rPr>
                <w:rFonts w:ascii="標楷體" w:hAnsi="標楷體" w:eastAsia="標楷體"/>
                <w:color w:val="auto"/>
                <w:sz w:val="20"/>
                <w:szCs w:val="20"/>
              </w:rPr>
            </w:pPr>
            <w:r>
              <w:rPr>
                <w:rFonts w:ascii="標楷體" w:hAnsi="標楷體" w:eastAsia="標楷體"/>
                <w:color w:val="auto"/>
                <w:sz w:val="20"/>
                <w:szCs w:val="20"/>
              </w:rPr>
              <w:t>【多元文化】</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Daily Routines</w:t>
            </w:r>
            <w:r>
              <w:rPr>
                <w:rFonts w:ascii="標楷體" w:hAnsi="標楷體" w:eastAsia="標楷體"/>
                <w:color w:val="000000"/>
                <w:sz w:val="20"/>
                <w:szCs w:val="20"/>
              </w:rPr>
              <w:t>生活作息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4 What Time Do You Get Up?</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九、怎樣解題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9-1</w:t>
            </w:r>
            <w:r>
              <w:rPr>
                <w:rFonts w:ascii="標楷體" w:hAnsi="標楷體" w:eastAsia="標楷體"/>
                <w:color w:val="000000"/>
                <w:sz w:val="20"/>
                <w:szCs w:val="20"/>
              </w:rPr>
              <w:t>和差問題、</w:t>
            </w:r>
            <w:r>
              <w:rPr>
                <w:rFonts w:eastAsia="標楷體" w:ascii="標楷體" w:hAnsi="標楷體"/>
                <w:color w:val="000000"/>
                <w:sz w:val="20"/>
                <w:szCs w:val="20"/>
              </w:rPr>
              <w:t>9-2</w:t>
            </w:r>
            <w:r>
              <w:rPr>
                <w:rFonts w:ascii="標楷體" w:hAnsi="標楷體" w:eastAsia="標楷體"/>
                <w:color w:val="000000"/>
                <w:sz w:val="20"/>
                <w:szCs w:val="20"/>
              </w:rPr>
              <w:t>雞兔問題</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第五單元世界文化在臺灣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第三課世界宗教如何傳播與發展？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磁力大挑戰</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【能源教育】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《最偉大的作品》音樂賞析與內容深究</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單元二文化大不同</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活動三：徒手打擊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19</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0105-0111</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〈閱讀充電站〉你可能不知道的職業</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【環境教育】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臆臺灣的地名、美麗的寶島</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語詞運用</w:t>
            </w:r>
          </w:p>
          <w:p>
            <w:pPr>
              <w:pStyle w:val="Normal"/>
              <w:widowControl w:val="false"/>
              <w:jc w:val="center"/>
              <w:rPr>
                <w:rFonts w:ascii="標楷體" w:hAnsi="標楷體" w:eastAsia="標楷體"/>
                <w:color w:val="auto"/>
                <w:sz w:val="20"/>
                <w:szCs w:val="20"/>
              </w:rPr>
            </w:pPr>
            <w:r>
              <w:rPr>
                <w:rFonts w:ascii="標楷體" w:hAnsi="標楷體" w:eastAsia="標楷體"/>
                <w:color w:val="auto"/>
                <w:sz w:val="20"/>
                <w:szCs w:val="20"/>
              </w:rPr>
              <w:t>【閱讀素養】</w:t>
            </w:r>
          </w:p>
          <w:p>
            <w:pPr>
              <w:pStyle w:val="NormalWeb"/>
              <w:widowControl w:val="false"/>
              <w:spacing w:before="0" w:after="0"/>
              <w:rPr>
                <w:rFonts w:ascii="標楷體" w:hAnsi="標楷體" w:eastAsia="標楷體"/>
                <w:color w:val="auto"/>
                <w:sz w:val="20"/>
                <w:szCs w:val="20"/>
              </w:rPr>
            </w:pPr>
            <w:r>
              <w:rPr>
                <w:rFonts w:ascii="標楷體" w:hAnsi="標楷體" w:eastAsia="標楷體"/>
                <w:color w:val="auto"/>
                <w:sz w:val="20"/>
                <w:szCs w:val="20"/>
              </w:rPr>
              <w:t>【多元文化】</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Daily Routines</w:t>
            </w:r>
            <w:r>
              <w:rPr>
                <w:rFonts w:ascii="標楷體" w:hAnsi="標楷體" w:eastAsia="標楷體"/>
                <w:color w:val="000000"/>
                <w:sz w:val="20"/>
                <w:szCs w:val="20"/>
              </w:rPr>
              <w:t>生活作息</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Unit 4 What Time Do You Get Up?</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九、怎樣解題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9-2</w:t>
            </w:r>
            <w:r>
              <w:rPr>
                <w:rFonts w:ascii="標楷體" w:hAnsi="標楷體" w:eastAsia="標楷體"/>
                <w:color w:val="000000"/>
                <w:sz w:val="20"/>
                <w:szCs w:val="20"/>
              </w:rPr>
              <w:t>雞兔問題、練習園地</w:t>
            </w:r>
            <w:r>
              <w:rPr>
                <w:rFonts w:eastAsia="標楷體" w:ascii="標楷體" w:hAnsi="標楷體"/>
                <w:color w:val="000000"/>
                <w:sz w:val="20"/>
                <w:szCs w:val="20"/>
              </w:rPr>
              <w:t>(</w:t>
            </w:r>
            <w:r>
              <w:rPr>
                <w:rFonts w:ascii="標楷體" w:hAnsi="標楷體" w:eastAsia="標楷體"/>
                <w:color w:val="000000"/>
                <w:sz w:val="20"/>
                <w:szCs w:val="20"/>
              </w:rPr>
              <w:t>九</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第六單元四角辯論會</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四角辯論會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磁力大挑戰</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電磁鐵的生活應用</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【能源教育】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音樂小記者</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r>
              <w:rPr>
                <w:rFonts w:ascii="標楷體" w:hAnsi="標楷體" w:eastAsia="標楷體"/>
                <w:color w:val="0070C0"/>
                <w:sz w:val="20"/>
                <w:szCs w:val="20"/>
              </w:rPr>
              <w:t>【家庭教育相關課程或活動】</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單元三共好世代</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活動三：徒手打擊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20</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0112-0118</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評量週</w:t>
            </w:r>
          </w:p>
          <w:p>
            <w:pPr>
              <w:pStyle w:val="Normal"/>
              <w:widowControl w:val="false"/>
              <w:rPr>
                <w:rFonts w:ascii="標楷體" w:hAnsi="標楷體" w:eastAsia="標楷體"/>
                <w:color w:val="000000"/>
              </w:rPr>
            </w:pPr>
            <w:r>
              <w:rPr>
                <w:rFonts w:eastAsia="標楷體" w:ascii="標楷體" w:hAnsi="標楷體"/>
                <w:color w:val="000000"/>
              </w:rPr>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〈閱讀充電站〉黃蓉智退霍都</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對話聽看覓、語詞聲調大無仝、語句唸看覓、語句鬥看覓</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童謠</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天公落水</w:t>
            </w:r>
          </w:p>
          <w:p>
            <w:pPr>
              <w:pStyle w:val="Normal"/>
              <w:widowControl w:val="false"/>
              <w:jc w:val="center"/>
              <w:rPr>
                <w:rFonts w:ascii="標楷體" w:hAnsi="標楷體" w:eastAsia="標楷體"/>
                <w:color w:val="auto"/>
                <w:sz w:val="20"/>
                <w:szCs w:val="20"/>
              </w:rPr>
            </w:pPr>
            <w:r>
              <w:rPr>
                <w:rFonts w:ascii="標楷體" w:hAnsi="標楷體" w:eastAsia="標楷體"/>
                <w:color w:val="auto"/>
                <w:sz w:val="20"/>
                <w:szCs w:val="20"/>
              </w:rPr>
              <w:t>【閱讀素養】</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 xml:space="preserve">複習二 </w:t>
            </w:r>
            <w:r>
              <w:rPr>
                <w:rFonts w:eastAsia="標楷體" w:ascii="標楷體" w:hAnsi="標楷體"/>
                <w:color w:val="000000"/>
                <w:sz w:val="20"/>
                <w:szCs w:val="20"/>
              </w:rPr>
              <w:t xml:space="preserve">&amp; </w:t>
            </w:r>
            <w:r>
              <w:rPr>
                <w:rFonts w:ascii="標楷體" w:hAnsi="標楷體" w:eastAsia="標楷體"/>
                <w:color w:val="000000"/>
                <w:sz w:val="20"/>
                <w:szCs w:val="20"/>
              </w:rPr>
              <w:t>期末評量</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Review 2 &amp; Exam 2</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學習加油讚</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綜合與應用、探索中學數學、看繪本學數學</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spacing w:lineRule="atLeast" w:line="240"/>
              <w:ind w:left="57" w:right="57" w:firstLine="40"/>
              <w:rPr>
                <w:rFonts w:ascii="標楷體" w:hAnsi="標楷體" w:eastAsia="標楷體"/>
                <w:color w:val="000000"/>
                <w:sz w:val="20"/>
                <w:szCs w:val="20"/>
              </w:rPr>
            </w:pPr>
            <w:r>
              <w:rPr>
                <w:rFonts w:ascii="標楷體" w:hAnsi="標楷體" w:eastAsia="標楷體"/>
                <w:color w:val="000000"/>
                <w:sz w:val="20"/>
                <w:szCs w:val="20"/>
              </w:rPr>
              <w:t>【閱讀素養】</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第六單元四角辯論會</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四角辯論會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科技生活的利與弊</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音樂小記者</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單元三共好世代</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活動四：排山倒海</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21</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0119-0123</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休業式</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語詞運用</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總複習</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一、搞麼个？</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時間管理大師</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【生涯規劃】</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休業式</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文化教學</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Culture &amp; Let’s Explore</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【多元文化】</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數學園地</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數學符號的由來、質因數對對碰</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【閱讀素養】</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【科技教育】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第六單元四角辯論會</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四角辯論會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科學閱讀</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
              <w:widowControl w:val="false"/>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tc>
        <w:tc>
          <w:tcPr>
            <w:tcW w:w="15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五</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藝文活動推薦。</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單元三共好世代</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活動四：排山倒海</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bl>
    <w:p>
      <w:pPr>
        <w:pStyle w:val="Normal"/>
        <w:widowControl/>
        <w:rPr>
          <w:rFonts w:ascii="標楷體" w:hAnsi="標楷體" w:eastAsia="標楷體"/>
          <w:b/>
          <w:color w:val="000000"/>
          <w:szCs w:val="24"/>
        </w:rPr>
      </w:pPr>
      <w:r>
        <w:rPr>
          <w:rFonts w:eastAsia="標楷體" w:ascii="標楷體" w:hAnsi="標楷體"/>
          <w:b/>
          <w:color w:val="000000"/>
          <w:szCs w:val="24"/>
        </w:rPr>
      </w:r>
      <w:r>
        <w:br w:type="page"/>
      </w:r>
    </w:p>
    <w:p>
      <w:pPr>
        <w:pStyle w:val="Style38"/>
        <w:spacing w:before="36" w:after="0"/>
        <w:ind w:left="720" w:right="0" w:hanging="0"/>
        <w:rPr>
          <w:rFonts w:ascii="標楷體" w:hAnsi="標楷體" w:eastAsia="標楷體"/>
          <w:color w:val="000000"/>
        </w:rPr>
      </w:pPr>
      <w:bookmarkStart w:id="4" w:name="_Toc4420656"/>
      <w:r>
        <w:rPr>
          <w:rFonts w:eastAsia="標楷體" w:ascii="標楷體" w:hAnsi="標楷體"/>
          <w:color w:val="000000"/>
        </w:rPr>
        <w:t>(</w:t>
      </w:r>
      <w:r>
        <w:rPr>
          <w:rFonts w:ascii="標楷體" w:hAnsi="標楷體" w:eastAsia="標楷體"/>
          <w:color w:val="000000"/>
        </w:rPr>
        <w:t>二</w:t>
      </w:r>
      <w:r>
        <w:rPr>
          <w:rFonts w:eastAsia="標楷體" w:ascii="標楷體" w:hAnsi="標楷體"/>
          <w:color w:val="000000"/>
        </w:rPr>
        <w:t>)</w:t>
      </w:r>
      <w:r>
        <w:rPr>
          <w:rFonts w:ascii="標楷體" w:hAnsi="標楷體" w:eastAsia="標楷體"/>
          <w:color w:val="000000"/>
        </w:rPr>
        <w:t>六年級第二學期（表</w:t>
      </w:r>
      <w:r>
        <w:rPr>
          <w:rFonts w:eastAsia="標楷體" w:ascii="標楷體" w:hAnsi="標楷體"/>
          <w:color w:val="000000"/>
        </w:rPr>
        <w:t>4-2</w:t>
      </w:r>
      <w:r>
        <w:rPr>
          <w:rFonts w:ascii="標楷體" w:hAnsi="標楷體" w:eastAsia="標楷體"/>
          <w:color w:val="000000"/>
        </w:rPr>
        <w:t>）</w:t>
      </w:r>
      <w:bookmarkEnd w:id="4"/>
    </w:p>
    <w:p>
      <w:pPr>
        <w:pStyle w:val="Normal"/>
        <w:jc w:val="both"/>
        <w:rPr>
          <w:rFonts w:ascii="標楷體" w:hAnsi="標楷體" w:eastAsia="標楷體"/>
          <w:b/>
          <w:color w:val="000000"/>
          <w:szCs w:val="24"/>
        </w:rPr>
      </w:pPr>
      <w:r>
        <w:rPr>
          <w:rFonts w:ascii="標楷體" w:hAnsi="標楷體" w:eastAsia="標楷體"/>
          <w:b/>
          <w:color w:val="000000"/>
          <w:szCs w:val="24"/>
        </w:rPr>
        <w:t>填表說明：</w:t>
      </w:r>
    </w:p>
    <w:p>
      <w:pPr>
        <w:pStyle w:val="Normal"/>
        <w:ind w:left="425" w:right="0" w:hanging="0"/>
        <w:jc w:val="both"/>
        <w:rPr>
          <w:rFonts w:ascii="標楷體" w:hAnsi="標楷體" w:eastAsia="標楷體"/>
          <w:b/>
          <w:color w:val="000000"/>
          <w:szCs w:val="24"/>
        </w:rPr>
      </w:pPr>
      <w:r>
        <w:rPr>
          <w:rFonts w:eastAsia="標楷體" w:ascii="標楷體" w:hAnsi="標楷體"/>
          <w:b/>
          <w:color w:val="000000"/>
          <w:szCs w:val="24"/>
        </w:rPr>
        <w:t>1.</w:t>
      </w:r>
      <w:r>
        <w:rPr>
          <w:rFonts w:ascii="標楷體" w:hAnsi="標楷體" w:eastAsia="標楷體"/>
          <w:b/>
          <w:color w:val="000000"/>
          <w:szCs w:val="24"/>
        </w:rPr>
        <w:t>議題融入部分，務必「同時」填註於以下進度表，以及前面議題統計表之中，以利後續統計及本校課發會委員和教育處審查委員對照是和具備一致性。</w:t>
      </w:r>
    </w:p>
    <w:p>
      <w:pPr>
        <w:pStyle w:val="ListParagraph"/>
        <w:numPr>
          <w:ilvl w:val="4"/>
          <w:numId w:val="2"/>
        </w:numPr>
        <w:tabs>
          <w:tab w:val="clear" w:pos="480"/>
          <w:tab w:val="left" w:pos="567" w:leader="none"/>
        </w:tabs>
        <w:ind w:left="991" w:right="0" w:hanging="283"/>
        <w:jc w:val="both"/>
        <w:rPr>
          <w:rFonts w:ascii="標楷體" w:hAnsi="標楷體" w:eastAsia="標楷體"/>
          <w:color w:val="000000"/>
        </w:rPr>
      </w:pPr>
      <w:r>
        <w:rPr>
          <w:rFonts w:ascii="標楷體" w:hAnsi="標楷體" w:eastAsia="標楷體"/>
          <w:color w:val="000000"/>
        </w:rPr>
        <w:t>法定課程議題：【家庭教育】、【性別平等】、【家暴防治】、【性侵防治】、【環境教育】</w:t>
      </w:r>
    </w:p>
    <w:p>
      <w:pPr>
        <w:pStyle w:val="ListParagraph"/>
        <w:numPr>
          <w:ilvl w:val="4"/>
          <w:numId w:val="2"/>
        </w:numPr>
        <w:tabs>
          <w:tab w:val="clear" w:pos="480"/>
          <w:tab w:val="left" w:pos="567" w:leader="none"/>
        </w:tabs>
        <w:ind w:left="991" w:right="0" w:hanging="283"/>
        <w:jc w:val="both"/>
        <w:rPr>
          <w:rFonts w:ascii="標楷體" w:hAnsi="標楷體" w:eastAsia="標楷體"/>
          <w:color w:val="000000"/>
        </w:rPr>
      </w:pPr>
      <w:r>
        <w:rPr>
          <w:rFonts w:ascii="標楷體" w:hAnsi="標楷體" w:eastAsia="標楷體"/>
          <w:color w:val="000000"/>
        </w:rPr>
        <w:t>其他：【人權教育】、【海洋教育】、【品德教育】、【閱讀素養】、【生命教育】、【法治教育】、【科技教育】、【資訊教育】、【能源教育】、【安全教育】、【防災教育】、【生涯規劃】、【多元文化】、【戶外教育】、【國際教育】、【原住民族教育】</w:t>
      </w:r>
    </w:p>
    <w:p>
      <w:pPr>
        <w:pStyle w:val="Normal"/>
        <w:ind w:left="425" w:right="0" w:firstLine="2"/>
        <w:jc w:val="both"/>
        <w:rPr>
          <w:rFonts w:ascii="標楷體" w:hAnsi="標楷體" w:eastAsia="標楷體"/>
          <w:b/>
          <w:color w:val="000000"/>
          <w:szCs w:val="24"/>
        </w:rPr>
      </w:pPr>
      <w:r>
        <w:rPr>
          <w:rFonts w:eastAsia="標楷體" w:ascii="標楷體" w:hAnsi="標楷體"/>
          <w:b/>
          <w:color w:val="000000"/>
          <w:szCs w:val="24"/>
        </w:rPr>
        <w:t>2.</w:t>
      </w:r>
      <w:r>
        <w:rPr>
          <w:rFonts w:ascii="標楷體" w:hAnsi="標楷體" w:eastAsia="標楷體"/>
          <w:b/>
          <w:color w:val="000000"/>
          <w:szCs w:val="24"/>
        </w:rPr>
        <w:t>部定課程採自編者，除經校內課程發展委員會通過外，仍需將教材內容報府審查。</w:t>
      </w:r>
    </w:p>
    <w:p>
      <w:pPr>
        <w:pStyle w:val="Normal"/>
        <w:ind w:left="425" w:right="0" w:firstLine="2"/>
        <w:jc w:val="both"/>
        <w:rPr>
          <w:rFonts w:ascii="標楷體" w:hAnsi="標楷體" w:eastAsia="標楷體"/>
          <w:b/>
          <w:color w:val="000000"/>
          <w:szCs w:val="24"/>
        </w:rPr>
      </w:pPr>
      <w:r>
        <w:rPr>
          <w:rFonts w:eastAsia="標楷體" w:ascii="標楷體" w:hAnsi="標楷體"/>
          <w:b/>
          <w:color w:val="000000"/>
          <w:szCs w:val="24"/>
        </w:rPr>
        <w:t>3.</w:t>
      </w:r>
      <w:r>
        <w:rPr>
          <w:rFonts w:ascii="標楷體" w:hAnsi="標楷體" w:eastAsia="標楷體"/>
          <w:b/>
          <w:color w:val="000000"/>
          <w:szCs w:val="24"/>
        </w:rPr>
        <w:t>語文領域表格可依各校需求自行增刪。</w:t>
      </w:r>
    </w:p>
    <w:p>
      <w:pPr>
        <w:pStyle w:val="Normal"/>
        <w:ind w:left="425" w:right="0" w:firstLine="2"/>
        <w:jc w:val="both"/>
        <w:rPr>
          <w:rFonts w:ascii="標楷體" w:hAnsi="標楷體" w:eastAsia="標楷體"/>
          <w:b/>
          <w:color w:val="000000"/>
          <w:szCs w:val="24"/>
        </w:rPr>
      </w:pPr>
      <w:r>
        <w:rPr>
          <w:rFonts w:eastAsia="標楷體" w:ascii="標楷體" w:hAnsi="標楷體"/>
          <w:b/>
          <w:color w:val="000000"/>
          <w:szCs w:val="24"/>
        </w:rPr>
      </w:r>
    </w:p>
    <w:tbl>
      <w:tblPr>
        <w:tblW w:w="14737" w:type="dxa"/>
        <w:jc w:val="center"/>
        <w:tblInd w:w="0" w:type="dxa"/>
        <w:tblLayout w:type="fixed"/>
        <w:tblCellMar>
          <w:top w:w="0" w:type="dxa"/>
          <w:left w:w="28" w:type="dxa"/>
          <w:bottom w:w="0" w:type="dxa"/>
          <w:right w:w="28" w:type="dxa"/>
        </w:tblCellMar>
      </w:tblPr>
      <w:tblGrid>
        <w:gridCol w:w="430"/>
        <w:gridCol w:w="43"/>
        <w:gridCol w:w="654"/>
        <w:gridCol w:w="710"/>
        <w:gridCol w:w="283"/>
        <w:gridCol w:w="992"/>
        <w:gridCol w:w="993"/>
        <w:gridCol w:w="992"/>
        <w:gridCol w:w="1135"/>
        <w:gridCol w:w="1416"/>
        <w:gridCol w:w="1419"/>
        <w:gridCol w:w="1416"/>
        <w:gridCol w:w="426"/>
        <w:gridCol w:w="992"/>
        <w:gridCol w:w="1418"/>
        <w:gridCol w:w="1418"/>
      </w:tblGrid>
      <w:tr>
        <w:trPr>
          <w:trHeight w:val="480" w:hRule="atLeast"/>
          <w:cantSplit w:val="true"/>
        </w:trPr>
        <w:tc>
          <w:tcPr>
            <w:tcW w:w="14737" w:type="dxa"/>
            <w:gridSpan w:val="16"/>
            <w:tcBorders>
              <w:top w:val="single" w:sz="4" w:space="0" w:color="000000"/>
              <w:left w:val="single" w:sz="4" w:space="0" w:color="000000"/>
              <w:bottom w:val="single" w:sz="4" w:space="0" w:color="000000"/>
              <w:right w:val="single" w:sz="4" w:space="0" w:color="000000"/>
            </w:tcBorders>
            <w:shd w:fill="CCC0D9" w:val="clear"/>
            <w:vAlign w:val="center"/>
          </w:tcPr>
          <w:p>
            <w:pPr>
              <w:pStyle w:val="Normal"/>
              <w:widowControl w:val="false"/>
              <w:jc w:val="center"/>
              <w:rPr>
                <w:rFonts w:ascii="標楷體" w:hAnsi="標楷體" w:eastAsia="標楷體"/>
                <w:b/>
                <w:color w:val="000000"/>
                <w:szCs w:val="24"/>
              </w:rPr>
            </w:pPr>
            <w:r>
              <w:rPr>
                <w:rFonts w:ascii="標楷體" w:hAnsi="標楷體" w:eastAsia="標楷體"/>
                <w:b/>
                <w:color w:val="000000"/>
                <w:szCs w:val="24"/>
              </w:rPr>
              <w:t>全學期教學重點及評量方式說明</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shd w:fill="BFBFBF"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領域</w:t>
            </w:r>
            <w:r>
              <w:rPr>
                <w:rFonts w:eastAsia="標楷體" w:ascii="標楷體" w:hAnsi="標楷體"/>
                <w:color w:val="000000"/>
                <w:szCs w:val="24"/>
              </w:rPr>
              <w:t>/</w:t>
            </w:r>
            <w:r>
              <w:rPr>
                <w:rFonts w:ascii="標楷體" w:hAnsi="標楷體" w:eastAsia="標楷體"/>
                <w:color w:val="000000"/>
                <w:szCs w:val="24"/>
              </w:rPr>
              <w:t>科目</w:t>
            </w:r>
          </w:p>
        </w:tc>
        <w:tc>
          <w:tcPr>
            <w:tcW w:w="9072" w:type="dxa"/>
            <w:gridSpan w:val="9"/>
            <w:tcBorders>
              <w:top w:val="single" w:sz="4" w:space="0" w:color="000000"/>
              <w:left w:val="single" w:sz="4" w:space="0" w:color="000000"/>
              <w:bottom w:val="single" w:sz="4" w:space="0" w:color="000000"/>
              <w:right w:val="single" w:sz="4" w:space="0" w:color="000000"/>
            </w:tcBorders>
            <w:shd w:fill="BFBFBF"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教學重點</w:t>
            </w:r>
          </w:p>
        </w:tc>
        <w:tc>
          <w:tcPr>
            <w:tcW w:w="3828" w:type="dxa"/>
            <w:gridSpan w:val="3"/>
            <w:tcBorders>
              <w:top w:val="single" w:sz="4" w:space="0" w:color="000000"/>
              <w:left w:val="single" w:sz="4" w:space="0" w:color="000000"/>
              <w:bottom w:val="single" w:sz="4" w:space="0" w:color="000000"/>
              <w:right w:val="single" w:sz="4" w:space="0" w:color="000000"/>
            </w:tcBorders>
            <w:shd w:fill="BFBFBF"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評量方式</w:t>
            </w:r>
          </w:p>
        </w:tc>
      </w:tr>
      <w:tr>
        <w:trPr>
          <w:trHeight w:val="480" w:hRule="atLeast"/>
          <w:cantSplit w:val="true"/>
        </w:trPr>
        <w:tc>
          <w:tcPr>
            <w:tcW w:w="473"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語文</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國語文</w:t>
            </w:r>
          </w:p>
        </w:tc>
        <w:tc>
          <w:tcPr>
            <w:tcW w:w="9072"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bidi w:val="0"/>
              <w:spacing w:before="0" w:after="0"/>
              <w:ind w:left="0" w:right="0" w:firstLine="57"/>
              <w:jc w:val="both"/>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妙用語詞與對話，使人物及畫面更生動。</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2.</w:t>
            </w:r>
            <w:r>
              <w:rPr>
                <w:rFonts w:ascii="標楷體" w:hAnsi="標楷體" w:eastAsia="標楷體"/>
                <w:color w:val="000000"/>
                <w:sz w:val="24"/>
                <w:szCs w:val="24"/>
              </w:rPr>
              <w:t>認識營造氣氛的寫作手法──間接描寫。</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3.</w:t>
            </w:r>
            <w:r>
              <w:rPr>
                <w:rFonts w:ascii="標楷體" w:hAnsi="標楷體" w:eastAsia="標楷體"/>
                <w:color w:val="000000"/>
                <w:sz w:val="24"/>
                <w:szCs w:val="24"/>
              </w:rPr>
              <w:t>了解原住民的生態智慧和文化傳承。</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4.</w:t>
            </w:r>
            <w:r>
              <w:rPr>
                <w:rFonts w:ascii="標楷體" w:hAnsi="標楷體" w:eastAsia="標楷體"/>
                <w:color w:val="000000"/>
                <w:sz w:val="24"/>
                <w:szCs w:val="24"/>
              </w:rPr>
              <w:t>認識古典名著──世說新語。</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5.</w:t>
            </w:r>
            <w:r>
              <w:rPr>
                <w:rFonts w:ascii="標楷體" w:hAnsi="標楷體" w:eastAsia="標楷體"/>
                <w:color w:val="000000"/>
                <w:sz w:val="24"/>
                <w:szCs w:val="24"/>
              </w:rPr>
              <w:t>學習針對內容重點，自己提出評論性的問題。</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6.</w:t>
            </w:r>
            <w:r>
              <w:rPr>
                <w:rFonts w:ascii="標楷體" w:hAnsi="標楷體" w:eastAsia="標楷體"/>
                <w:color w:val="000000"/>
                <w:sz w:val="24"/>
                <w:szCs w:val="24"/>
              </w:rPr>
              <w:t>學習談論型的議論文寫作手法。</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7.</w:t>
            </w:r>
            <w:r>
              <w:rPr>
                <w:rFonts w:ascii="標楷體" w:hAnsi="標楷體" w:eastAsia="標楷體"/>
                <w:color w:val="000000"/>
                <w:sz w:val="24"/>
                <w:szCs w:val="24"/>
              </w:rPr>
              <w:t>認識比較閱讀的方法。</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8.</w:t>
            </w:r>
            <w:r>
              <w:rPr>
                <w:rFonts w:ascii="標楷體" w:hAnsi="標楷體" w:eastAsia="標楷體"/>
                <w:color w:val="000000"/>
                <w:sz w:val="24"/>
                <w:szCs w:val="24"/>
              </w:rPr>
              <w:t>熟練寫作技巧──透過具體事物的觀察與聯想，使人物形象更鮮明。</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9.</w:t>
            </w:r>
            <w:r>
              <w:rPr>
                <w:rFonts w:ascii="標楷體" w:hAnsi="標楷體" w:eastAsia="標楷體"/>
                <w:color w:val="000000"/>
                <w:sz w:val="24"/>
                <w:szCs w:val="24"/>
              </w:rPr>
              <w:t>引用名言佳句表達對師長及同學的畢業祝福。</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10.</w:t>
            </w:r>
            <w:r>
              <w:rPr>
                <w:rFonts w:ascii="標楷體" w:hAnsi="標楷體" w:eastAsia="標楷體"/>
                <w:color w:val="000000"/>
                <w:sz w:val="24"/>
                <w:szCs w:val="24"/>
              </w:rPr>
              <w:t>認識新詩常見的寫作技巧──意象（具體事物表達抽象情意）。</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11.</w:t>
            </w:r>
            <w:r>
              <w:rPr>
                <w:rFonts w:ascii="標楷體" w:hAnsi="標楷體" w:eastAsia="標楷體"/>
                <w:color w:val="000000"/>
                <w:sz w:val="24"/>
                <w:szCs w:val="24"/>
              </w:rPr>
              <w:t>了解人物傳記的寫作方式。</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12.</w:t>
            </w:r>
            <w:r>
              <w:rPr>
                <w:rFonts w:ascii="標楷體" w:hAnsi="標楷體" w:eastAsia="標楷體"/>
                <w:color w:val="000000"/>
                <w:sz w:val="24"/>
                <w:szCs w:val="24"/>
              </w:rPr>
              <w:t>運用學過的閱讀策略，找出文章主旨。</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13.</w:t>
            </w:r>
            <w:r>
              <w:rPr>
                <w:rFonts w:ascii="標楷體" w:hAnsi="標楷體" w:eastAsia="標楷體"/>
                <w:color w:val="000000"/>
                <w:sz w:val="24"/>
                <w:szCs w:val="24"/>
              </w:rPr>
              <w:t>閱讀媒體訊息時應有思考及判斷能力。</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14.</w:t>
            </w:r>
            <w:r>
              <w:rPr>
                <w:rFonts w:ascii="標楷體" w:hAnsi="標楷體" w:eastAsia="標楷體"/>
                <w:color w:val="000000"/>
                <w:sz w:val="24"/>
                <w:szCs w:val="24"/>
              </w:rPr>
              <w:t>運用學過的閱讀策略，找出文章主旨。</w:t>
            </w:r>
          </w:p>
          <w:p>
            <w:pPr>
              <w:pStyle w:val="NormalWeb"/>
              <w:widowControl w:val="false"/>
              <w:spacing w:before="0" w:after="0"/>
              <w:ind w:left="48" w:right="0" w:hanging="200"/>
              <w:rPr>
                <w:rFonts w:ascii="標楷體" w:hAnsi="標楷體" w:eastAsia="標楷體" w:cs="Times New Roman"/>
                <w:color w:val="000000"/>
                <w:sz w:val="24"/>
                <w:szCs w:val="24"/>
                <w:shd w:fill="FFFFFF" w:val="clear"/>
              </w:rPr>
            </w:pPr>
            <w:r>
              <w:rPr>
                <w:rFonts w:ascii="標楷體" w:hAnsi="標楷體" w:cs="Times New Roman" w:eastAsia="標楷體"/>
                <w:color w:val="000000"/>
                <w:sz w:val="24"/>
                <w:szCs w:val="24"/>
                <w:shd w:fill="FFFFFF" w:val="clear"/>
              </w:rPr>
              <w:t xml:space="preserve">  </w:t>
            </w:r>
            <w:r>
              <w:rPr>
                <w:rFonts w:eastAsia="標楷體" w:cs="Times New Roman" w:ascii="標楷體" w:hAnsi="標楷體"/>
                <w:color w:val="000000"/>
                <w:sz w:val="24"/>
                <w:szCs w:val="24"/>
                <w:shd w:fill="FFFFFF" w:val="clear"/>
              </w:rPr>
              <w:t>15.</w:t>
            </w:r>
            <w:r>
              <w:rPr>
                <w:rFonts w:ascii="標楷體" w:hAnsi="標楷體" w:cs="Times New Roman" w:eastAsia="標楷體"/>
                <w:color w:val="000000"/>
                <w:sz w:val="24"/>
                <w:szCs w:val="24"/>
                <w:shd w:fill="FFFFFF" w:val="clear"/>
              </w:rPr>
              <w:t>當遇到親子關係衝突時，學習表達自己的感受，客觀分析問題，理性與父母溝通。</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字形檢核</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聲調檢核</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寫字檢核</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口語評量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仿作評量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觀察評量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態度評量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閩南語</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能聽辨閩南語常用字詞的語音差異。</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能從聆聽中建立主動學習閩南語的興趣與習慣。</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3.</w:t>
            </w:r>
            <w:r>
              <w:rPr>
                <w:rFonts w:ascii="標楷體" w:hAnsi="標楷體" w:eastAsia="標楷體"/>
                <w:color w:val="000000"/>
                <w:sz w:val="24"/>
                <w:szCs w:val="24"/>
              </w:rPr>
              <w:t>能主動使用閩南語與他人互動。</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4.</w:t>
            </w:r>
            <w:r>
              <w:rPr>
                <w:rFonts w:ascii="標楷體" w:hAnsi="標楷體" w:eastAsia="標楷體"/>
                <w:color w:val="000000"/>
                <w:sz w:val="24"/>
                <w:szCs w:val="24"/>
              </w:rPr>
              <w:t>能聽懂日常生活中閩南語語句並掌握重點。</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5.</w:t>
            </w:r>
            <w:r>
              <w:rPr>
                <w:rFonts w:ascii="標楷體" w:hAnsi="標楷體" w:eastAsia="標楷體"/>
                <w:color w:val="000000"/>
                <w:sz w:val="24"/>
                <w:szCs w:val="24"/>
              </w:rPr>
              <w:t>能建立樂意閱讀閩南語文語句和短文的興趣。</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6.</w:t>
            </w:r>
            <w:r>
              <w:rPr>
                <w:rFonts w:ascii="標楷體" w:hAnsi="標楷體" w:eastAsia="標楷體"/>
                <w:color w:val="000000"/>
                <w:sz w:val="24"/>
                <w:szCs w:val="24"/>
              </w:rPr>
              <w:t>能正確朗讀所學的閩南語課文。</w:t>
            </w:r>
          </w:p>
          <w:p>
            <w:pPr>
              <w:pStyle w:val="Normal"/>
              <w:widowControl w:val="false"/>
              <w:rPr>
                <w:rFonts w:ascii="標楷體" w:hAnsi="標楷體" w:eastAsia="標楷體"/>
                <w:color w:val="000000"/>
                <w:szCs w:val="24"/>
              </w:rPr>
            </w:pPr>
            <w:r>
              <w:rPr>
                <w:rFonts w:eastAsia="標楷體" w:ascii="標楷體" w:hAnsi="標楷體"/>
                <w:color w:val="000000"/>
                <w:szCs w:val="24"/>
              </w:rPr>
              <w:t>7.</w:t>
            </w:r>
            <w:r>
              <w:rPr>
                <w:rFonts w:ascii="標楷體" w:hAnsi="標楷體" w:eastAsia="標楷體"/>
                <w:color w:val="000000"/>
                <w:szCs w:val="24"/>
              </w:rPr>
              <w:t>能初步運用閩南語表達感受、情緒與需求。</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討論活動</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口頭評量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表演評量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書寫練習</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紙筆評量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口說評量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遊戲評量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8.</w:t>
            </w:r>
            <w:r>
              <w:rPr>
                <w:rFonts w:ascii="標楷體" w:hAnsi="標楷體" w:cs="Times New Roman" w:eastAsia="標楷體"/>
                <w:color w:val="000000"/>
                <w:szCs w:val="24"/>
              </w:rPr>
              <w:t>討論評量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客家語</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Textbody"/>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1.</w:t>
            </w:r>
            <w:r>
              <w:rPr>
                <w:rFonts w:ascii="標楷體" w:hAnsi="標楷體" w:cs="Times New Roman" w:eastAsia="標楷體"/>
                <w:color w:val="auto"/>
                <w:sz w:val="24"/>
                <w:szCs w:val="24"/>
              </w:rPr>
              <w:t>認識臺灣風景名勝的客語說法，期許學生培養接近大自然的習慣。</w:t>
            </w:r>
          </w:p>
          <w:p>
            <w:pPr>
              <w:pStyle w:val="Textbody"/>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2.</w:t>
            </w:r>
            <w:r>
              <w:rPr>
                <w:rFonts w:ascii="標楷體" w:hAnsi="標楷體" w:cs="Times New Roman" w:eastAsia="標楷體"/>
                <w:color w:val="auto"/>
                <w:sz w:val="24"/>
                <w:szCs w:val="24"/>
              </w:rPr>
              <w:t>認識客家地方節慶的客語說法，讓學生了解並喜愛客家文化。</w:t>
            </w:r>
          </w:p>
          <w:p>
            <w:pPr>
              <w:pStyle w:val="Textbody"/>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3.</w:t>
            </w:r>
            <w:r>
              <w:rPr>
                <w:rFonts w:ascii="標楷體" w:hAnsi="標楷體" w:cs="Times New Roman" w:eastAsia="標楷體"/>
                <w:color w:val="auto"/>
                <w:sz w:val="24"/>
                <w:szCs w:val="24"/>
              </w:rPr>
              <w:t>透過故事情境認識義民爺的歷史和背景，體會並感恩客家先民捍衛家園、保鄉衛土的精神。</w:t>
            </w:r>
          </w:p>
          <w:p>
            <w:pPr>
              <w:pStyle w:val="Textbody"/>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4.</w:t>
            </w:r>
            <w:r>
              <w:rPr>
                <w:rFonts w:ascii="標楷體" w:hAnsi="標楷體" w:cs="Times New Roman" w:eastAsia="標楷體"/>
                <w:color w:val="auto"/>
                <w:sz w:val="24"/>
                <w:szCs w:val="24"/>
              </w:rPr>
              <w:t>理解勵志俗諺的客語說法，期許學生將先民的語言智慧結晶，反映在日常生活中，達到警惕醒世的效果。</w:t>
            </w:r>
          </w:p>
          <w:p>
            <w:pPr>
              <w:pStyle w:val="Textbody"/>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5.</w:t>
            </w:r>
            <w:r>
              <w:rPr>
                <w:rFonts w:ascii="標楷體" w:hAnsi="標楷體" w:cs="Times New Roman" w:eastAsia="標楷體"/>
                <w:color w:val="auto"/>
                <w:sz w:val="24"/>
                <w:szCs w:val="24"/>
              </w:rPr>
              <w:t>理解祝福的話的客語說法，表達對他人的祝福或對自己的期許。</w:t>
            </w:r>
          </w:p>
          <w:p>
            <w:pPr>
              <w:pStyle w:val="Textbody"/>
              <w:spacing w:before="0" w:after="120"/>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6.</w:t>
            </w:r>
            <w:r>
              <w:rPr>
                <w:rFonts w:ascii="標楷體" w:hAnsi="標楷體" w:cs="Times New Roman" w:eastAsia="標楷體"/>
                <w:color w:val="auto"/>
                <w:sz w:val="24"/>
                <w:szCs w:val="24"/>
              </w:rPr>
              <w:t>透過故事情境認識馮輝岳老師，藉此鼓勵學生效法老師堅持與不放棄的精神。</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聽力評量</w:t>
            </w:r>
          </w:p>
          <w:p>
            <w:pPr>
              <w:pStyle w:val="Normal"/>
              <w:widowControl w:val="false"/>
              <w:spacing w:lineRule="atLeast" w:line="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說話評量</w:t>
            </w:r>
          </w:p>
          <w:p>
            <w:pPr>
              <w:pStyle w:val="Normal"/>
              <w:widowControl w:val="false"/>
              <w:spacing w:lineRule="atLeast" w:line="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寫作評量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原住民語</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英語</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1. </w:t>
            </w:r>
            <w:r>
              <w:rPr>
                <w:rFonts w:ascii="標楷體" w:hAnsi="標楷體" w:eastAsia="標楷體"/>
                <w:color w:val="000000"/>
                <w:kern w:val="0"/>
                <w:szCs w:val="24"/>
              </w:rPr>
              <w:t>能聽辨並說出生活中的數字用法。</w:t>
            </w:r>
          </w:p>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2. </w:t>
            </w:r>
            <w:r>
              <w:rPr>
                <w:rFonts w:ascii="標楷體" w:hAnsi="標楷體" w:eastAsia="標楷體"/>
                <w:color w:val="000000"/>
                <w:kern w:val="0"/>
                <w:szCs w:val="24"/>
              </w:rPr>
              <w:t>能聽懂並跟讀故事對話，並進行簡易的角色扮演。</w:t>
            </w:r>
          </w:p>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3. </w:t>
            </w:r>
            <w:r>
              <w:rPr>
                <w:rFonts w:ascii="標楷體" w:hAnsi="標楷體" w:eastAsia="標楷體"/>
                <w:color w:val="000000"/>
                <w:kern w:val="0"/>
                <w:szCs w:val="24"/>
              </w:rPr>
              <w:t>能聽懂、辨識並說出並摹寫所學的單字及句子。</w:t>
            </w:r>
          </w:p>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4. </w:t>
            </w:r>
            <w:r>
              <w:rPr>
                <w:rFonts w:ascii="標楷體" w:hAnsi="標楷體" w:eastAsia="標楷體"/>
                <w:color w:val="000000"/>
                <w:kern w:val="0"/>
                <w:szCs w:val="24"/>
              </w:rPr>
              <w:t>能聽懂並應用所學單字及句型。</w:t>
            </w:r>
          </w:p>
          <w:p>
            <w:pPr>
              <w:pStyle w:val="Normal"/>
              <w:widowControl w:val="false"/>
              <w:spacing w:lineRule="exact" w:line="260"/>
              <w:ind w:left="312" w:right="0" w:hanging="310"/>
              <w:rPr>
                <w:rFonts w:ascii="標楷體" w:hAnsi="標楷體" w:eastAsia="標楷體"/>
                <w:color w:val="000000"/>
                <w:kern w:val="0"/>
                <w:szCs w:val="24"/>
              </w:rPr>
            </w:pPr>
            <w:r>
              <w:rPr>
                <w:rFonts w:eastAsia="標楷體" w:ascii="標楷體" w:hAnsi="標楷體"/>
                <w:color w:val="000000"/>
                <w:kern w:val="0"/>
                <w:szCs w:val="24"/>
              </w:rPr>
              <w:t xml:space="preserve">5. </w:t>
            </w:r>
            <w:r>
              <w:rPr>
                <w:rFonts w:ascii="標楷體" w:hAnsi="標楷體" w:eastAsia="標楷體"/>
                <w:color w:val="000000"/>
                <w:kern w:val="0"/>
                <w:szCs w:val="24"/>
              </w:rPr>
              <w:t xml:space="preserve">能聽辨及運用字母拼讀法，讀出以子音音組 </w:t>
            </w:r>
            <w:r>
              <w:rPr>
                <w:rFonts w:eastAsia="標楷體" w:ascii="標楷體" w:hAnsi="標楷體"/>
                <w:color w:val="000000"/>
                <w:kern w:val="0"/>
                <w:szCs w:val="24"/>
              </w:rPr>
              <w:t>(1-blends) pl, bl, cl, gl</w:t>
            </w:r>
            <w:r>
              <w:rPr>
                <w:rFonts w:ascii="標楷體" w:hAnsi="標楷體" w:eastAsia="標楷體"/>
                <w:color w:val="000000"/>
                <w:kern w:val="0"/>
                <w:szCs w:val="24"/>
              </w:rPr>
              <w:t>、</w:t>
            </w:r>
            <w:r>
              <w:rPr>
                <w:rFonts w:eastAsia="標楷體" w:ascii="標楷體" w:hAnsi="標楷體"/>
                <w:color w:val="000000"/>
                <w:kern w:val="0"/>
                <w:szCs w:val="24"/>
              </w:rPr>
              <w:t>(r-blends) cr, gr, tr, dr</w:t>
            </w:r>
            <w:r>
              <w:rPr>
                <w:rFonts w:ascii="標楷體" w:hAnsi="標楷體" w:eastAsia="標楷體"/>
                <w:color w:val="000000"/>
                <w:kern w:val="0"/>
                <w:szCs w:val="24"/>
              </w:rPr>
              <w:t>、</w:t>
            </w:r>
            <w:r>
              <w:rPr>
                <w:rFonts w:eastAsia="標楷體" w:ascii="標楷體" w:hAnsi="標楷體"/>
                <w:color w:val="000000"/>
                <w:kern w:val="0"/>
                <w:szCs w:val="24"/>
              </w:rPr>
              <w:t xml:space="preserve">(s-blends) sw, sp, st, sk </w:t>
            </w:r>
            <w:r>
              <w:rPr>
                <w:rFonts w:ascii="標楷體" w:hAnsi="標楷體" w:eastAsia="標楷體"/>
                <w:color w:val="000000"/>
                <w:kern w:val="0"/>
                <w:szCs w:val="24"/>
              </w:rPr>
              <w:t xml:space="preserve">及短、長母音音組 </w:t>
            </w:r>
            <w:r>
              <w:rPr>
                <w:rFonts w:eastAsia="標楷體" w:ascii="標楷體" w:hAnsi="標楷體"/>
                <w:color w:val="000000"/>
                <w:kern w:val="0"/>
                <w:szCs w:val="24"/>
              </w:rPr>
              <w:t>a, e, i, o, u</w:t>
            </w:r>
            <w:r>
              <w:rPr>
                <w:rFonts w:ascii="標楷體" w:hAnsi="標楷體" w:eastAsia="標楷體"/>
                <w:color w:val="000000"/>
                <w:kern w:val="0"/>
                <w:szCs w:val="24"/>
              </w:rPr>
              <w:t>所組成的字詞。</w:t>
            </w:r>
          </w:p>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6. </w:t>
            </w:r>
            <w:r>
              <w:rPr>
                <w:rFonts w:ascii="標楷體" w:hAnsi="標楷體" w:eastAsia="標楷體"/>
                <w:color w:val="000000"/>
                <w:kern w:val="0"/>
                <w:szCs w:val="24"/>
              </w:rPr>
              <w:t>能閱讀並理解短文並整合資訊。</w:t>
            </w:r>
          </w:p>
          <w:p>
            <w:pPr>
              <w:pStyle w:val="Normal"/>
              <w:widowControl w:val="false"/>
              <w:rPr>
                <w:rFonts w:ascii="標楷體" w:hAnsi="標楷體" w:eastAsia="標楷體"/>
                <w:color w:val="000000"/>
                <w:kern w:val="0"/>
                <w:szCs w:val="24"/>
              </w:rPr>
            </w:pPr>
            <w:r>
              <w:rPr>
                <w:rFonts w:eastAsia="標楷體" w:ascii="標楷體" w:hAnsi="標楷體"/>
                <w:color w:val="000000"/>
                <w:kern w:val="0"/>
                <w:szCs w:val="24"/>
              </w:rPr>
              <w:t xml:space="preserve">7. </w:t>
            </w:r>
            <w:r>
              <w:rPr>
                <w:rFonts w:ascii="標楷體" w:hAnsi="標楷體" w:eastAsia="標楷體"/>
                <w:color w:val="000000"/>
                <w:kern w:val="0"/>
                <w:szCs w:val="24"/>
              </w:rPr>
              <w:t>能認識外國風土民情，並能從多元文化觀點，了解及尊重不同的文化及習俗。</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口頭評量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參與度評量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3.</w:t>
            </w:r>
            <w:r>
              <w:rPr>
                <w:rFonts w:ascii="標楷體" w:hAnsi="標楷體" w:eastAsia="標楷體"/>
                <w:color w:val="000000"/>
                <w:sz w:val="24"/>
                <w:szCs w:val="24"/>
              </w:rPr>
              <w:t>觀察評量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作業評量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數學</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解決小數四則運算、解決分數四則運算、解決小數與分數的混合計算、解決小數與</w:t>
            </w:r>
          </w:p>
          <w:p>
            <w:pPr>
              <w:pStyle w:val="Normal"/>
              <w:widowControl w:val="false"/>
              <w:spacing w:lineRule="exact" w:line="260"/>
              <w:ind w:left="0" w:right="0" w:firstLine="240"/>
              <w:rPr>
                <w:rFonts w:ascii="標楷體" w:hAnsi="標楷體" w:eastAsia="標楷體"/>
                <w:color w:val="000000"/>
                <w:szCs w:val="24"/>
              </w:rPr>
            </w:pPr>
            <w:r>
              <w:rPr>
                <w:rFonts w:ascii="標楷體" w:hAnsi="標楷體" w:eastAsia="標楷體"/>
                <w:color w:val="000000"/>
                <w:szCs w:val="24"/>
              </w:rPr>
              <w:t>分數的簡化計算。</w:t>
            </w:r>
          </w:p>
          <w:p>
            <w:pPr>
              <w:pStyle w:val="Normal"/>
              <w:widowControl w:val="false"/>
              <w:spacing w:lineRule="exact" w:line="26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理解圓面積公式、理解並應用圓面積公式，求算圓面積、計算扇形的面積、解決跟</w:t>
            </w:r>
          </w:p>
          <w:p>
            <w:pPr>
              <w:pStyle w:val="Normal"/>
              <w:widowControl w:val="false"/>
              <w:spacing w:lineRule="exact" w:line="260"/>
              <w:ind w:left="0" w:right="0" w:firstLine="240"/>
              <w:rPr>
                <w:rFonts w:ascii="標楷體" w:hAnsi="標楷體" w:eastAsia="標楷體"/>
                <w:color w:val="000000"/>
                <w:szCs w:val="24"/>
              </w:rPr>
            </w:pPr>
            <w:r>
              <w:rPr>
                <w:rFonts w:ascii="標楷體" w:hAnsi="標楷體" w:eastAsia="標楷體"/>
                <w:color w:val="000000"/>
                <w:szCs w:val="24"/>
              </w:rPr>
              <w:t>圓或扇形有關的複合圖形的面積問題。</w:t>
            </w:r>
          </w:p>
          <w:p>
            <w:pPr>
              <w:pStyle w:val="Normal"/>
              <w:widowControl w:val="false"/>
              <w:spacing w:lineRule="exact" w:line="26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速率的意義與記錄方式、秒速、分速和時速的單位化聚、解決日常生活中速率的問</w:t>
            </w:r>
          </w:p>
          <w:p>
            <w:pPr>
              <w:pStyle w:val="Normal"/>
              <w:widowControl w:val="false"/>
              <w:spacing w:lineRule="exact" w:line="260"/>
              <w:ind w:left="0" w:right="0" w:firstLine="240"/>
              <w:rPr>
                <w:rFonts w:ascii="標楷體" w:hAnsi="標楷體" w:eastAsia="標楷體"/>
                <w:color w:val="000000"/>
                <w:szCs w:val="24"/>
              </w:rPr>
            </w:pPr>
            <w:r>
              <w:rPr>
                <w:rFonts w:ascii="標楷體" w:hAnsi="標楷體" w:eastAsia="標楷體"/>
                <w:color w:val="000000"/>
                <w:szCs w:val="24"/>
              </w:rPr>
              <w:t>題。</w:t>
            </w:r>
          </w:p>
          <w:p>
            <w:pPr>
              <w:pStyle w:val="Normal"/>
              <w:widowControl w:val="false"/>
              <w:spacing w:lineRule="exact" w:line="260"/>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認識並報讀圓形圖、整理生活中的資料，繪製成圓形圖、從各項資料裡判斷事情發</w:t>
            </w:r>
          </w:p>
          <w:p>
            <w:pPr>
              <w:pStyle w:val="Normal"/>
              <w:widowControl w:val="false"/>
              <w:spacing w:lineRule="exact" w:line="260"/>
              <w:ind w:left="0" w:right="0" w:firstLine="240"/>
              <w:rPr>
                <w:rFonts w:ascii="標楷體" w:hAnsi="標楷體" w:eastAsia="標楷體"/>
                <w:color w:val="000000"/>
                <w:szCs w:val="24"/>
              </w:rPr>
            </w:pPr>
            <w:r>
              <w:rPr>
                <w:rFonts w:ascii="標楷體" w:hAnsi="標楷體" w:eastAsia="標楷體"/>
                <w:color w:val="000000"/>
                <w:szCs w:val="24"/>
              </w:rPr>
              <w:t>生的可能性。</w:t>
            </w:r>
          </w:p>
          <w:p>
            <w:pPr>
              <w:pStyle w:val="2"/>
              <w:widowControl w:val="false"/>
              <w:spacing w:lineRule="exact" w:line="260"/>
              <w:rPr>
                <w:rFonts w:ascii="標楷體" w:hAnsi="標楷體" w:eastAsia="標楷體"/>
                <w:color w:val="000000"/>
                <w:sz w:val="24"/>
                <w:szCs w:val="24"/>
              </w:rPr>
            </w:pPr>
            <w:r>
              <w:rPr>
                <w:rFonts w:eastAsia="標楷體" w:ascii="標楷體" w:hAnsi="標楷體"/>
                <w:color w:val="000000"/>
                <w:sz w:val="24"/>
                <w:szCs w:val="24"/>
              </w:rPr>
              <w:t>5.</w:t>
            </w:r>
            <w:r>
              <w:rPr>
                <w:rFonts w:ascii="標楷體" w:hAnsi="標楷體" w:eastAsia="標楷體"/>
                <w:color w:val="000000"/>
                <w:sz w:val="24"/>
                <w:szCs w:val="24"/>
              </w:rPr>
              <w:t>解決追趕與流水問題、解決年齡問題、解決平均問題。</w:t>
            </w:r>
          </w:p>
          <w:p>
            <w:pPr>
              <w:pStyle w:val="Normal"/>
              <w:widowControl w:val="false"/>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理解柱體的體積為底面積與高的乘積、計算簡單複合形體的體積、計算角柱與圓柱</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的表面積。</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紙筆評量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作業評量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3.</w:t>
            </w:r>
            <w:r>
              <w:rPr>
                <w:rFonts w:ascii="標楷體" w:hAnsi="標楷體" w:eastAsia="標楷體"/>
                <w:color w:val="000000"/>
                <w:sz w:val="24"/>
                <w:szCs w:val="24"/>
              </w:rPr>
              <w:t>口頭評量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4.</w:t>
            </w:r>
            <w:r>
              <w:rPr>
                <w:rFonts w:ascii="標楷體" w:hAnsi="標楷體" w:eastAsia="標楷體"/>
                <w:color w:val="000000"/>
                <w:sz w:val="24"/>
                <w:szCs w:val="24"/>
              </w:rPr>
              <w:t>習作評量</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實作評量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社會</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理解臺灣因地理位置而受世界文化的影響與改變，並從中認識近代科技對人類社會</w:t>
            </w:r>
          </w:p>
          <w:p>
            <w:pPr>
              <w:pStyle w:val="14"/>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造成的影響與改變，進而探討科技的道德與規範。</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認識臺灣目前在國際社會上的現況，引導學生透過關注全球性議題的討論，培養成</w:t>
            </w:r>
          </w:p>
          <w:p>
            <w:pPr>
              <w:pStyle w:val="14"/>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為世界公民的態度與責任。</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透過引發學生探討近代科技對生活造成的影響與改變，進一步的做資料蒐集及探</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訪，讓學生反思近代科技可能帶來的進步與需要注意的規範。</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口語評量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紙筆評量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實作評量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華康楷書體W7"/>
                <w:color w:val="000000"/>
                <w:szCs w:val="24"/>
              </w:rPr>
            </w:pPr>
            <w:r>
              <w:rPr>
                <w:rFonts w:ascii="標楷體" w:hAnsi="標楷體" w:cs="華康楷書體W7" w:eastAsia="標楷體"/>
                <w:color w:val="000000"/>
                <w:szCs w:val="24"/>
              </w:rPr>
              <w:t>自然與生活科技</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生活中有許多物品都利用了簡單機械的原理，例如槓桿、滑輪、輪軸等。另外，生</w:t>
            </w:r>
          </w:p>
          <w:p>
            <w:pPr>
              <w:pStyle w:val="14"/>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活中還有很多機械會利用齒輪、鏈條組合來傳送動力。所以本單元要讓學生認識槓</w:t>
            </w:r>
          </w:p>
          <w:p>
            <w:pPr>
              <w:pStyle w:val="14"/>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桿原理以及傳送動力的應用與方法，增進對科技的認識。</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從速度與動能的探究活動開始，引導學生透過實驗了解速度與動能的關係，並進一</w:t>
            </w:r>
          </w:p>
          <w:p>
            <w:pPr>
              <w:pStyle w:val="14"/>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步讓學生了解能量在轉換的過程中，能量的總量不會增加，也不會減少。接著了解</w:t>
            </w:r>
          </w:p>
          <w:p>
            <w:pPr>
              <w:pStyle w:val="14"/>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能量的轉換可以讓生物活動，認識大自然中能量的轉換與傳遞。最後讓學生了解不</w:t>
            </w:r>
          </w:p>
          <w:p>
            <w:pPr>
              <w:pStyle w:val="14"/>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同類型的能源以及其使用的限制。</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以多面向的角度來探討地球的生態。我們的地球目前正面臨著嚴重的生態危機。讓</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學生了解氣候變遷、大規模物種滅絕等威脅都正在破壞生態系的平衡和穩定、地球</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的生態危機對人類社會和自然環境生態系統的影響都是巨大深遠的。</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口頭評量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習作評量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藝術與人文</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能提出具有創造性的問題解決方案。</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能展現良好的三度空間表現能力。</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能達成高品質與完整度兼具的學習呈現。</w:t>
            </w:r>
          </w:p>
          <w:p>
            <w:pPr>
              <w:pStyle w:val="Normal"/>
              <w:widowControl w:val="false"/>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能以正確的方式吹奏直笛。</w:t>
            </w:r>
          </w:p>
          <w:p>
            <w:pPr>
              <w:pStyle w:val="Normal"/>
              <w:widowControl w:val="false"/>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能夠正確掌握六八拍的節奏變化。</w:t>
            </w:r>
          </w:p>
          <w:p>
            <w:pPr>
              <w:pStyle w:val="Normal"/>
              <w:widowControl w:val="false"/>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能以適當的聲音表現音樂的感受。</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問題討論、口頭發表、學習態度、實作練習、作品呈現與發表、樂器演奏、歌唱。</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綜合活動</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單元一「族群多元又精采」：覺察不同族群的優勢與困境，學習尊重與關懷不同族</w:t>
            </w:r>
          </w:p>
          <w:p>
            <w:pPr>
              <w:pStyle w:val="14"/>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群，並且能理解多元族群與文化。</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單元二「美感生活家」：運用美感與創意解決生活問題，發現生活中美感與創意的多</w:t>
            </w:r>
          </w:p>
          <w:p>
            <w:pPr>
              <w:pStyle w:val="14"/>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樣性表現。</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單元三「職業大探索」：探索生活周遭的職業，以及職業與能力的關係，激發學生對</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職業世界的好奇心與想像。</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口語評量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實作評量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實踐評量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自我評量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健康與體育</w:t>
            </w:r>
          </w:p>
        </w:tc>
        <w:tc>
          <w:tcPr>
            <w:tcW w:w="9072" w:type="dxa"/>
            <w:gridSpan w:val="9"/>
            <w:tcBorders>
              <w:top w:val="single" w:sz="4" w:space="0" w:color="000000"/>
              <w:left w:val="single" w:sz="4" w:space="0" w:color="000000"/>
              <w:bottom w:val="single" w:sz="4" w:space="0" w:color="000000"/>
              <w:right w:val="single" w:sz="4" w:space="0" w:color="000000"/>
            </w:tcBorders>
            <w:vAlign w:val="center"/>
          </w:tcPr>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認識食品的生產、加工、添加物與標示，選擇購買安全的食品。</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運用餐飲衛生安全五面向，檢視店家的衛生安全，預防食品中毒。</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3.</w:t>
            </w:r>
            <w:r>
              <w:rPr>
                <w:rFonts w:ascii="標楷體" w:hAnsi="標楷體" w:eastAsia="標楷體"/>
                <w:color w:val="000000"/>
                <w:sz w:val="24"/>
                <w:szCs w:val="24"/>
              </w:rPr>
              <w:t>認識全民健康保險制度，珍惜醫療資源。</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4.</w:t>
            </w:r>
            <w:r>
              <w:rPr>
                <w:rFonts w:ascii="標楷體" w:hAnsi="標楷體" w:eastAsia="標楷體"/>
                <w:color w:val="000000"/>
                <w:sz w:val="24"/>
                <w:szCs w:val="24"/>
              </w:rPr>
              <w:t>學習正確用藥行為，避免藥物中毒。</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5.</w:t>
            </w:r>
            <w:r>
              <w:rPr>
                <w:rFonts w:ascii="標楷體" w:hAnsi="標楷體" w:eastAsia="標楷體"/>
                <w:color w:val="000000"/>
                <w:sz w:val="24"/>
                <w:szCs w:val="24"/>
              </w:rPr>
              <w:t>覺察生活型態對健康的影響，建立全方位的健康人生。</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6.</w:t>
            </w:r>
            <w:r>
              <w:rPr>
                <w:rFonts w:ascii="標楷體" w:hAnsi="標楷體" w:eastAsia="標楷體"/>
                <w:color w:val="000000"/>
                <w:sz w:val="24"/>
                <w:szCs w:val="24"/>
              </w:rPr>
              <w:t>認識代謝症候群和常見慢性病，反省個人生活習慣。</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7.</w:t>
            </w:r>
            <w:r>
              <w:rPr>
                <w:rFonts w:ascii="標楷體" w:hAnsi="標楷體" w:eastAsia="標楷體"/>
                <w:color w:val="000000"/>
                <w:sz w:val="24"/>
                <w:szCs w:val="24"/>
              </w:rPr>
              <w:t>學習羽球平擊球、小球、高遠球與移位步伐動作，進行羽球比賽。</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8.</w:t>
            </w:r>
            <w:r>
              <w:rPr>
                <w:rFonts w:ascii="標楷體" w:hAnsi="標楷體" w:eastAsia="標楷體"/>
                <w:color w:val="000000"/>
                <w:sz w:val="24"/>
                <w:szCs w:val="24"/>
              </w:rPr>
              <w:t>演練籃球防守基本動作和攻防策略。</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9.</w:t>
            </w:r>
            <w:r>
              <w:rPr>
                <w:rFonts w:ascii="標楷體" w:hAnsi="標楷體" w:eastAsia="標楷體"/>
                <w:color w:val="000000"/>
                <w:sz w:val="24"/>
                <w:szCs w:val="24"/>
              </w:rPr>
              <w:t>挑戰</w:t>
            </w:r>
            <w:r>
              <w:rPr>
                <w:rFonts w:eastAsia="標楷體" w:ascii="標楷體" w:hAnsi="標楷體"/>
                <w:color w:val="000000"/>
                <w:sz w:val="24"/>
                <w:szCs w:val="24"/>
              </w:rPr>
              <w:t>4×100</w:t>
            </w:r>
            <w:r>
              <w:rPr>
                <w:rFonts w:ascii="標楷體" w:hAnsi="標楷體" w:eastAsia="標楷體"/>
                <w:color w:val="000000"/>
                <w:sz w:val="24"/>
                <w:szCs w:val="24"/>
              </w:rPr>
              <w:t>公尺接力、異程接力和障礙跑。</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10.</w:t>
            </w:r>
            <w:r>
              <w:rPr>
                <w:rFonts w:ascii="標楷體" w:hAnsi="標楷體" w:eastAsia="標楷體"/>
                <w:color w:val="000000"/>
                <w:sz w:val="24"/>
                <w:szCs w:val="24"/>
              </w:rPr>
              <w:t>體驗攀岩活動，欣賞運動賽事。</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11.</w:t>
            </w:r>
            <w:r>
              <w:rPr>
                <w:rFonts w:ascii="標楷體" w:hAnsi="標楷體" w:eastAsia="標楷體"/>
                <w:color w:val="000000"/>
                <w:sz w:val="24"/>
                <w:szCs w:val="24"/>
              </w:rPr>
              <w:t>演練技擊攻防動作。</w:t>
            </w:r>
          </w:p>
          <w:p>
            <w:pPr>
              <w:pStyle w:val="14"/>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12.</w:t>
            </w:r>
            <w:r>
              <w:rPr>
                <w:rFonts w:ascii="標楷體" w:hAnsi="標楷體" w:eastAsia="標楷體"/>
                <w:color w:val="000000"/>
                <w:sz w:val="24"/>
                <w:szCs w:val="24"/>
              </w:rPr>
              <w:t>掌握蛙泳動作要領，檢核個人游泳與自救能力。</w:t>
            </w:r>
          </w:p>
          <w:p>
            <w:pPr>
              <w:pStyle w:val="Normal"/>
              <w:widowControl w:val="false"/>
              <w:rPr>
                <w:rFonts w:ascii="標楷體" w:hAnsi="標楷體" w:eastAsia="標楷體"/>
                <w:color w:val="000000"/>
                <w:szCs w:val="24"/>
              </w:rPr>
            </w:pPr>
            <w:r>
              <w:rPr>
                <w:rFonts w:eastAsia="標楷體" w:ascii="標楷體" w:hAnsi="標楷體"/>
                <w:color w:val="000000"/>
                <w:szCs w:val="24"/>
              </w:rPr>
              <w:t>13.</w:t>
            </w:r>
            <w:r>
              <w:rPr>
                <w:rFonts w:ascii="標楷體" w:hAnsi="標楷體" w:eastAsia="標楷體"/>
                <w:color w:val="000000"/>
                <w:szCs w:val="24"/>
              </w:rPr>
              <w:t>學習跳《十七世紀行列舞》、《綠谷紅衫舞》土風舞。</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發表</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實作</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演練</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問答</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總結性評量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實踐</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操作</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8.</w:t>
            </w:r>
            <w:r>
              <w:rPr>
                <w:rFonts w:ascii="標楷體" w:hAnsi="標楷體" w:cs="Times New Roman" w:eastAsia="標楷體"/>
                <w:color w:val="000000"/>
                <w:szCs w:val="24"/>
              </w:rPr>
              <w:t>觀察</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9.</w:t>
            </w:r>
            <w:r>
              <w:rPr>
                <w:rFonts w:ascii="標楷體" w:hAnsi="標楷體" w:cs="Times New Roman" w:eastAsia="標楷體"/>
                <w:color w:val="000000"/>
                <w:szCs w:val="24"/>
              </w:rPr>
              <w:t>運動撲滿</w:t>
            </w:r>
          </w:p>
        </w:tc>
      </w:tr>
      <w:tr>
        <w:trPr>
          <w:trHeight w:val="480" w:hRule="atLeast"/>
          <w:cantSplit w:val="true"/>
        </w:trPr>
        <w:tc>
          <w:tcPr>
            <w:tcW w:w="14737" w:type="dxa"/>
            <w:gridSpan w:val="16"/>
            <w:tcBorders>
              <w:top w:val="single" w:sz="4" w:space="0" w:color="000000"/>
              <w:left w:val="single" w:sz="4" w:space="0" w:color="000000"/>
              <w:bottom w:val="single" w:sz="4" w:space="0" w:color="000000"/>
              <w:right w:val="single" w:sz="4" w:space="0" w:color="000000"/>
            </w:tcBorders>
            <w:shd w:fill="CCC0D9" w:val="clear"/>
            <w:vAlign w:val="center"/>
          </w:tcPr>
          <w:p>
            <w:pPr>
              <w:pStyle w:val="Normal"/>
              <w:widowControl w:val="false"/>
              <w:jc w:val="center"/>
              <w:rPr>
                <w:rFonts w:ascii="標楷體" w:hAnsi="標楷體" w:eastAsia="標楷體"/>
                <w:b/>
                <w:color w:val="000000"/>
                <w:szCs w:val="24"/>
              </w:rPr>
            </w:pPr>
            <w:r>
              <w:rPr>
                <w:rFonts w:ascii="標楷體" w:hAnsi="標楷體" w:eastAsia="標楷體"/>
                <w:b/>
                <w:color w:val="000000"/>
                <w:szCs w:val="24"/>
              </w:rPr>
              <w:t>各週教學進度及議題融入規劃</w:t>
            </w:r>
          </w:p>
        </w:tc>
      </w:tr>
      <w:tr>
        <w:trPr>
          <w:trHeight w:val="480" w:hRule="atLeast"/>
          <w:cantSplit w:val="true"/>
        </w:trPr>
        <w:tc>
          <w:tcPr>
            <w:tcW w:w="430"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週</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次</w:t>
            </w:r>
          </w:p>
        </w:tc>
        <w:tc>
          <w:tcPr>
            <w:tcW w:w="697" w:type="dxa"/>
            <w:gridSpan w:val="2"/>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日期</w:t>
            </w:r>
          </w:p>
        </w:tc>
        <w:tc>
          <w:tcPr>
            <w:tcW w:w="5105" w:type="dxa"/>
            <w:gridSpan w:val="6"/>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語文</w:t>
            </w:r>
          </w:p>
        </w:tc>
        <w:tc>
          <w:tcPr>
            <w:tcW w:w="1416"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數學</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9"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社會</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6"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自然</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與生活科技</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8" w:type="dxa"/>
            <w:gridSpan w:val="2"/>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藝術</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8"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綜合</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活動</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8"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健康與體育</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r>
      <w:tr>
        <w:trPr>
          <w:trHeight w:val="572" w:hRule="atLeast"/>
          <w:cantSplit w:val="true"/>
        </w:trPr>
        <w:tc>
          <w:tcPr>
            <w:tcW w:w="430"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697" w:type="dxa"/>
            <w:gridSpan w:val="2"/>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3970" w:type="dxa"/>
            <w:gridSpan w:val="5"/>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本國語</w:t>
            </w:r>
          </w:p>
        </w:tc>
        <w:tc>
          <w:tcPr>
            <w:tcW w:w="1135"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英語</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6"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9"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8" w:type="dxa"/>
            <w:gridSpan w:val="2"/>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8" w:type="dxa"/>
            <w:vMerge w:val="continue"/>
            <w:tcBorders>
              <w:top w:val="single" w:sz="4" w:space="0" w:color="000000"/>
              <w:left w:val="single" w:sz="4" w:space="0" w:color="000000"/>
              <w:bottom w:val="single" w:sz="4" w:space="0" w:color="000000"/>
              <w:right w:val="single" w:sz="4" w:space="0" w:color="000000"/>
            </w:tcBorders>
            <w:shd w:fill="D9D9D9" w:val="clear"/>
          </w:tcPr>
          <w:p>
            <w:pPr>
              <w:pStyle w:val="Normal"/>
              <w:rPr/>
            </w:pPr>
            <w:r>
              <w:rPr/>
            </w:r>
          </w:p>
        </w:tc>
        <w:tc>
          <w:tcPr>
            <w:tcW w:w="1418"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r>
      <w:tr>
        <w:trPr>
          <w:trHeight w:val="737" w:hRule="atLeast"/>
          <w:cantSplit w:val="true"/>
        </w:trPr>
        <w:tc>
          <w:tcPr>
            <w:tcW w:w="430"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697" w:type="dxa"/>
            <w:gridSpan w:val="2"/>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993" w:type="dxa"/>
            <w:gridSpan w:val="2"/>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國語文</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992" w:type="dxa"/>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閩南語</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客家語</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992" w:type="dxa"/>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原住</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民語</w:t>
            </w:r>
          </w:p>
        </w:tc>
        <w:tc>
          <w:tcPr>
            <w:tcW w:w="1135"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9"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8" w:type="dxa"/>
            <w:gridSpan w:val="2"/>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c>
          <w:tcPr>
            <w:tcW w:w="1418" w:type="dxa"/>
            <w:vMerge w:val="continue"/>
            <w:tcBorders>
              <w:top w:val="single" w:sz="4" w:space="0" w:color="000000"/>
              <w:left w:val="single" w:sz="4" w:space="0" w:color="000000"/>
              <w:bottom w:val="single" w:sz="4" w:space="0" w:color="000000"/>
              <w:right w:val="single" w:sz="4" w:space="0" w:color="000000"/>
            </w:tcBorders>
            <w:shd w:fill="D9D9D9" w:val="clear"/>
            <w:textDirection w:val="tbRl"/>
          </w:tcPr>
          <w:p>
            <w:pPr>
              <w:pStyle w:val="Normal"/>
              <w:rPr/>
            </w:pPr>
            <w:r>
              <w:rPr/>
            </w:r>
          </w:p>
        </w:tc>
        <w:tc>
          <w:tcPr>
            <w:tcW w:w="1418"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rPr/>
            </w:pPr>
            <w:r>
              <w:rPr/>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0211</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0215</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第壹單元童年你我他</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第一課風中騎士</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【安全教育】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第一課看人咧喝賣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【家庭教育】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【閱讀素養】</w:t>
            </w:r>
          </w:p>
          <w:p>
            <w:pPr>
              <w:pStyle w:val="Normal"/>
              <w:widowControl w:val="false"/>
              <w:ind w:left="57" w:right="57" w:hanging="0"/>
              <w:rPr>
                <w:rFonts w:ascii="標楷體" w:hAnsi="標楷體" w:eastAsia="標楷體"/>
                <w:color w:val="000000"/>
                <w:sz w:val="20"/>
                <w:szCs w:val="20"/>
              </w:rPr>
            </w:pPr>
            <w:r>
              <w:rPr>
                <w:rFonts w:ascii="標楷體" w:hAnsi="標楷體" w:eastAsia="標楷體"/>
                <w:color w:val="000000"/>
                <w:sz w:val="20"/>
                <w:szCs w:val="20"/>
              </w:rPr>
              <w:t>【戶外教育】</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Normal"/>
              <w:widowControl w:val="false"/>
              <w:rPr>
                <w:rFonts w:ascii="標楷體" w:hAnsi="標楷體" w:eastAsia="標楷體"/>
                <w:color w:val="000000"/>
              </w:rPr>
            </w:pPr>
            <w:r>
              <w:rPr>
                <w:rFonts w:ascii="標楷體" w:hAnsi="標楷體" w:cs="Times New Roman" w:eastAsia="標楷體"/>
                <w:color w:val="auto"/>
                <w:sz w:val="20"/>
                <w:szCs w:val="20"/>
              </w:rPr>
              <w:t>第一課夢遊太平山</w:t>
            </w:r>
            <w:r>
              <w:rPr>
                <w:rFonts w:ascii="標楷體" w:hAnsi="標楷體" w:eastAsia="標楷體"/>
                <w:color w:val="000000"/>
                <w:sz w:val="20"/>
                <w:szCs w:val="20"/>
              </w:rPr>
              <w:t>【環境教育】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地點</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1 Where Were You Yesterday?</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一、小數與分數的四則運算</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1-1</w:t>
            </w:r>
            <w:r>
              <w:rPr>
                <w:rFonts w:ascii="標楷體" w:hAnsi="標楷體" w:eastAsia="標楷體"/>
                <w:color w:val="000000"/>
                <w:sz w:val="20"/>
                <w:szCs w:val="20"/>
              </w:rPr>
              <w:t>小數的四則運算、</w:t>
            </w:r>
            <w:r>
              <w:rPr>
                <w:rFonts w:eastAsia="標楷體" w:ascii="標楷體" w:hAnsi="標楷體"/>
                <w:color w:val="000000"/>
                <w:sz w:val="20"/>
                <w:szCs w:val="20"/>
              </w:rPr>
              <w:t>1-2</w:t>
            </w:r>
            <w:r>
              <w:rPr>
                <w:rFonts w:ascii="標楷體" w:hAnsi="標楷體" w:eastAsia="標楷體"/>
                <w:color w:val="000000"/>
                <w:sz w:val="20"/>
                <w:szCs w:val="20"/>
              </w:rPr>
              <w:t>分數的四則運算</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1</w:t>
            </w:r>
            <w:r>
              <w:rPr>
                <w:rFonts w:ascii="標楷體" w:hAnsi="標楷體" w:eastAsia="標楷體"/>
                <w:color w:val="000000"/>
              </w:rPr>
              <w:t>課世界文化在臺灣如何展現？</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1-1</w:t>
            </w:r>
            <w:r>
              <w:rPr>
                <w:rFonts w:ascii="標楷體" w:hAnsi="標楷體" w:eastAsia="標楷體"/>
                <w:color w:val="000000"/>
              </w:rPr>
              <w:t>認識槓桿】、【活動</w:t>
            </w:r>
            <w:r>
              <w:rPr>
                <w:rFonts w:eastAsia="標楷體" w:ascii="標楷體" w:hAnsi="標楷體"/>
                <w:color w:val="000000"/>
              </w:rPr>
              <w:t>1-2</w:t>
            </w:r>
            <w:r>
              <w:rPr>
                <w:rFonts w:ascii="標楷體" w:hAnsi="標楷體" w:eastAsia="標楷體"/>
                <w:color w:val="000000"/>
              </w:rPr>
              <w:t>槓桿的作用】</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【人權教育】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【閱讀素養】</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藝文時事專題探究。</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音樂專題分享。</w:t>
            </w:r>
          </w:p>
          <w:p>
            <w:pPr>
              <w:pStyle w:val="Normal"/>
              <w:widowControl w:val="false"/>
              <w:rPr>
                <w:rFonts w:ascii="標楷體" w:hAnsi="標楷體" w:eastAsia="標楷體"/>
                <w:color w:val="0070C0"/>
                <w:sz w:val="20"/>
                <w:szCs w:val="20"/>
              </w:rPr>
            </w:pPr>
            <w:r>
              <w:rPr>
                <w:rFonts w:ascii="標楷體" w:hAnsi="標楷體" w:eastAsia="標楷體"/>
                <w:color w:val="0070C0"/>
                <w:sz w:val="20"/>
                <w:szCs w:val="20"/>
              </w:rPr>
              <w:t>【環境教育】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w:t>
            </w:r>
            <w:r>
              <w:rPr>
                <w:rFonts w:ascii="標楷體" w:hAnsi="標楷體" w:eastAsia="標楷體"/>
                <w:color w:val="000000"/>
              </w:rPr>
              <w:t>多元族群與文化</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【多元文化】</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第一單元食品安全解密</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第一課食物的旅程</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0216</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0222</w:t>
            </w:r>
          </w:p>
        </w:tc>
        <w:tc>
          <w:tcPr>
            <w:tcW w:w="13610" w:type="dxa"/>
            <w:gridSpan w:val="1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春節假期</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3</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0223</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0301</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第壹單元童年你我他</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第二課達駭黑熊</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【環境教育】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【原住民族教育】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rPr>
            </w:pPr>
            <w:r>
              <w:rPr>
                <w:rFonts w:eastAsia="標楷體" w:ascii="標楷體" w:hAnsi="標楷體"/>
                <w:color w:val="000000"/>
              </w:rPr>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第一課看人咧喝賣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sz w:val="20"/>
                <w:szCs w:val="20"/>
              </w:rPr>
            </w:pPr>
            <w:r>
              <w:rPr>
                <w:rFonts w:ascii="標楷體" w:hAnsi="標楷體" w:cs="Times New Roman" w:eastAsia="標楷體"/>
                <w:color w:val="auto"/>
                <w:sz w:val="20"/>
                <w:szCs w:val="20"/>
              </w:rPr>
              <w:t>第一課夢遊太平山</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【閱讀素養】</w:t>
            </w:r>
          </w:p>
          <w:p>
            <w:pPr>
              <w:pStyle w:val="Normal"/>
              <w:widowControl w:val="false"/>
              <w:spacing w:lineRule="atLeast" w:line="0"/>
              <w:rPr>
                <w:rFonts w:ascii="標楷體" w:hAnsi="標楷體" w:eastAsia="標楷體" w:cs="Times New Roman"/>
                <w:color w:val="auto"/>
                <w:sz w:val="20"/>
                <w:szCs w:val="20"/>
              </w:rPr>
            </w:pPr>
            <w:r>
              <w:rPr>
                <w:rFonts w:ascii="標楷體" w:hAnsi="標楷體" w:cs="Times New Roman" w:eastAsia="標楷體"/>
                <w:color w:val="auto"/>
                <w:sz w:val="20"/>
                <w:szCs w:val="20"/>
              </w:rPr>
              <w:t>【家庭教育】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地點</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Unit 1 Where Were You Yesterday?</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一、小數與分數的四則運算</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1-3</w:t>
            </w:r>
            <w:r>
              <w:rPr>
                <w:rFonts w:ascii="標楷體" w:hAnsi="標楷體" w:eastAsia="標楷體"/>
                <w:color w:val="000000"/>
                <w:sz w:val="20"/>
                <w:szCs w:val="20"/>
              </w:rPr>
              <w:t>小數與分數的混合運算、</w:t>
            </w:r>
            <w:r>
              <w:rPr>
                <w:rFonts w:eastAsia="標楷體" w:ascii="標楷體" w:hAnsi="標楷體"/>
                <w:color w:val="000000"/>
                <w:sz w:val="20"/>
                <w:szCs w:val="20"/>
              </w:rPr>
              <w:t>1-4</w:t>
            </w:r>
            <w:r>
              <w:rPr>
                <w:rFonts w:ascii="標楷體" w:hAnsi="標楷體" w:eastAsia="標楷體"/>
                <w:color w:val="000000"/>
                <w:sz w:val="20"/>
                <w:szCs w:val="20"/>
              </w:rPr>
              <w:t>小數與分數的簡化計算</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1</w:t>
            </w:r>
            <w:r>
              <w:rPr>
                <w:rFonts w:ascii="標楷體" w:hAnsi="標楷體" w:eastAsia="標楷體"/>
                <w:color w:val="000000"/>
              </w:rPr>
              <w:t>課世界文化在臺灣如何展現？</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1-2</w:t>
            </w:r>
            <w:r>
              <w:rPr>
                <w:rFonts w:ascii="標楷體" w:hAnsi="標楷體" w:eastAsia="標楷體"/>
                <w:color w:val="000000"/>
              </w:rPr>
              <w:t>槓桿的作用】、【活動</w:t>
            </w:r>
            <w:r>
              <w:rPr>
                <w:rFonts w:eastAsia="標楷體" w:ascii="標楷體" w:hAnsi="標楷體"/>
                <w:color w:val="000000"/>
              </w:rPr>
              <w:t>1-3</w:t>
            </w:r>
            <w:r>
              <w:rPr>
                <w:rFonts w:ascii="標楷體" w:hAnsi="標楷體" w:eastAsia="標楷體"/>
                <w:color w:val="000000"/>
              </w:rPr>
              <w:t>生活中的槓桿工具】</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【閱讀素養】</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造型與空間的遊戲</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音樂專題探究</w:t>
            </w:r>
            <w:r>
              <w:rPr>
                <w:rFonts w:eastAsia="標楷體" w:ascii="標楷體" w:hAnsi="標楷體"/>
                <w:color w:val="000000"/>
                <w:sz w:val="20"/>
                <w:szCs w:val="20"/>
              </w:rPr>
              <w:t>-</w:t>
            </w:r>
            <w:r>
              <w:rPr>
                <w:rFonts w:ascii="標楷體" w:hAnsi="標楷體" w:eastAsia="標楷體"/>
                <w:color w:val="000000"/>
                <w:sz w:val="20"/>
                <w:szCs w:val="20"/>
              </w:rPr>
              <w:t>誰才是真正的英雄</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w:t>
            </w:r>
            <w:r>
              <w:rPr>
                <w:rFonts w:ascii="標楷體" w:hAnsi="標楷體" w:eastAsia="標楷體"/>
                <w:color w:val="000000"/>
              </w:rPr>
              <w:t>多元族群與文化</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【多元文化】</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第一單元食品安全解密</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第二課預防食品中毒</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0302</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0308</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第壹單元童年你我他</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第三課楊氏之子</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第一課看人咧喝賣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第二課迎媽祖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eastAsia="標楷體"/>
                <w:color w:val="auto"/>
              </w:rPr>
              <w:t>【多元文化】</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地點</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1 Where Were You Yesterday?</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一、小數與分數的四則運算、二、圓面積與扇形面積</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1-4</w:t>
            </w:r>
            <w:r>
              <w:rPr>
                <w:rFonts w:ascii="標楷體" w:hAnsi="標楷體" w:eastAsia="標楷體"/>
                <w:color w:val="000000"/>
                <w:sz w:val="20"/>
                <w:szCs w:val="20"/>
              </w:rPr>
              <w:t>小數與分數的簡化計算、練習園地</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r>
              <w:rPr>
                <w:rFonts w:eastAsia="標楷體" w:ascii="標楷體" w:hAnsi="標楷體"/>
                <w:color w:val="000000"/>
                <w:sz w:val="20"/>
                <w:szCs w:val="20"/>
              </w:rPr>
              <w:t>2-1</w:t>
            </w:r>
            <w:r>
              <w:rPr>
                <w:rFonts w:ascii="標楷體" w:hAnsi="標楷體" w:eastAsia="標楷體"/>
                <w:color w:val="000000"/>
                <w:sz w:val="20"/>
                <w:szCs w:val="20"/>
              </w:rPr>
              <w:t>圓面積</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1</w:t>
            </w:r>
            <w:r>
              <w:rPr>
                <w:rFonts w:ascii="標楷體" w:hAnsi="標楷體" w:eastAsia="標楷體"/>
                <w:color w:val="000000"/>
              </w:rPr>
              <w:t>課世界文化在臺灣如何展現？</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1-3</w:t>
            </w:r>
            <w:r>
              <w:rPr>
                <w:rFonts w:ascii="標楷體" w:hAnsi="標楷體" w:eastAsia="標楷體"/>
                <w:color w:val="000000"/>
              </w:rPr>
              <w:t>生活中的槓桿工具】、【活動</w:t>
            </w:r>
            <w:r>
              <w:rPr>
                <w:rFonts w:eastAsia="標楷體" w:ascii="標楷體" w:hAnsi="標楷體"/>
                <w:color w:val="000000"/>
              </w:rPr>
              <w:t>2-1</w:t>
            </w:r>
            <w:r>
              <w:rPr>
                <w:rFonts w:ascii="標楷體" w:hAnsi="標楷體" w:eastAsia="標楷體"/>
                <w:color w:val="000000"/>
              </w:rPr>
              <w:t>輪軸】</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【閱讀素養】</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造型與空間的遊戲</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音樂專題探究</w:t>
            </w:r>
            <w:r>
              <w:rPr>
                <w:rFonts w:eastAsia="標楷體" w:ascii="標楷體" w:hAnsi="標楷體"/>
                <w:color w:val="000000"/>
                <w:sz w:val="20"/>
                <w:szCs w:val="20"/>
              </w:rPr>
              <w:t>-</w:t>
            </w:r>
            <w:r>
              <w:rPr>
                <w:rFonts w:ascii="標楷體" w:hAnsi="標楷體" w:eastAsia="標楷體"/>
                <w:color w:val="000000"/>
                <w:sz w:val="20"/>
                <w:szCs w:val="20"/>
              </w:rPr>
              <w:t>誰才是真正的英雄</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w:t>
            </w:r>
            <w:r>
              <w:rPr>
                <w:rFonts w:ascii="標楷體" w:hAnsi="標楷體" w:eastAsia="標楷體"/>
                <w:color w:val="000000"/>
              </w:rPr>
              <w:t>多元族群與文化</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【多元文化】</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第二單元健康醫點通</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第一課守護醫療資源</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5</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0309</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0315</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第壹單元童年你我他</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語文天地一</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rPr>
            </w:pPr>
            <w:r>
              <w:rPr>
                <w:rFonts w:eastAsia="標楷體" w:ascii="標楷體" w:hAnsi="標楷體"/>
                <w:color w:val="000000"/>
              </w:rPr>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單元活動一</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第二課迎媽祖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eastAsia="標楷體"/>
                <w:color w:val="auto"/>
              </w:rPr>
              <w:t>【多元文化】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eastAsia="標楷體"/>
                <w:color w:val="auto"/>
              </w:rPr>
              <w:t>【科技教育】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第一次評量、日常活動</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Exam 1</w:t>
            </w:r>
            <w:r>
              <w:rPr>
                <w:rFonts w:ascii="標楷體" w:hAnsi="標楷體" w:eastAsia="標楷體"/>
                <w:color w:val="000000"/>
                <w:sz w:val="20"/>
                <w:szCs w:val="20"/>
              </w:rPr>
              <w:t>、</w:t>
            </w:r>
            <w:r>
              <w:rPr>
                <w:rFonts w:eastAsia="標楷體" w:ascii="標楷體" w:hAnsi="標楷體"/>
                <w:color w:val="000000"/>
                <w:sz w:val="20"/>
                <w:szCs w:val="20"/>
              </w:rPr>
              <w:t>Unit 2 What Did You Do Last Night?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二、圓面積與扇形面積</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2-2</w:t>
            </w:r>
            <w:r>
              <w:rPr>
                <w:rFonts w:ascii="標楷體" w:hAnsi="標楷體" w:eastAsia="標楷體"/>
                <w:color w:val="000000"/>
                <w:sz w:val="20"/>
                <w:szCs w:val="20"/>
              </w:rPr>
              <w:t>扇形面積、</w:t>
            </w:r>
            <w:r>
              <w:rPr>
                <w:rFonts w:eastAsia="標楷體" w:ascii="標楷體" w:hAnsi="標楷體"/>
                <w:color w:val="000000"/>
                <w:sz w:val="20"/>
                <w:szCs w:val="20"/>
              </w:rPr>
              <w:t>2-3</w:t>
            </w:r>
            <w:r>
              <w:rPr>
                <w:rFonts w:ascii="標楷體" w:hAnsi="標楷體" w:eastAsia="標楷體"/>
                <w:color w:val="000000"/>
                <w:sz w:val="20"/>
                <w:szCs w:val="20"/>
              </w:rPr>
              <w:t>圓面積與扇形面積的應用</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2</w:t>
            </w:r>
            <w:r>
              <w:rPr>
                <w:rFonts w:ascii="標楷體" w:hAnsi="標楷體" w:eastAsia="標楷體"/>
                <w:color w:val="000000"/>
              </w:rPr>
              <w:t>課能源科技的發展如何影響臺灣？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2-1</w:t>
            </w:r>
            <w:r>
              <w:rPr>
                <w:rFonts w:ascii="標楷體" w:hAnsi="標楷體" w:eastAsia="標楷體"/>
                <w:color w:val="000000"/>
              </w:rPr>
              <w:t>輪軸】、【活動</w:t>
            </w:r>
            <w:r>
              <w:rPr>
                <w:rFonts w:eastAsia="標楷體" w:ascii="標楷體" w:hAnsi="標楷體"/>
                <w:color w:val="000000"/>
              </w:rPr>
              <w:t>2-2</w:t>
            </w:r>
            <w:r>
              <w:rPr>
                <w:rFonts w:ascii="標楷體" w:hAnsi="標楷體" w:eastAsia="標楷體"/>
                <w:color w:val="000000"/>
              </w:rPr>
              <w:t>滑輪】</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【閱讀素養】</w:t>
            </w:r>
          </w:p>
          <w:p>
            <w:pPr>
              <w:pStyle w:val="Style40"/>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從</w:t>
            </w:r>
            <w:r>
              <w:rPr>
                <w:rFonts w:eastAsia="標楷體" w:ascii="標楷體" w:hAnsi="標楷體"/>
                <w:color w:val="000000"/>
                <w:sz w:val="20"/>
                <w:szCs w:val="20"/>
              </w:rPr>
              <w:t>2D</w:t>
            </w:r>
            <w:r>
              <w:rPr>
                <w:rFonts w:ascii="標楷體" w:hAnsi="標楷體" w:eastAsia="標楷體"/>
                <w:color w:val="000000"/>
                <w:sz w:val="20"/>
                <w:szCs w:val="20"/>
              </w:rPr>
              <w:t>到</w:t>
            </w:r>
            <w:r>
              <w:rPr>
                <w:rFonts w:eastAsia="標楷體" w:ascii="標楷體" w:hAnsi="標楷體"/>
                <w:color w:val="000000"/>
                <w:sz w:val="20"/>
                <w:szCs w:val="20"/>
              </w:rPr>
              <w:t>3D</w:t>
            </w:r>
            <w:r>
              <w:rPr>
                <w:rFonts w:ascii="標楷體" w:hAnsi="標楷體" w:eastAsia="標楷體"/>
                <w:color w:val="000000"/>
                <w:sz w:val="20"/>
                <w:szCs w:val="20"/>
              </w:rPr>
              <w:t>創意研究。</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複合拍節奏基礎研究。</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w:t>
            </w:r>
            <w:r>
              <w:rPr>
                <w:rFonts w:ascii="標楷體" w:hAnsi="標楷體" w:eastAsia="標楷體"/>
                <w:color w:val="000000"/>
              </w:rPr>
              <w:t>尊重與關懷</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【多元文化】</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第二單元健康醫點通</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第二課用藥保安康</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6</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0316</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0322</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〔單元引導〕</w:t>
            </w:r>
          </w:p>
          <w:p>
            <w:pPr>
              <w:pStyle w:val="Normal"/>
              <w:widowControl w:val="false"/>
              <w:jc w:val="center"/>
              <w:rPr>
                <w:rFonts w:ascii="標楷體" w:hAnsi="標楷體" w:eastAsia="標楷體"/>
                <w:color w:val="000000"/>
                <w:sz w:val="20"/>
                <w:szCs w:val="20"/>
              </w:rPr>
            </w:pPr>
            <w:r>
              <w:rPr>
                <w:rFonts w:eastAsia="標楷體" w:ascii="標楷體" w:hAnsi="標楷體"/>
                <w:color w:val="000000"/>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第二課苦楝若開花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Normal"/>
              <w:widowControl w:val="false"/>
              <w:ind w:left="57" w:right="57" w:hanging="0"/>
              <w:rPr>
                <w:rFonts w:ascii="標楷體" w:hAnsi="標楷體" w:eastAsia="標楷體"/>
                <w:color w:val="000000"/>
                <w:sz w:val="20"/>
                <w:szCs w:val="20"/>
              </w:rPr>
            </w:pPr>
            <w:r>
              <w:rPr>
                <w:rFonts w:ascii="標楷體" w:hAnsi="標楷體" w:eastAsia="標楷體"/>
                <w:color w:val="000000"/>
                <w:sz w:val="20"/>
                <w:szCs w:val="20"/>
              </w:rPr>
              <w:t>【戶外教育】</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第二課迎媽祖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eastAsia="標楷體"/>
                <w:color w:val="auto"/>
              </w:rPr>
              <w:t>【多元文化】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eastAsia="標楷體"/>
                <w:color w:val="auto"/>
              </w:rPr>
              <w:t>【科技教育】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日常活動</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2 What Did You Do Last Night?</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二、圓面積與扇形面積</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2-3</w:t>
            </w:r>
            <w:r>
              <w:rPr>
                <w:rFonts w:ascii="標楷體" w:hAnsi="標楷體" w:eastAsia="標楷體"/>
                <w:color w:val="000000"/>
                <w:sz w:val="20"/>
                <w:szCs w:val="20"/>
              </w:rPr>
              <w:t>圓面積與扇形面積的應用、練習園地</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2</w:t>
            </w:r>
            <w:r>
              <w:rPr>
                <w:rFonts w:ascii="標楷體" w:hAnsi="標楷體" w:eastAsia="標楷體"/>
                <w:color w:val="000000"/>
              </w:rPr>
              <w:t>課能源科技的發展如何影響臺灣？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2-2</w:t>
            </w:r>
            <w:r>
              <w:rPr>
                <w:rFonts w:ascii="標楷體" w:hAnsi="標楷體" w:eastAsia="標楷體"/>
                <w:color w:val="000000"/>
              </w:rPr>
              <w:t>滑輪】、【活動</w:t>
            </w:r>
            <w:r>
              <w:rPr>
                <w:rFonts w:eastAsia="標楷體" w:ascii="標楷體" w:hAnsi="標楷體"/>
                <w:color w:val="000000"/>
              </w:rPr>
              <w:t>3-1</w:t>
            </w:r>
            <w:r>
              <w:rPr>
                <w:rFonts w:ascii="標楷體" w:hAnsi="標楷體" w:eastAsia="標楷體"/>
                <w:color w:val="000000"/>
              </w:rPr>
              <w:t>齒輪傳送動力】</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【閱讀素養】</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 xml:space="preserve">乘著歌聲的翅膀》直笛演奏練習 </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w:t>
            </w:r>
            <w:r>
              <w:rPr>
                <w:rFonts w:ascii="標楷體" w:hAnsi="標楷體" w:eastAsia="標楷體"/>
                <w:color w:val="000000"/>
              </w:rPr>
              <w:t>尊重與關懷</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rPr>
            </w:pPr>
            <w:r>
              <w:rPr>
                <w:rFonts w:ascii="標楷體" w:hAnsi="標楷體" w:eastAsia="標楷體"/>
                <w:color w:val="000000"/>
                <w:sz w:val="20"/>
                <w:szCs w:val="20"/>
              </w:rPr>
              <w:t>【多元文化】</w:t>
            </w:r>
            <w:r>
              <w:rPr>
                <w:rFonts w:ascii="標楷體" w:hAnsi="標楷體" w:eastAsia="標楷體"/>
                <w:color w:val="000000"/>
                <w:sz w:val="20"/>
                <w:szCs w:val="24"/>
              </w:rPr>
              <w:t>【性別平等教育】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第三單元健康特攻隊</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第一課健康全方位</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7</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0323</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0329</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第四課談夢想</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第二課苦楝若開花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Normal"/>
              <w:widowControl w:val="false"/>
              <w:ind w:left="57" w:right="57" w:hanging="0"/>
              <w:rPr>
                <w:rFonts w:ascii="標楷體" w:hAnsi="標楷體" w:eastAsia="標楷體"/>
                <w:color w:val="000000"/>
                <w:sz w:val="20"/>
                <w:szCs w:val="20"/>
              </w:rPr>
            </w:pPr>
            <w:r>
              <w:rPr>
                <w:rFonts w:ascii="標楷體" w:hAnsi="標楷體" w:eastAsia="標楷體"/>
                <w:color w:val="000000"/>
                <w:sz w:val="20"/>
                <w:szCs w:val="20"/>
              </w:rPr>
              <w:t>【閱讀素養】</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單元活動一</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【閱讀素養】</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日常活動</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2 What Did You Do Last Night?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三、速率</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3-1</w:t>
            </w:r>
            <w:r>
              <w:rPr>
                <w:rFonts w:ascii="標楷體" w:hAnsi="標楷體" w:eastAsia="標楷體"/>
                <w:color w:val="000000"/>
                <w:sz w:val="20"/>
                <w:szCs w:val="20"/>
              </w:rPr>
              <w:t>認識速率、</w:t>
            </w:r>
            <w:r>
              <w:rPr>
                <w:rFonts w:eastAsia="標楷體" w:ascii="標楷體" w:hAnsi="標楷體"/>
                <w:color w:val="000000"/>
                <w:sz w:val="20"/>
                <w:szCs w:val="20"/>
              </w:rPr>
              <w:t>3-2</w:t>
            </w:r>
            <w:r>
              <w:rPr>
                <w:rFonts w:ascii="標楷體" w:hAnsi="標楷體" w:eastAsia="標楷體"/>
                <w:color w:val="000000"/>
                <w:sz w:val="20"/>
                <w:szCs w:val="20"/>
              </w:rPr>
              <w:t>距離、速率與時間的關係</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【科技教育】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2</w:t>
            </w:r>
            <w:r>
              <w:rPr>
                <w:rFonts w:ascii="標楷體" w:hAnsi="標楷體" w:eastAsia="標楷體"/>
                <w:color w:val="000000"/>
              </w:rPr>
              <w:t>課能源科技的發展如何影響臺灣？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3-2</w:t>
            </w:r>
            <w:r>
              <w:rPr>
                <w:rFonts w:ascii="標楷體" w:hAnsi="標楷體" w:eastAsia="標楷體"/>
                <w:color w:val="000000"/>
              </w:rPr>
              <w:t>齒輪組的應用】</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【閱讀素養】</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乘著歌聲的翅膀》直笛演奏練習</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w:t>
            </w:r>
            <w:r>
              <w:rPr>
                <w:rFonts w:ascii="標楷體" w:hAnsi="標楷體" w:eastAsia="標楷體"/>
                <w:color w:val="000000"/>
              </w:rPr>
              <w:t>創意美感與生活</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第三單元健康特攻隊</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第二課健康達人出任務</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8</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0330</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0405</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第五課蒂烈娜</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【人權教育】</w:t>
            </w:r>
          </w:p>
          <w:p>
            <w:pPr>
              <w:pStyle w:val="NormalWeb"/>
              <w:widowControl w:val="false"/>
              <w:spacing w:before="0" w:after="0"/>
              <w:jc w:val="center"/>
              <w:rPr>
                <w:rFonts w:ascii="標楷體" w:hAnsi="標楷體" w:eastAsia="標楷體"/>
                <w:color w:val="000000"/>
              </w:rPr>
            </w:pPr>
            <w:r>
              <w:rPr>
                <w:rFonts w:ascii="標楷體" w:hAnsi="標楷體" w:eastAsia="標楷體"/>
                <w:color w:val="000000"/>
                <w:sz w:val="20"/>
                <w:szCs w:val="20"/>
              </w:rPr>
              <w:t>【生涯規劃教育】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第二課苦楝若開花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第三課阿華忍床</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eastAsia="標楷體"/>
                <w:color w:val="auto"/>
              </w:rPr>
              <w:t>【人權教育】</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【生命教育】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日常活動、寫日記</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Unit 2 What Did You Do Last Night?</w:t>
            </w:r>
            <w:r>
              <w:rPr>
                <w:rFonts w:ascii="標楷體" w:hAnsi="標楷體" w:eastAsia="標楷體"/>
                <w:color w:val="000000"/>
                <w:sz w:val="20"/>
                <w:szCs w:val="20"/>
              </w:rPr>
              <w:t>、</w:t>
            </w:r>
            <w:r>
              <w:rPr>
                <w:rFonts w:eastAsia="標楷體" w:ascii="標楷體" w:hAnsi="標楷體"/>
                <w:color w:val="000000"/>
                <w:sz w:val="20"/>
                <w:szCs w:val="20"/>
              </w:rPr>
              <w:t>Review 1</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三、速率</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3-3</w:t>
            </w:r>
            <w:r>
              <w:rPr>
                <w:rFonts w:ascii="標楷體" w:hAnsi="標楷體" w:eastAsia="標楷體"/>
                <w:color w:val="000000"/>
                <w:sz w:val="20"/>
                <w:szCs w:val="20"/>
              </w:rPr>
              <w:t>秒速、分速、時速的換算、</w:t>
            </w:r>
            <w:r>
              <w:rPr>
                <w:rFonts w:eastAsia="標楷體" w:ascii="標楷體" w:hAnsi="標楷體"/>
                <w:color w:val="000000"/>
                <w:sz w:val="20"/>
                <w:szCs w:val="20"/>
              </w:rPr>
              <w:t>3-4</w:t>
            </w:r>
            <w:r>
              <w:rPr>
                <w:rFonts w:ascii="標楷體" w:hAnsi="標楷體" w:eastAsia="標楷體"/>
                <w:color w:val="000000"/>
                <w:sz w:val="20"/>
                <w:szCs w:val="20"/>
              </w:rPr>
              <w:t>平均速率、練習園地</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【科技教育】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3</w:t>
            </w:r>
            <w:r>
              <w:rPr>
                <w:rFonts w:ascii="標楷體" w:hAnsi="標楷體" w:eastAsia="標楷體"/>
                <w:color w:val="000000"/>
              </w:rPr>
              <w:t>課生物、資訊科技的發展如何影響臺灣？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【能源教育】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【資訊教育】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1-1</w:t>
            </w:r>
            <w:r>
              <w:rPr>
                <w:rFonts w:ascii="標楷體" w:hAnsi="標楷體" w:eastAsia="標楷體"/>
                <w:color w:val="000000"/>
              </w:rPr>
              <w:t>速度與動能】</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【能源教育】</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【國際教育】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乘著歌聲的翅膀》直笛演奏練習</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w:t>
            </w:r>
            <w:r>
              <w:rPr>
                <w:rFonts w:ascii="標楷體" w:hAnsi="標楷體" w:eastAsia="標楷體"/>
                <w:color w:val="000000"/>
              </w:rPr>
              <w:t>創意美感與生活</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第三單元健康特攻隊</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第三課預防慢性病</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9</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0406</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0412</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第六課不怕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【家庭教育】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第三課阿媽的魔法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 w:val="20"/>
                <w:szCs w:val="20"/>
              </w:rPr>
            </w:pPr>
            <w:r>
              <w:rPr>
                <w:rFonts w:ascii="標楷體" w:hAnsi="標楷體" w:eastAsia="標楷體"/>
                <w:color w:val="000000"/>
                <w:sz w:val="20"/>
                <w:szCs w:val="20"/>
              </w:rPr>
              <w:t>【閱讀素養】</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第三課阿華忍床</w:t>
            </w:r>
          </w:p>
          <w:p>
            <w:pPr>
              <w:pStyle w:val="Normal"/>
              <w:widowControl w:val="false"/>
              <w:snapToGrid w:val="false"/>
              <w:spacing w:lineRule="atLeast" w:line="2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rPr>
                <w:rFonts w:ascii="標楷體" w:hAnsi="標楷體" w:eastAsia="標楷體" w:cs="Times New Roman"/>
                <w:color w:val="auto"/>
                <w:sz w:val="20"/>
                <w:szCs w:val="20"/>
              </w:rPr>
            </w:pPr>
            <w:r>
              <w:rPr>
                <w:rFonts w:ascii="標楷體" w:hAnsi="標楷體" w:cs="Times New Roman" w:eastAsia="標楷體"/>
                <w:color w:val="auto"/>
                <w:sz w:val="20"/>
                <w:szCs w:val="20"/>
              </w:rPr>
              <w:t>【家庭教育】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衣物</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3 How Much Is the T-shirt?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四、統計圖表</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4-1</w:t>
            </w:r>
            <w:r>
              <w:rPr>
                <w:rFonts w:ascii="標楷體" w:hAnsi="標楷體" w:eastAsia="標楷體"/>
                <w:color w:val="000000"/>
                <w:sz w:val="20"/>
                <w:szCs w:val="20"/>
              </w:rPr>
              <w:t>報讀圓形圖、</w:t>
            </w:r>
            <w:r>
              <w:rPr>
                <w:rFonts w:eastAsia="標楷體" w:ascii="標楷體" w:hAnsi="標楷體"/>
                <w:color w:val="000000"/>
                <w:sz w:val="20"/>
                <w:szCs w:val="20"/>
              </w:rPr>
              <w:t>4-2</w:t>
            </w:r>
            <w:r>
              <w:rPr>
                <w:rFonts w:ascii="標楷體" w:hAnsi="標楷體" w:eastAsia="標楷體"/>
                <w:color w:val="000000"/>
                <w:sz w:val="20"/>
                <w:szCs w:val="20"/>
              </w:rPr>
              <w:t>繪製圓形圖</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【海洋教育】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3</w:t>
            </w:r>
            <w:r>
              <w:rPr>
                <w:rFonts w:ascii="標楷體" w:hAnsi="標楷體" w:eastAsia="標楷體"/>
                <w:color w:val="000000"/>
              </w:rPr>
              <w:t>課生物、資訊科技的發展如何影響臺灣？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【能源教育】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【資訊教育】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1-2</w:t>
            </w:r>
            <w:r>
              <w:rPr>
                <w:rFonts w:ascii="標楷體" w:hAnsi="標楷體" w:eastAsia="標楷體"/>
                <w:color w:val="000000"/>
              </w:rPr>
              <w:t>能量的轉換】、【活動</w:t>
            </w:r>
            <w:r>
              <w:rPr>
                <w:rFonts w:eastAsia="標楷體" w:ascii="標楷體" w:hAnsi="標楷體"/>
                <w:color w:val="000000"/>
              </w:rPr>
              <w:t>1-3</w:t>
            </w:r>
            <w:r>
              <w:rPr>
                <w:rFonts w:ascii="標楷體" w:hAnsi="標楷體" w:eastAsia="標楷體"/>
                <w:color w:val="000000"/>
              </w:rPr>
              <w:t>生物與大自然的能量轉換】</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【能源教育】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孟德爾頌與浪漫樂派音樂賞析。</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w:t>
            </w:r>
            <w:r>
              <w:rPr>
                <w:rFonts w:ascii="標楷體" w:hAnsi="標楷體" w:eastAsia="標楷體"/>
                <w:color w:val="000000"/>
              </w:rPr>
              <w:t>生活在美感創意中</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第四單元好球開打</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第一課羽球同樂</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10</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0413</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0419</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評量週</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語文天地二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第三課阿媽的魔法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第三課阿華忍床</w:t>
            </w:r>
          </w:p>
          <w:p>
            <w:pPr>
              <w:pStyle w:val="Normal"/>
              <w:widowControl w:val="false"/>
              <w:snapToGrid w:val="false"/>
              <w:spacing w:lineRule="atLeast" w:line="2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rPr>
                <w:rFonts w:ascii="標楷體" w:hAnsi="標楷體" w:eastAsia="標楷體" w:cs="Times New Roman"/>
                <w:color w:val="auto"/>
                <w:sz w:val="20"/>
                <w:szCs w:val="20"/>
              </w:rPr>
            </w:pPr>
            <w:r>
              <w:rPr>
                <w:rFonts w:ascii="標楷體" w:hAnsi="標楷體" w:cs="Times New Roman" w:eastAsia="標楷體"/>
                <w:color w:val="auto"/>
                <w:sz w:val="20"/>
                <w:szCs w:val="20"/>
              </w:rPr>
              <w:t>【家庭教育】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衣物</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3 How Much Is the T-shirt?</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四、統計圖表</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4-2</w:t>
            </w:r>
            <w:r>
              <w:rPr>
                <w:rFonts w:ascii="標楷體" w:hAnsi="標楷體" w:eastAsia="標楷體"/>
                <w:color w:val="000000"/>
                <w:sz w:val="20"/>
                <w:szCs w:val="20"/>
              </w:rPr>
              <w:t>繪製圓形圖、</w:t>
            </w:r>
            <w:r>
              <w:rPr>
                <w:rFonts w:eastAsia="標楷體" w:ascii="標楷體" w:hAnsi="標楷體"/>
                <w:color w:val="000000"/>
                <w:sz w:val="20"/>
                <w:szCs w:val="20"/>
              </w:rPr>
              <w:t>4-3</w:t>
            </w:r>
            <w:r>
              <w:rPr>
                <w:rFonts w:ascii="標楷體" w:hAnsi="標楷體" w:eastAsia="標楷體"/>
                <w:color w:val="000000"/>
                <w:sz w:val="20"/>
                <w:szCs w:val="20"/>
              </w:rPr>
              <w:t>可能性、練習園地</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、工作中的數學</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【海洋教育】</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3</w:t>
            </w:r>
            <w:r>
              <w:rPr>
                <w:rFonts w:ascii="標楷體" w:hAnsi="標楷體" w:eastAsia="標楷體"/>
                <w:color w:val="000000"/>
              </w:rPr>
              <w:t>課生物、資訊科技的發展如何影響臺灣？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【能源教育】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【資訊教育】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1-3</w:t>
            </w:r>
            <w:r>
              <w:rPr>
                <w:rFonts w:ascii="標楷體" w:hAnsi="標楷體" w:eastAsia="標楷體"/>
                <w:color w:val="000000"/>
              </w:rPr>
              <w:t>生物與大自然的能量轉換】、【活動</w:t>
            </w:r>
            <w:r>
              <w:rPr>
                <w:rFonts w:eastAsia="標楷體" w:ascii="標楷體" w:hAnsi="標楷體"/>
                <w:color w:val="000000"/>
              </w:rPr>
              <w:t>2-1</w:t>
            </w:r>
            <w:r>
              <w:rPr>
                <w:rFonts w:ascii="標楷體" w:hAnsi="標楷體" w:eastAsia="標楷體"/>
                <w:color w:val="000000"/>
              </w:rPr>
              <w:t>使用能源對環境的影響】</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【能源教育】</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【國際教育】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五</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直笛演奏發表與評量</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w:t>
            </w:r>
            <w:r>
              <w:rPr>
                <w:rFonts w:ascii="標楷體" w:hAnsi="標楷體" w:eastAsia="標楷體"/>
                <w:color w:val="000000"/>
              </w:rPr>
              <w:t>生活在美感創意中</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第四單元好球開打</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第二課快攻密守</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11</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0420</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0426</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〔單元引導〕</w:t>
            </w:r>
          </w:p>
          <w:p>
            <w:pPr>
              <w:pStyle w:val="Normal"/>
              <w:widowControl w:val="false"/>
              <w:jc w:val="center"/>
              <w:rPr>
                <w:rFonts w:ascii="標楷體" w:hAnsi="標楷體" w:eastAsia="標楷體"/>
                <w:color w:val="000000"/>
                <w:sz w:val="20"/>
                <w:szCs w:val="20"/>
              </w:rPr>
            </w:pPr>
            <w:r>
              <w:rPr>
                <w:rFonts w:eastAsia="標楷體" w:ascii="標楷體" w:hAnsi="標楷體"/>
                <w:color w:val="000000"/>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第三課阿媽的魔法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第四課祝福个菜包</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【生涯規畫】</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衣物</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3 How Much Is the T-shirt?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【環境教育】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學習加油讚</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p>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綜合與應用、探索中學數學、看繪本學數學</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【科技教育】</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1</w:t>
            </w:r>
            <w:r>
              <w:rPr>
                <w:rFonts w:ascii="標楷體" w:hAnsi="標楷體" w:eastAsia="標楷體"/>
                <w:color w:val="000000"/>
              </w:rPr>
              <w:t>課為什麼臺灣要參與國際事務？</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【國際教育】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【人權教育】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2-2</w:t>
            </w:r>
            <w:r>
              <w:rPr>
                <w:rFonts w:ascii="標楷體" w:hAnsi="標楷體" w:eastAsia="標楷體"/>
                <w:color w:val="000000"/>
              </w:rPr>
              <w:t>能源使用與永續發展】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【能源教育】</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【國際教育】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六</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直笛演奏發表與評量</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w:t>
            </w:r>
            <w:r>
              <w:rPr>
                <w:rFonts w:ascii="標楷體" w:hAnsi="標楷體" w:eastAsia="標楷體"/>
                <w:color w:val="000000"/>
              </w:rPr>
              <w:t>生活在美感創意中</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第四單元好球開打</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第二課快攻密守</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12</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0427</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0503</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第七課打開心中的窗</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
              <w:widowControl w:val="false"/>
              <w:jc w:val="center"/>
              <w:rPr>
                <w:rFonts w:ascii="標楷體" w:hAnsi="標楷體" w:eastAsia="標楷體"/>
                <w:color w:val="000000"/>
              </w:rPr>
            </w:pPr>
            <w:r>
              <w:rPr>
                <w:rFonts w:eastAsia="標楷體" w:ascii="標楷體" w:hAnsi="標楷體"/>
                <w:color w:val="000000"/>
              </w:rPr>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單元活動二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第四課祝福个菜包</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【生涯規畫】</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第二次評量、季節與氣候</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Exam 2</w:t>
            </w:r>
            <w:r>
              <w:rPr>
                <w:rFonts w:ascii="標楷體" w:hAnsi="標楷體" w:eastAsia="標楷體"/>
                <w:color w:val="000000"/>
                <w:sz w:val="20"/>
                <w:szCs w:val="20"/>
              </w:rPr>
              <w:t>、</w:t>
            </w:r>
            <w:r>
              <w:rPr>
                <w:rFonts w:eastAsia="標楷體" w:ascii="標楷體" w:hAnsi="標楷體"/>
                <w:color w:val="000000"/>
                <w:sz w:val="20"/>
                <w:szCs w:val="20"/>
              </w:rPr>
              <w:t>Unit 4 What’s Your Favorite Season?</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五、怎樣解題</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5-1</w:t>
            </w:r>
            <w:r>
              <w:rPr>
                <w:rFonts w:ascii="標楷體" w:hAnsi="標楷體" w:eastAsia="標楷體"/>
                <w:color w:val="000000"/>
                <w:sz w:val="20"/>
                <w:szCs w:val="20"/>
              </w:rPr>
              <w:t>速率問題</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【能源教育】</w:t>
            </w:r>
          </w:p>
          <w:p>
            <w:pPr>
              <w:pStyle w:val="Normal"/>
              <w:widowControl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1</w:t>
            </w:r>
            <w:r>
              <w:rPr>
                <w:rFonts w:ascii="標楷體" w:hAnsi="標楷體" w:eastAsia="標楷體"/>
                <w:color w:val="000000"/>
              </w:rPr>
              <w:t>課為什麼臺灣要參與國際事務？</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【國際教育】</w:t>
            </w:r>
          </w:p>
          <w:p>
            <w:pPr>
              <w:pStyle w:val="Normal"/>
              <w:widowControl w:val="false"/>
              <w:spacing w:lineRule="atLeast" w:line="240"/>
              <w:rPr>
                <w:rFonts w:ascii="標楷體" w:hAnsi="標楷體" w:eastAsia="標楷體"/>
                <w:color w:val="000000"/>
                <w:sz w:val="20"/>
                <w:szCs w:val="20"/>
              </w:rPr>
            </w:pPr>
            <w:r>
              <w:rPr>
                <w:rFonts w:ascii="標楷體" w:hAnsi="標楷體" w:eastAsia="標楷體"/>
                <w:color w:val="000000"/>
                <w:sz w:val="20"/>
                <w:szCs w:val="20"/>
              </w:rPr>
              <w:t>【人權教育】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1-1</w:t>
            </w:r>
            <w:r>
              <w:rPr>
                <w:rFonts w:ascii="標楷體" w:hAnsi="標楷體" w:eastAsia="標楷體"/>
                <w:color w:val="000000"/>
              </w:rPr>
              <w:t>食物鏈】、【活動</w:t>
            </w:r>
            <w:r>
              <w:rPr>
                <w:rFonts w:eastAsia="標楷體" w:ascii="標楷體" w:hAnsi="標楷體"/>
                <w:color w:val="000000"/>
              </w:rPr>
              <w:t>1-2</w:t>
            </w:r>
            <w:r>
              <w:rPr>
                <w:rFonts w:ascii="標楷體" w:hAnsi="標楷體" w:eastAsia="標楷體"/>
                <w:color w:val="000000"/>
              </w:rPr>
              <w:t>生物間能量的傳遞】</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【生命教育】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藝術賞析。</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畢業歌教唱。</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w:t>
            </w:r>
            <w:r>
              <w:rPr>
                <w:rFonts w:ascii="標楷體" w:hAnsi="標楷體" w:eastAsia="標楷體"/>
                <w:color w:val="000000"/>
              </w:rPr>
              <w:t>多元的職業</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第五單元鍛鍊好體能</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第一課接力與障礙跑</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13</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0504</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0510</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第八課努力愛春華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第四課祝福的話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0" w:right="57" w:hanging="0"/>
              <w:rPr>
                <w:rFonts w:ascii="標楷體" w:hAnsi="標楷體" w:eastAsia="標楷體"/>
                <w:color w:val="000000"/>
                <w:sz w:val="20"/>
                <w:szCs w:val="20"/>
              </w:rPr>
            </w:pPr>
            <w:r>
              <w:rPr>
                <w:rFonts w:ascii="標楷體" w:hAnsi="標楷體" w:eastAsia="標楷體"/>
                <w:color w:val="000000"/>
                <w:sz w:val="20"/>
                <w:szCs w:val="20"/>
              </w:rPr>
              <w:t>【生涯規劃】</w:t>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第四課祝福个菜包</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【生涯規畫】</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季節與氣候</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4 What’s Your Favorite Season?</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五、怎樣解題</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5-2</w:t>
            </w:r>
            <w:r>
              <w:rPr>
                <w:rFonts w:ascii="標楷體" w:hAnsi="標楷體" w:eastAsia="標楷體"/>
                <w:color w:val="000000"/>
                <w:sz w:val="20"/>
                <w:szCs w:val="20"/>
              </w:rPr>
              <w:t>年齡問題</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【能源教育】</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1</w:t>
            </w:r>
            <w:r>
              <w:rPr>
                <w:rFonts w:ascii="標楷體" w:hAnsi="標楷體" w:eastAsia="標楷體"/>
                <w:color w:val="000000"/>
              </w:rPr>
              <w:t>課為什麼臺灣要參與國際事務？</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【國際教育】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【人權教育】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1-2</w:t>
            </w:r>
            <w:r>
              <w:rPr>
                <w:rFonts w:ascii="標楷體" w:hAnsi="標楷體" w:eastAsia="標楷體"/>
                <w:color w:val="000000"/>
              </w:rPr>
              <w:t>生物間能量的傳遞】、【活動</w:t>
            </w:r>
            <w:r>
              <w:rPr>
                <w:rFonts w:eastAsia="標楷體" w:ascii="標楷體" w:hAnsi="標楷體"/>
                <w:color w:val="000000"/>
              </w:rPr>
              <w:t>1-3</w:t>
            </w:r>
            <w:r>
              <w:rPr>
                <w:rFonts w:ascii="標楷體" w:hAnsi="標楷體" w:eastAsia="標楷體"/>
                <w:color w:val="000000"/>
              </w:rPr>
              <w:t>生物間的關係】</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【品德教育】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【生命教育】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音樂與夢想</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w:t>
            </w:r>
            <w:r>
              <w:rPr>
                <w:rFonts w:ascii="標楷體" w:hAnsi="標楷體" w:eastAsia="標楷體"/>
                <w:color w:val="000000"/>
              </w:rPr>
              <w:t>職業面面觀</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第五單元鍛鍊好體能</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第一課接力與障礙跑</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14</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0511</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0517</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第九課每一個孩子都有一條自己的小路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第四課祝福的話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單元活動二</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【閱讀素養】</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【生涯規畫】</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季節與氣候</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4 What’s Your Favorite Season?</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五、怎樣解題</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5-3</w:t>
            </w:r>
            <w:r>
              <w:rPr>
                <w:rFonts w:ascii="標楷體" w:hAnsi="標楷體" w:eastAsia="標楷體"/>
                <w:color w:val="000000"/>
                <w:sz w:val="20"/>
                <w:szCs w:val="20"/>
              </w:rPr>
              <w:t>平均問題、練習園地</w:t>
            </w:r>
            <w:r>
              <w:rPr>
                <w:rFonts w:eastAsia="標楷體" w:ascii="標楷體" w:hAnsi="標楷體"/>
                <w:color w:val="000000"/>
                <w:sz w:val="20"/>
                <w:szCs w:val="20"/>
              </w:rPr>
              <w:t>(</w:t>
            </w:r>
            <w:r>
              <w:rPr>
                <w:rFonts w:ascii="標楷體" w:hAnsi="標楷體" w:eastAsia="標楷體"/>
                <w:color w:val="000000"/>
                <w:sz w:val="20"/>
                <w:szCs w:val="20"/>
              </w:rPr>
              <w:t>五</w:t>
            </w:r>
            <w:r>
              <w:rPr>
                <w:rFonts w:eastAsia="標楷體" w:ascii="標楷體" w:hAnsi="標楷體"/>
                <w:color w:val="000000"/>
                <w:sz w:val="20"/>
                <w:szCs w:val="20"/>
              </w:rPr>
              <w: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【能源教育】</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2</w:t>
            </w:r>
            <w:r>
              <w:rPr>
                <w:rFonts w:ascii="標楷體" w:hAnsi="標楷體" w:eastAsia="標楷體"/>
                <w:color w:val="000000"/>
              </w:rPr>
              <w:t>課為什麼我們要關心人權議題？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【人權教育】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1-3</w:t>
            </w:r>
            <w:r>
              <w:rPr>
                <w:rFonts w:ascii="標楷體" w:hAnsi="標楷體" w:eastAsia="標楷體"/>
                <w:color w:val="000000"/>
              </w:rPr>
              <w:t>生物間的關係】、【活動</w:t>
            </w:r>
            <w:r>
              <w:rPr>
                <w:rFonts w:eastAsia="標楷體" w:ascii="標楷體" w:hAnsi="標楷體"/>
                <w:color w:val="000000"/>
              </w:rPr>
              <w:t>2-1</w:t>
            </w:r>
            <w:r>
              <w:rPr>
                <w:rFonts w:ascii="標楷體" w:hAnsi="標楷體" w:eastAsia="標楷體"/>
                <w:color w:val="000000"/>
              </w:rPr>
              <w:t>多樣的生態系】</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【品德教育】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【生命教育】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音樂與夢想</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w:t>
            </w:r>
            <w:r>
              <w:rPr>
                <w:rFonts w:ascii="標楷體" w:hAnsi="標楷體" w:eastAsia="標楷體"/>
                <w:color w:val="000000"/>
              </w:rPr>
              <w:t>職業面面觀</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第五單元鍛鍊好體能</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第二課攀岩知多少</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15</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0518</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0524</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jc w:val="center"/>
              <w:rPr>
                <w:rFonts w:ascii="標楷體" w:hAnsi="標楷體" w:eastAsia="標楷體"/>
                <w:color w:val="000000"/>
              </w:rPr>
            </w:pPr>
            <w:r>
              <w:rPr>
                <w:rFonts w:ascii="標楷體" w:hAnsi="標楷體" w:eastAsia="標楷體"/>
                <w:color w:val="000000"/>
                <w:sz w:val="20"/>
                <w:szCs w:val="20"/>
              </w:rPr>
              <w:t>語文天地三</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第四課祝福的話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語詞運用</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【閱讀素養】</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季節與氣候</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Unit 4 What’s Your Favorite Season?</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【環境教育】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六、角柱與圓柱</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6-1</w:t>
            </w:r>
            <w:r>
              <w:rPr>
                <w:rFonts w:ascii="標楷體" w:hAnsi="標楷體" w:eastAsia="標楷體"/>
                <w:color w:val="000000"/>
                <w:sz w:val="20"/>
                <w:szCs w:val="20"/>
              </w:rPr>
              <w:t>角柱與圓柱的體積</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2</w:t>
            </w:r>
            <w:r>
              <w:rPr>
                <w:rFonts w:ascii="標楷體" w:hAnsi="標楷體" w:eastAsia="標楷體"/>
                <w:color w:val="000000"/>
              </w:rPr>
              <w:t>課為什麼我們要關心人權議題？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【人權教育】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2-1</w:t>
            </w:r>
            <w:r>
              <w:rPr>
                <w:rFonts w:ascii="標楷體" w:hAnsi="標楷體" w:eastAsia="標楷體"/>
                <w:color w:val="000000"/>
              </w:rPr>
              <w:t>多樣的生態系】、【活動</w:t>
            </w:r>
            <w:r>
              <w:rPr>
                <w:rFonts w:eastAsia="標楷體" w:ascii="標楷體" w:hAnsi="標楷體"/>
                <w:color w:val="000000"/>
              </w:rPr>
              <w:t>2-2</w:t>
            </w:r>
            <w:r>
              <w:rPr>
                <w:rFonts w:ascii="標楷體" w:hAnsi="標楷體" w:eastAsia="標楷體"/>
                <w:color w:val="000000"/>
              </w:rPr>
              <w:t>生物適應環境的多樣性】</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【生命教育】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音樂與夢想</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3</w:t>
            </w:r>
            <w:r>
              <w:rPr>
                <w:rFonts w:ascii="標楷體" w:hAnsi="標楷體" w:eastAsia="標楷體"/>
                <w:color w:val="000000"/>
              </w:rPr>
              <w:t>我的職業想像</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第五單元鍛鍊好體能</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第三課武藝好功夫</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16</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0525</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0531</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〈閱讀充電站〉馭風逐夢的男孩</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第四課祝福的話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歌曲</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鳳凰花開、客家本色</w:t>
            </w:r>
          </w:p>
          <w:p>
            <w:pPr>
              <w:pStyle w:val="Textbody"/>
              <w:widowControl w:val="false"/>
              <w:snapToGrid w:val="false"/>
              <w:spacing w:before="0" w:after="120"/>
              <w:rPr>
                <w:rFonts w:ascii="標楷體" w:hAnsi="標楷體" w:eastAsia="標楷體" w:cs="Times New Roman"/>
                <w:color w:val="auto"/>
                <w:sz w:val="20"/>
                <w:szCs w:val="20"/>
              </w:rPr>
            </w:pPr>
            <w:r>
              <w:rPr>
                <w:rFonts w:ascii="標楷體" w:hAnsi="標楷體" w:cs="Times New Roman" w:eastAsia="標楷體"/>
                <w:color w:val="auto"/>
                <w:sz w:val="20"/>
                <w:szCs w:val="20"/>
              </w:rPr>
              <w:t>【生涯規劃】</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旅遊計畫</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Review 2</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六、角柱與圓柱</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6-1</w:t>
            </w:r>
            <w:r>
              <w:rPr>
                <w:rFonts w:ascii="標楷體" w:hAnsi="標楷體" w:eastAsia="標楷體"/>
                <w:color w:val="000000"/>
                <w:sz w:val="20"/>
                <w:szCs w:val="20"/>
              </w:rPr>
              <w:t>角柱與圓柱的體積</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3</w:t>
            </w:r>
            <w:r>
              <w:rPr>
                <w:rFonts w:ascii="標楷體" w:hAnsi="標楷體" w:eastAsia="標楷體"/>
                <w:color w:val="000000"/>
              </w:rPr>
              <w:t>課為什麼我們要關心環境議題？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2-2</w:t>
            </w:r>
            <w:r>
              <w:rPr>
                <w:rFonts w:ascii="標楷體" w:hAnsi="標楷體" w:eastAsia="標楷體"/>
                <w:color w:val="000000"/>
              </w:rPr>
              <w:t>生物適應環境的多樣性】、【活動</w:t>
            </w:r>
            <w:r>
              <w:rPr>
                <w:rFonts w:eastAsia="標楷體" w:ascii="標楷體" w:hAnsi="標楷體"/>
                <w:color w:val="000000"/>
              </w:rPr>
              <w:t>2-3</w:t>
            </w:r>
            <w:r>
              <w:rPr>
                <w:rFonts w:ascii="標楷體" w:hAnsi="標楷體" w:eastAsia="標楷體"/>
                <w:color w:val="000000"/>
              </w:rPr>
              <w:t>臺灣的生物與環境】</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【生命教育】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【戶外教育】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畢業歌練唱與驗收。</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3</w:t>
            </w:r>
            <w:r>
              <w:rPr>
                <w:rFonts w:ascii="標楷體" w:hAnsi="標楷體" w:eastAsia="標楷體"/>
                <w:color w:val="000000"/>
              </w:rPr>
              <w:t>我的職業想像</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第六單元舞動世界逍遙游</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第一課水中好手</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17</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0601</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0607</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〈閱讀充電站〉失敗博物館</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大樹青青</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唐詩</w:t>
            </w:r>
          </w:p>
          <w:p>
            <w:pPr>
              <w:pStyle w:val="Textbody"/>
              <w:widowControl w:val="false"/>
              <w:snapToGrid w:val="false"/>
              <w:rPr>
                <w:rFonts w:ascii="標楷體" w:hAnsi="標楷體" w:eastAsia="標楷體"/>
                <w:sz w:val="20"/>
                <w:szCs w:val="20"/>
              </w:rPr>
            </w:pPr>
            <w:r>
              <w:rPr>
                <w:rFonts w:ascii="標楷體" w:hAnsi="標楷體" w:cs="Times New Roman" w:eastAsia="標楷體"/>
                <w:color w:val="auto"/>
                <w:sz w:val="20"/>
                <w:szCs w:val="20"/>
              </w:rPr>
              <w:t>送孟浩然之廣陵</w:t>
            </w:r>
            <w:r>
              <w:rPr>
                <w:rFonts w:ascii="標楷體" w:hAnsi="標楷體" w:cs="Times New Roman" w:eastAsia="標楷體"/>
                <w:bCs/>
                <w:color w:val="auto"/>
                <w:sz w:val="20"/>
                <w:szCs w:val="20"/>
              </w:rPr>
              <w:t>【閱讀素養】</w:t>
            </w:r>
          </w:p>
          <w:p>
            <w:pPr>
              <w:pStyle w:val="Textbody"/>
              <w:widowControl w:val="false"/>
              <w:snapToGrid w:val="false"/>
              <w:spacing w:before="0" w:after="120"/>
              <w:rPr>
                <w:rFonts w:ascii="標楷體" w:hAnsi="標楷體" w:eastAsia="標楷體" w:cs="Times New Roman"/>
                <w:bCs/>
                <w:color w:val="auto"/>
                <w:sz w:val="20"/>
                <w:szCs w:val="20"/>
              </w:rPr>
            </w:pPr>
            <w:r>
              <w:rPr>
                <w:rFonts w:ascii="標楷體" w:hAnsi="標楷體" w:cs="Times New Roman" w:eastAsia="標楷體"/>
                <w:bCs/>
                <w:color w:val="auto"/>
                <w:sz w:val="20"/>
                <w:szCs w:val="20"/>
              </w:rPr>
              <w:t>【生涯規劃】</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旅遊計畫、第二次評量</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Review 2</w:t>
            </w:r>
            <w:r>
              <w:rPr>
                <w:rFonts w:ascii="標楷體" w:hAnsi="標楷體" w:eastAsia="標楷體"/>
                <w:color w:val="000000"/>
                <w:sz w:val="20"/>
                <w:szCs w:val="20"/>
              </w:rPr>
              <w:t>、</w:t>
            </w:r>
            <w:r>
              <w:rPr>
                <w:rFonts w:eastAsia="標楷體" w:ascii="標楷體" w:hAnsi="標楷體"/>
                <w:color w:val="000000"/>
                <w:sz w:val="20"/>
                <w:szCs w:val="20"/>
              </w:rPr>
              <w:t>Exam 2</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六、角柱與圓柱</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6-2</w:t>
            </w:r>
            <w:r>
              <w:rPr>
                <w:rFonts w:ascii="標楷體" w:hAnsi="標楷體" w:eastAsia="標楷體"/>
                <w:color w:val="000000"/>
                <w:sz w:val="20"/>
                <w:szCs w:val="20"/>
              </w:rPr>
              <w:t>柱體體積的應用</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3</w:t>
            </w:r>
            <w:r>
              <w:rPr>
                <w:rFonts w:ascii="標楷體" w:hAnsi="標楷體" w:eastAsia="標楷體"/>
                <w:color w:val="000000"/>
              </w:rPr>
              <w:t>課為什麼我們要關心環境議題？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2-3</w:t>
            </w:r>
            <w:r>
              <w:rPr>
                <w:rFonts w:ascii="標楷體" w:hAnsi="標楷體" w:eastAsia="標楷體"/>
                <w:color w:val="000000"/>
              </w:rPr>
              <w:t>臺灣的生物與環境】、【活動</w:t>
            </w:r>
            <w:r>
              <w:rPr>
                <w:rFonts w:eastAsia="標楷體" w:ascii="標楷體" w:hAnsi="標楷體"/>
                <w:color w:val="000000"/>
              </w:rPr>
              <w:t>3-1</w:t>
            </w:r>
            <w:r>
              <w:rPr>
                <w:rFonts w:ascii="標楷體" w:hAnsi="標楷體" w:eastAsia="標楷體"/>
                <w:color w:val="000000"/>
              </w:rPr>
              <w:t>生物面臨多樣性的威脅】</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【生命教育】</w:t>
            </w:r>
          </w:p>
        </w:tc>
        <w:tc>
          <w:tcPr>
            <w:tcW w:w="141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解構與創新研究成果分享。</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音樂賞析與探究。</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3</w:t>
            </w:r>
            <w:r>
              <w:rPr>
                <w:rFonts w:ascii="標楷體" w:hAnsi="標楷體" w:eastAsia="標楷體"/>
                <w:color w:val="000000"/>
              </w:rPr>
              <w:t>我的職業想像</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第六單元舞動世界逍遙游</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第一課水中好手</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18</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0608</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0614</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評量週</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〈閱讀充電站〉伯樂老師的最後一堂課</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【人權教育】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【家庭教育】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【生命教育】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看圖寫看覓</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搞麼个？</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一、來接龍</w:t>
            </w:r>
          </w:p>
          <w:p>
            <w:pPr>
              <w:pStyle w:val="Textbody"/>
              <w:widowControl w:val="false"/>
              <w:snapToGrid w:val="false"/>
              <w:rPr>
                <w:rFonts w:ascii="標楷體" w:hAnsi="標楷體" w:eastAsia="標楷體" w:cs="Times New Roman"/>
                <w:bCs/>
                <w:color w:val="auto"/>
                <w:sz w:val="20"/>
                <w:szCs w:val="20"/>
              </w:rPr>
            </w:pPr>
            <w:r>
              <w:rPr>
                <w:rFonts w:ascii="標楷體" w:hAnsi="標楷體" w:cs="Times New Roman" w:eastAsia="標楷體"/>
                <w:bCs/>
                <w:color w:val="auto"/>
                <w:sz w:val="20"/>
                <w:szCs w:val="20"/>
              </w:rPr>
              <w:t>【閱讀素養】</w:t>
            </w:r>
          </w:p>
          <w:p>
            <w:pPr>
              <w:pStyle w:val="Textbody"/>
              <w:widowControl w:val="false"/>
              <w:snapToGrid w:val="false"/>
              <w:spacing w:before="0" w:after="120"/>
              <w:rPr>
                <w:rFonts w:ascii="標楷體" w:hAnsi="標楷體" w:eastAsia="標楷體" w:cs="Times New Roman"/>
                <w:bCs/>
                <w:color w:val="auto"/>
                <w:sz w:val="20"/>
                <w:szCs w:val="20"/>
              </w:rPr>
            </w:pPr>
            <w:r>
              <w:rPr>
                <w:rFonts w:ascii="標楷體" w:hAnsi="標楷體" w:cs="Times New Roman" w:eastAsia="標楷體"/>
                <w:bCs/>
                <w:color w:val="auto"/>
                <w:sz w:val="20"/>
                <w:szCs w:val="20"/>
              </w:rPr>
              <w:t>【生涯規劃】</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文化單元</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Culture &amp; Let’s Explore</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【多元文化】</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六、角柱與圓柱</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6-3</w:t>
            </w:r>
            <w:r>
              <w:rPr>
                <w:rFonts w:ascii="標楷體" w:hAnsi="標楷體" w:eastAsia="標楷體"/>
                <w:color w:val="000000"/>
                <w:sz w:val="20"/>
                <w:szCs w:val="20"/>
              </w:rPr>
              <w:t>角柱與圓柱的表面積、練習園地</w:t>
            </w:r>
            <w:r>
              <w:rPr>
                <w:rFonts w:eastAsia="標楷體" w:ascii="標楷體" w:hAnsi="標楷體"/>
                <w:color w:val="000000"/>
                <w:sz w:val="20"/>
                <w:szCs w:val="20"/>
              </w:rPr>
              <w:t>(</w:t>
            </w:r>
            <w:r>
              <w:rPr>
                <w:rFonts w:ascii="標楷體" w:hAnsi="標楷體" w:eastAsia="標楷體"/>
                <w:color w:val="000000"/>
                <w:sz w:val="20"/>
                <w:szCs w:val="20"/>
              </w:rPr>
              <w:t>六</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w:t>
            </w:r>
            <w:r>
              <w:rPr>
                <w:rFonts w:eastAsia="標楷體" w:ascii="標楷體" w:hAnsi="標楷體"/>
                <w:color w:val="000000"/>
              </w:rPr>
              <w:t>3</w:t>
            </w:r>
            <w:r>
              <w:rPr>
                <w:rFonts w:ascii="標楷體" w:hAnsi="標楷體" w:eastAsia="標楷體"/>
                <w:color w:val="000000"/>
              </w:rPr>
              <w:t>課為什麼我們要關心環境議題？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3-2</w:t>
            </w:r>
            <w:r>
              <w:rPr>
                <w:rFonts w:ascii="標楷體" w:hAnsi="標楷體" w:eastAsia="標楷體"/>
                <w:color w:val="000000"/>
              </w:rPr>
              <w:t>愛護環境行動】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【品德教育】</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藝術賞析與探究。</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得獎動畫短片賞析。</w:t>
            </w:r>
          </w:p>
          <w:p>
            <w:pPr>
              <w:pStyle w:val="Normal"/>
              <w:widowControl w:val="false"/>
              <w:snapToGrid w:val="false"/>
              <w:spacing w:lineRule="atLeast" w:line="240"/>
              <w:rPr>
                <w:rFonts w:ascii="標楷體" w:hAnsi="標楷體" w:eastAsia="標楷體"/>
                <w:color w:val="0070C0"/>
                <w:sz w:val="20"/>
                <w:szCs w:val="20"/>
              </w:rPr>
            </w:pPr>
            <w:r>
              <w:rPr>
                <w:rFonts w:ascii="標楷體" w:hAnsi="標楷體" w:eastAsia="標楷體"/>
                <w:color w:val="0070C0"/>
                <w:sz w:val="20"/>
                <w:szCs w:val="20"/>
              </w:rPr>
              <w:t>【生命教育】</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3</w:t>
            </w:r>
            <w:r>
              <w:rPr>
                <w:rFonts w:ascii="標楷體" w:hAnsi="標楷體" w:eastAsia="標楷體"/>
                <w:color w:val="000000"/>
              </w:rPr>
              <w:t>我的職業想像</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第六單元舞動世界逍遙游</w:t>
            </w:r>
          </w:p>
          <w:p>
            <w:pPr>
              <w:pStyle w:val="BlockText"/>
              <w:widowControl w:val="false"/>
              <w:spacing w:lineRule="atLeast" w:line="0"/>
              <w:ind w:left="24" w:right="24" w:hanging="0"/>
              <w:rPr>
                <w:rFonts w:ascii="標楷體" w:hAnsi="標楷體" w:eastAsia="標楷體"/>
                <w:color w:val="000000"/>
              </w:rPr>
            </w:pPr>
            <w:r>
              <w:rPr>
                <w:rFonts w:ascii="標楷體" w:hAnsi="標楷體" w:eastAsia="標楷體"/>
                <w:color w:val="000000"/>
              </w:rPr>
              <w:t>第二課舞出國際風</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【國際教育】</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19</w:t>
            </w:r>
          </w:p>
        </w:tc>
        <w:tc>
          <w:tcPr>
            <w:tcW w:w="69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0615</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0621</w:t>
            </w:r>
          </w:p>
        </w:tc>
        <w:tc>
          <w:tcPr>
            <w:tcW w:w="993" w:type="dxa"/>
            <w:gridSpan w:val="2"/>
            <w:tcBorders>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標楷體" w:hAnsi="標楷體" w:eastAsia="標楷體"/>
                <w:color w:val="000000"/>
                <w:szCs w:val="24"/>
              </w:rPr>
            </w:pPr>
            <w:r>
              <w:rPr>
                <w:rFonts w:eastAsia="標楷體" w:ascii="標楷體" w:hAnsi="標楷體"/>
                <w:color w:val="000000"/>
                <w:szCs w:val="24"/>
              </w:rPr>
            </w:r>
          </w:p>
        </w:tc>
        <w:tc>
          <w:tcPr>
            <w:tcW w:w="992" w:type="dxa"/>
            <w:tcBorders>
              <w:left w:val="single" w:sz="4" w:space="0" w:color="000000"/>
              <w:bottom w:val="single" w:sz="4" w:space="0" w:color="000000"/>
              <w:right w:val="single" w:sz="4" w:space="0" w:color="000000"/>
            </w:tcBorders>
            <w:vAlign w:val="center"/>
          </w:tcPr>
          <w:p>
            <w:pPr>
              <w:pStyle w:val="PlainText"/>
              <w:widowControl w:val="false"/>
              <w:snapToGrid w:val="false"/>
              <w:spacing w:lineRule="exact" w:line="240"/>
              <w:ind w:left="57" w:right="57" w:hanging="0"/>
              <w:jc w:val="center"/>
              <w:rPr>
                <w:rFonts w:ascii="標楷體" w:hAnsi="標楷體" w:eastAsia="標楷體"/>
                <w:color w:val="000000"/>
              </w:rPr>
            </w:pPr>
            <w:r>
              <w:rPr>
                <w:rFonts w:ascii="標楷體" w:hAnsi="標楷體" w:eastAsia="標楷體"/>
                <w:color w:val="000000"/>
              </w:rPr>
              <w:t>畢業週</w:t>
            </w:r>
          </w:p>
        </w:tc>
        <w:tc>
          <w:tcPr>
            <w:tcW w:w="993"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畢業週</w:t>
            </w:r>
          </w:p>
        </w:tc>
        <w:tc>
          <w:tcPr>
            <w:tcW w:w="992"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畢業週</w:t>
            </w:r>
          </w:p>
        </w:tc>
        <w:tc>
          <w:tcPr>
            <w:tcW w:w="1135"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畢業週</w:t>
            </w:r>
          </w:p>
        </w:tc>
        <w:tc>
          <w:tcPr>
            <w:tcW w:w="1416" w:type="dxa"/>
            <w:tcBorders>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s="新細明體"/>
                <w:color w:val="000000"/>
                <w:kern w:val="0"/>
                <w:szCs w:val="24"/>
              </w:rPr>
            </w:pPr>
            <w:r>
              <w:rPr>
                <w:rFonts w:ascii="標楷體" w:hAnsi="標楷體" w:cs="新細明體" w:eastAsia="標楷體"/>
                <w:color w:val="000000"/>
                <w:kern w:val="0"/>
                <w:szCs w:val="24"/>
              </w:rPr>
              <w:t>畢業週</w:t>
            </w:r>
          </w:p>
        </w:tc>
        <w:tc>
          <w:tcPr>
            <w:tcW w:w="1419" w:type="dxa"/>
            <w:tcBorders>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szCs w:val="24"/>
              </w:rPr>
            </w:pPr>
            <w:r>
              <w:rPr>
                <w:rFonts w:ascii="標楷體" w:hAnsi="標楷體" w:eastAsia="標楷體"/>
                <w:color w:val="000000"/>
                <w:szCs w:val="24"/>
              </w:rPr>
              <w:t>畢業週</w:t>
            </w:r>
          </w:p>
        </w:tc>
        <w:tc>
          <w:tcPr>
            <w:tcW w:w="1416" w:type="dxa"/>
            <w:tcBorders>
              <w:left w:val="single" w:sz="4" w:space="0" w:color="000000"/>
              <w:bottom w:val="single" w:sz="4" w:space="0" w:color="000000"/>
              <w:right w:val="single" w:sz="4" w:space="0" w:color="000000"/>
            </w:tcBorders>
            <w:vAlign w:val="center"/>
          </w:tcPr>
          <w:p>
            <w:pPr>
              <w:pStyle w:val="Style29"/>
              <w:widowControl w:val="false"/>
              <w:tabs>
                <w:tab w:val="clear" w:pos="480"/>
                <w:tab w:val="left" w:pos="527" w:leader="none"/>
              </w:tabs>
              <w:spacing w:lineRule="atLeast" w:line="0" w:before="0" w:after="120"/>
              <w:ind w:left="57" w:right="0" w:hanging="0"/>
              <w:jc w:val="center"/>
              <w:rPr>
                <w:rFonts w:ascii="標楷體" w:hAnsi="標楷體" w:eastAsia="標楷體"/>
                <w:color w:val="000000"/>
              </w:rPr>
            </w:pPr>
            <w:r>
              <w:rPr>
                <w:rFonts w:ascii="標楷體" w:hAnsi="標楷體" w:eastAsia="標楷體"/>
                <w:color w:val="000000"/>
              </w:rPr>
              <w:t>畢業週</w:t>
            </w:r>
          </w:p>
        </w:tc>
        <w:tc>
          <w:tcPr>
            <w:tcW w:w="1418"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sz w:val="20"/>
                <w:szCs w:val="20"/>
              </w:rPr>
            </w:pPr>
            <w:r>
              <w:rPr>
                <w:rFonts w:ascii="標楷體" w:hAnsi="標楷體" w:eastAsia="標楷體"/>
                <w:sz w:val="20"/>
                <w:szCs w:val="20"/>
              </w:rPr>
              <w:t>畢業週</w:t>
            </w:r>
          </w:p>
        </w:tc>
        <w:tc>
          <w:tcPr>
            <w:tcW w:w="141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畢業週</w:t>
            </w:r>
          </w:p>
        </w:tc>
        <w:tc>
          <w:tcPr>
            <w:tcW w:w="1418" w:type="dxa"/>
            <w:tcBorders>
              <w:left w:val="single" w:sz="4" w:space="0" w:color="000000"/>
              <w:bottom w:val="single" w:sz="4" w:space="0" w:color="000000"/>
              <w:right w:val="single" w:sz="4" w:space="0" w:color="000000"/>
            </w:tcBorders>
            <w:vAlign w:val="center"/>
          </w:tcPr>
          <w:p>
            <w:pPr>
              <w:pStyle w:val="Normal"/>
              <w:widowControl w:val="false"/>
              <w:spacing w:lineRule="atLeast" w:line="240"/>
              <w:ind w:left="57" w:right="0" w:firstLine="40"/>
              <w:jc w:val="center"/>
              <w:rPr>
                <w:rFonts w:ascii="標楷體" w:hAnsi="標楷體" w:eastAsia="標楷體"/>
                <w:color w:val="000000"/>
                <w:szCs w:val="24"/>
              </w:rPr>
            </w:pPr>
            <w:r>
              <w:rPr>
                <w:rFonts w:ascii="標楷體" w:hAnsi="標楷體" w:eastAsia="標楷體"/>
                <w:color w:val="000000"/>
                <w:szCs w:val="24"/>
              </w:rPr>
              <w:t>畢業週</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20</w:t>
            </w:r>
          </w:p>
        </w:tc>
        <w:tc>
          <w:tcPr>
            <w:tcW w:w="69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0622</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0628</w:t>
            </w:r>
          </w:p>
        </w:tc>
        <w:tc>
          <w:tcPr>
            <w:tcW w:w="993" w:type="dxa"/>
            <w:gridSpan w:val="2"/>
            <w:tcBorders>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標楷體" w:hAnsi="標楷體" w:eastAsia="標楷體"/>
                <w:color w:val="000000"/>
                <w:szCs w:val="24"/>
              </w:rPr>
            </w:pPr>
            <w:r>
              <w:rPr>
                <w:rFonts w:eastAsia="標楷體" w:ascii="標楷體" w:hAnsi="標楷體"/>
                <w:color w:val="000000"/>
                <w:szCs w:val="24"/>
              </w:rPr>
            </w:r>
          </w:p>
        </w:tc>
        <w:tc>
          <w:tcPr>
            <w:tcW w:w="992" w:type="dxa"/>
            <w:tcBorders>
              <w:left w:val="single" w:sz="4" w:space="0" w:color="000000"/>
              <w:bottom w:val="single" w:sz="4" w:space="0" w:color="000000"/>
              <w:right w:val="single" w:sz="4" w:space="0" w:color="000000"/>
            </w:tcBorders>
            <w:vAlign w:val="center"/>
          </w:tcPr>
          <w:p>
            <w:pPr>
              <w:pStyle w:val="PlainText"/>
              <w:widowControl w:val="false"/>
              <w:snapToGrid w:val="false"/>
              <w:spacing w:lineRule="exact" w:line="240"/>
              <w:ind w:left="57" w:right="57" w:hanging="0"/>
              <w:jc w:val="center"/>
              <w:rPr>
                <w:rFonts w:ascii="標楷體" w:hAnsi="標楷體" w:eastAsia="標楷體"/>
                <w:color w:val="000000"/>
              </w:rPr>
            </w:pPr>
            <w:r>
              <w:rPr>
                <w:rFonts w:eastAsia="標楷體" w:ascii="標楷體" w:hAnsi="標楷體"/>
                <w:color w:val="000000"/>
              </w:rPr>
            </w:r>
          </w:p>
        </w:tc>
        <w:tc>
          <w:tcPr>
            <w:tcW w:w="993"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992"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135"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6" w:type="dxa"/>
            <w:tcBorders>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s="新細明體"/>
                <w:color w:val="000000"/>
                <w:kern w:val="0"/>
                <w:szCs w:val="24"/>
              </w:rPr>
            </w:pPr>
            <w:r>
              <w:rPr>
                <w:rFonts w:eastAsia="標楷體" w:cs="新細明體" w:ascii="標楷體" w:hAnsi="標楷體"/>
                <w:color w:val="000000"/>
                <w:kern w:val="0"/>
                <w:szCs w:val="24"/>
              </w:rPr>
            </w:r>
          </w:p>
        </w:tc>
        <w:tc>
          <w:tcPr>
            <w:tcW w:w="1419" w:type="dxa"/>
            <w:tcBorders>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szCs w:val="24"/>
              </w:rPr>
            </w:pPr>
            <w:r>
              <w:rPr>
                <w:rFonts w:eastAsia="標楷體" w:ascii="標楷體" w:hAnsi="標楷體"/>
                <w:color w:val="000000"/>
                <w:szCs w:val="24"/>
              </w:rPr>
            </w:r>
          </w:p>
        </w:tc>
        <w:tc>
          <w:tcPr>
            <w:tcW w:w="1416" w:type="dxa"/>
            <w:tcBorders>
              <w:left w:val="single" w:sz="4" w:space="0" w:color="000000"/>
              <w:bottom w:val="single" w:sz="4" w:space="0" w:color="000000"/>
              <w:right w:val="single" w:sz="4" w:space="0" w:color="000000"/>
            </w:tcBorders>
            <w:vAlign w:val="center"/>
          </w:tcPr>
          <w:p>
            <w:pPr>
              <w:pStyle w:val="Style29"/>
              <w:widowControl w:val="false"/>
              <w:tabs>
                <w:tab w:val="clear" w:pos="480"/>
                <w:tab w:val="left" w:pos="527" w:leader="none"/>
              </w:tabs>
              <w:spacing w:lineRule="atLeast" w:line="0" w:before="0" w:after="120"/>
              <w:ind w:left="57" w:right="0" w:hanging="0"/>
              <w:jc w:val="center"/>
              <w:rPr>
                <w:rFonts w:ascii="標楷體" w:hAnsi="標楷體" w:eastAsia="標楷體"/>
                <w:color w:val="000000"/>
              </w:rPr>
            </w:pPr>
            <w:r>
              <w:rPr>
                <w:rFonts w:eastAsia="標楷體" w:ascii="標楷體" w:hAnsi="標楷體"/>
                <w:color w:val="000000"/>
              </w:rPr>
            </w:r>
          </w:p>
        </w:tc>
        <w:tc>
          <w:tcPr>
            <w:tcW w:w="1418" w:type="dxa"/>
            <w:gridSpan w:val="2"/>
            <w:tcBorders>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szCs w:val="24"/>
              </w:rPr>
            </w:pPr>
            <w:r>
              <w:rPr>
                <w:rFonts w:eastAsia="標楷體" w:ascii="標楷體" w:hAnsi="標楷體"/>
                <w:color w:val="000000"/>
                <w:szCs w:val="24"/>
              </w:rPr>
            </w:r>
          </w:p>
        </w:tc>
        <w:tc>
          <w:tcPr>
            <w:tcW w:w="141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8" w:type="dxa"/>
            <w:tcBorders>
              <w:left w:val="single" w:sz="4" w:space="0" w:color="000000"/>
              <w:bottom w:val="single" w:sz="4" w:space="0" w:color="000000"/>
              <w:right w:val="single" w:sz="4" w:space="0" w:color="000000"/>
            </w:tcBorders>
            <w:vAlign w:val="center"/>
          </w:tcPr>
          <w:p>
            <w:pPr>
              <w:pStyle w:val="Normal"/>
              <w:widowControl w:val="false"/>
              <w:spacing w:lineRule="atLeast" w:line="240"/>
              <w:ind w:left="57" w:right="0" w:firstLine="40"/>
              <w:jc w:val="center"/>
              <w:rPr>
                <w:rFonts w:ascii="標楷體" w:hAnsi="標楷體" w:eastAsia="標楷體"/>
                <w:color w:val="000000"/>
                <w:szCs w:val="24"/>
              </w:rPr>
            </w:pPr>
            <w:r>
              <w:rPr>
                <w:rFonts w:eastAsia="標楷體" w:ascii="標楷體" w:hAnsi="標楷體"/>
                <w:color w:val="000000"/>
                <w:szCs w:val="24"/>
              </w:rPr>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21</w:t>
            </w:r>
          </w:p>
        </w:tc>
        <w:tc>
          <w:tcPr>
            <w:tcW w:w="69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0629</w:t>
            </w:r>
          </w:p>
          <w:p>
            <w:pPr>
              <w:pStyle w:val="Normal"/>
              <w:widowControl w:val="false"/>
              <w:jc w:val="center"/>
              <w:rPr>
                <w:rFonts w:ascii="標楷體" w:hAnsi="標楷體" w:eastAsia="標楷體"/>
                <w:color w:val="000000"/>
              </w:rPr>
            </w:pPr>
            <w:r>
              <w:rPr>
                <w:rFonts w:eastAsia="標楷體" w:ascii="標楷體" w:hAnsi="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0630</w:t>
            </w:r>
          </w:p>
        </w:tc>
        <w:tc>
          <w:tcPr>
            <w:tcW w:w="993" w:type="dxa"/>
            <w:gridSpan w:val="2"/>
            <w:tcBorders>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標楷體" w:hAnsi="標楷體" w:eastAsia="標楷體"/>
                <w:color w:val="000000"/>
                <w:szCs w:val="24"/>
              </w:rPr>
            </w:pPr>
            <w:r>
              <w:rPr>
                <w:rFonts w:eastAsia="標楷體" w:ascii="標楷體" w:hAnsi="標楷體"/>
                <w:color w:val="000000"/>
                <w:szCs w:val="24"/>
              </w:rPr>
            </w:r>
          </w:p>
        </w:tc>
        <w:tc>
          <w:tcPr>
            <w:tcW w:w="992" w:type="dxa"/>
            <w:tcBorders>
              <w:left w:val="single" w:sz="4" w:space="0" w:color="000000"/>
              <w:bottom w:val="single" w:sz="4" w:space="0" w:color="000000"/>
              <w:right w:val="single" w:sz="4" w:space="0" w:color="000000"/>
            </w:tcBorders>
            <w:vAlign w:val="center"/>
          </w:tcPr>
          <w:p>
            <w:pPr>
              <w:pStyle w:val="PlainText"/>
              <w:widowControl w:val="false"/>
              <w:snapToGrid w:val="false"/>
              <w:spacing w:lineRule="exact" w:line="240"/>
              <w:ind w:left="57" w:right="57" w:hanging="0"/>
              <w:jc w:val="center"/>
              <w:rPr>
                <w:rFonts w:ascii="標楷體" w:hAnsi="標楷體" w:eastAsia="標楷體"/>
                <w:color w:val="000000"/>
              </w:rPr>
            </w:pPr>
            <w:r>
              <w:rPr>
                <w:rFonts w:eastAsia="標楷體" w:ascii="標楷體" w:hAnsi="標楷體"/>
                <w:color w:val="000000"/>
              </w:rPr>
            </w:r>
          </w:p>
        </w:tc>
        <w:tc>
          <w:tcPr>
            <w:tcW w:w="993"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992"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135"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6" w:type="dxa"/>
            <w:tcBorders>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s="新細明體"/>
                <w:color w:val="000000"/>
                <w:kern w:val="0"/>
                <w:szCs w:val="24"/>
              </w:rPr>
            </w:pPr>
            <w:r>
              <w:rPr>
                <w:rFonts w:eastAsia="標楷體" w:cs="新細明體" w:ascii="標楷體" w:hAnsi="標楷體"/>
                <w:color w:val="000000"/>
                <w:kern w:val="0"/>
                <w:szCs w:val="24"/>
              </w:rPr>
            </w:r>
          </w:p>
        </w:tc>
        <w:tc>
          <w:tcPr>
            <w:tcW w:w="1419" w:type="dxa"/>
            <w:tcBorders>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szCs w:val="24"/>
              </w:rPr>
            </w:pPr>
            <w:r>
              <w:rPr>
                <w:rFonts w:eastAsia="標楷體" w:ascii="標楷體" w:hAnsi="標楷體"/>
                <w:color w:val="000000"/>
                <w:szCs w:val="24"/>
              </w:rPr>
            </w:r>
          </w:p>
        </w:tc>
        <w:tc>
          <w:tcPr>
            <w:tcW w:w="1416" w:type="dxa"/>
            <w:tcBorders>
              <w:left w:val="single" w:sz="4" w:space="0" w:color="000000"/>
              <w:bottom w:val="single" w:sz="4" w:space="0" w:color="000000"/>
              <w:right w:val="single" w:sz="4" w:space="0" w:color="000000"/>
            </w:tcBorders>
            <w:vAlign w:val="center"/>
          </w:tcPr>
          <w:p>
            <w:pPr>
              <w:pStyle w:val="Style29"/>
              <w:widowControl w:val="false"/>
              <w:tabs>
                <w:tab w:val="clear" w:pos="480"/>
                <w:tab w:val="left" w:pos="527" w:leader="none"/>
              </w:tabs>
              <w:spacing w:lineRule="atLeast" w:line="0" w:before="0" w:after="120"/>
              <w:ind w:left="57" w:right="0" w:hanging="0"/>
              <w:jc w:val="center"/>
              <w:rPr>
                <w:rFonts w:ascii="標楷體" w:hAnsi="標楷體" w:eastAsia="標楷體"/>
                <w:color w:val="000000"/>
              </w:rPr>
            </w:pPr>
            <w:r>
              <w:rPr>
                <w:rFonts w:eastAsia="標楷體" w:ascii="標楷體" w:hAnsi="標楷體"/>
                <w:color w:val="000000"/>
              </w:rPr>
            </w:r>
          </w:p>
        </w:tc>
        <w:tc>
          <w:tcPr>
            <w:tcW w:w="1418" w:type="dxa"/>
            <w:gridSpan w:val="2"/>
            <w:tcBorders>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szCs w:val="24"/>
              </w:rPr>
            </w:pPr>
            <w:r>
              <w:rPr>
                <w:rFonts w:eastAsia="標楷體" w:ascii="標楷體" w:hAnsi="標楷體"/>
                <w:color w:val="000000"/>
                <w:szCs w:val="24"/>
              </w:rPr>
            </w:r>
          </w:p>
        </w:tc>
        <w:tc>
          <w:tcPr>
            <w:tcW w:w="141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8" w:type="dxa"/>
            <w:tcBorders>
              <w:left w:val="single" w:sz="4" w:space="0" w:color="000000"/>
              <w:bottom w:val="single" w:sz="4" w:space="0" w:color="000000"/>
              <w:right w:val="single" w:sz="4" w:space="0" w:color="000000"/>
            </w:tcBorders>
            <w:vAlign w:val="center"/>
          </w:tcPr>
          <w:p>
            <w:pPr>
              <w:pStyle w:val="Normal"/>
              <w:widowControl w:val="false"/>
              <w:spacing w:lineRule="atLeast" w:line="240"/>
              <w:ind w:left="57" w:right="0" w:firstLine="40"/>
              <w:jc w:val="center"/>
              <w:rPr>
                <w:rFonts w:ascii="標楷體" w:hAnsi="標楷體" w:eastAsia="標楷體"/>
                <w:color w:val="000000"/>
                <w:szCs w:val="24"/>
              </w:rPr>
            </w:pPr>
            <w:r>
              <w:rPr>
                <w:rFonts w:eastAsia="標楷體" w:ascii="標楷體" w:hAnsi="標楷體"/>
                <w:color w:val="000000"/>
                <w:szCs w:val="24"/>
              </w:rPr>
            </w:r>
          </w:p>
        </w:tc>
      </w:tr>
    </w:tbl>
    <w:p>
      <w:pPr>
        <w:pStyle w:val="Normal"/>
        <w:ind w:left="425" w:right="0" w:firstLine="2"/>
        <w:jc w:val="both"/>
        <w:rPr>
          <w:rFonts w:ascii="標楷體" w:hAnsi="標楷體" w:eastAsia="標楷體"/>
          <w:b/>
          <w:color w:val="000000"/>
          <w:szCs w:val="24"/>
        </w:rPr>
      </w:pPr>
      <w:r>
        <w:rPr>
          <w:rFonts w:eastAsia="標楷體" w:ascii="標楷體" w:hAnsi="標楷體"/>
          <w:b/>
          <w:color w:val="000000"/>
          <w:szCs w:val="24"/>
        </w:rPr>
      </w:r>
    </w:p>
    <w:p>
      <w:pPr>
        <w:pStyle w:val="Normal"/>
        <w:ind w:left="425" w:right="0" w:firstLine="2"/>
        <w:jc w:val="both"/>
        <w:rPr>
          <w:rFonts w:ascii="標楷體" w:hAnsi="標楷體" w:eastAsia="標楷體"/>
          <w:b/>
          <w:color w:val="000000"/>
          <w:szCs w:val="24"/>
        </w:rPr>
      </w:pPr>
      <w:r>
        <w:rPr>
          <w:rFonts w:eastAsia="標楷體" w:ascii="標楷體" w:hAnsi="標楷體"/>
          <w:b/>
          <w:color w:val="000000"/>
          <w:szCs w:val="24"/>
        </w:rPr>
      </w:r>
    </w:p>
    <w:p>
      <w:pPr>
        <w:pStyle w:val="Normal"/>
        <w:ind w:left="425" w:right="0" w:firstLine="2"/>
        <w:jc w:val="both"/>
        <w:rPr>
          <w:rFonts w:ascii="標楷體" w:hAnsi="標楷體" w:eastAsia="標楷體"/>
          <w:b/>
          <w:color w:val="000000"/>
          <w:szCs w:val="24"/>
        </w:rPr>
      </w:pPr>
      <w:r>
        <w:rPr>
          <w:rFonts w:eastAsia="標楷體" w:ascii="標楷體" w:hAnsi="標楷體"/>
          <w:b/>
          <w:color w:val="000000"/>
          <w:szCs w:val="24"/>
        </w:rPr>
      </w:r>
    </w:p>
    <w:p>
      <w:pPr>
        <w:pStyle w:val="Normal"/>
        <w:ind w:left="425" w:right="0" w:firstLine="2"/>
        <w:jc w:val="both"/>
        <w:rPr>
          <w:rFonts w:ascii="標楷體" w:hAnsi="標楷體" w:eastAsia="標楷體"/>
          <w:b/>
          <w:color w:val="000000"/>
          <w:szCs w:val="24"/>
        </w:rPr>
      </w:pPr>
      <w:r>
        <w:rPr>
          <w:rFonts w:eastAsia="標楷體" w:ascii="標楷體" w:hAnsi="標楷體"/>
          <w:b/>
          <w:color w:val="000000"/>
          <w:szCs w:val="24"/>
        </w:rPr>
      </w:r>
    </w:p>
    <w:p>
      <w:pPr>
        <w:pStyle w:val="Style37"/>
        <w:spacing w:before="90" w:after="90"/>
        <w:ind w:left="0" w:right="0" w:hanging="0"/>
        <w:rPr>
          <w:rFonts w:ascii="標楷體" w:hAnsi="標楷體" w:eastAsia="標楷體"/>
          <w:color w:val="000000"/>
          <w:sz w:val="24"/>
          <w:szCs w:val="24"/>
        </w:rPr>
      </w:pPr>
      <w:r>
        <w:rPr>
          <w:rFonts w:ascii="標楷體" w:hAnsi="標楷體" w:eastAsia="標楷體"/>
          <w:color w:val="000000"/>
          <w:sz w:val="24"/>
          <w:szCs w:val="24"/>
        </w:rPr>
        <w:t>四、彈性課程計畫進度規劃—其他類課程</w:t>
      </w:r>
    </w:p>
    <w:p>
      <w:pPr>
        <w:pStyle w:val="Style38"/>
        <w:spacing w:before="36" w:after="48"/>
        <w:rPr>
          <w:rFonts w:ascii="標楷體" w:hAnsi="標楷體" w:eastAsia="標楷體"/>
          <w:color w:val="000000"/>
        </w:rPr>
      </w:pPr>
      <w:r>
        <w:rPr>
          <w:rFonts w:ascii="標楷體" w:hAnsi="標楷體" w:eastAsia="標楷體"/>
          <w:color w:val="000000"/>
        </w:rPr>
        <w:t xml:space="preserve">（一）六年級第一學期教學計劃表 </w:t>
      </w:r>
      <w:r>
        <w:rPr>
          <w:rFonts w:eastAsia="標楷體" w:ascii="標楷體" w:hAnsi="標楷體"/>
          <w:color w:val="000000"/>
        </w:rPr>
        <w:t>(</w:t>
      </w:r>
      <w:r>
        <w:rPr>
          <w:rFonts w:ascii="標楷體" w:hAnsi="標楷體" w:eastAsia="標楷體"/>
          <w:color w:val="000000"/>
        </w:rPr>
        <w:t>表</w:t>
      </w:r>
      <w:r>
        <w:rPr>
          <w:rFonts w:eastAsia="標楷體" w:ascii="標楷體" w:hAnsi="標楷體"/>
          <w:color w:val="000000"/>
        </w:rPr>
        <w:t>5-13)</w:t>
      </w:r>
    </w:p>
    <w:p>
      <w:pPr>
        <w:pStyle w:val="Normal"/>
        <w:ind w:left="0" w:right="0" w:firstLine="23"/>
        <w:jc w:val="center"/>
        <w:rPr>
          <w:rFonts w:ascii="標楷體" w:hAnsi="標楷體" w:eastAsia="標楷體"/>
          <w:color w:val="000000"/>
          <w:szCs w:val="24"/>
        </w:rPr>
      </w:pPr>
      <w:r>
        <w:rPr>
          <w:rFonts w:eastAsia="標楷體" w:ascii="標楷體" w:hAnsi="標楷體"/>
          <w:color w:val="000000"/>
          <w:szCs w:val="24"/>
        </w:rPr>
        <w:t>113</w:t>
      </w:r>
      <w:r>
        <w:rPr>
          <w:rFonts w:ascii="標楷體" w:hAnsi="標楷體" w:eastAsia="標楷體"/>
          <w:color w:val="000000"/>
          <w:szCs w:val="24"/>
        </w:rPr>
        <w:t>學年度六年級第一學期其他類課程計畫</w:t>
      </w:r>
    </w:p>
    <w:p>
      <w:pPr>
        <w:pStyle w:val="Normal"/>
        <w:spacing w:lineRule="atLeast" w:line="360"/>
        <w:ind w:left="480" w:right="0" w:hanging="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時數分配：每週學習節數（</w:t>
      </w:r>
      <w:r>
        <w:rPr>
          <w:rFonts w:eastAsia="標楷體" w:ascii="標楷體" w:hAnsi="標楷體"/>
          <w:color w:val="000000"/>
          <w:szCs w:val="24"/>
        </w:rPr>
        <w:t>2</w:t>
      </w:r>
      <w:r>
        <w:rPr>
          <w:rFonts w:ascii="標楷體" w:hAnsi="標楷體" w:eastAsia="標楷體"/>
          <w:color w:val="000000"/>
          <w:szCs w:val="24"/>
        </w:rPr>
        <w:t>）節，上學期</w:t>
      </w:r>
      <w:r>
        <w:rPr>
          <w:rFonts w:eastAsia="標楷體" w:ascii="標楷體" w:hAnsi="標楷體"/>
          <w:color w:val="000000"/>
          <w:szCs w:val="24"/>
        </w:rPr>
        <w:t>(21)</w:t>
      </w:r>
      <w:r>
        <w:rPr>
          <w:rFonts w:ascii="標楷體" w:hAnsi="標楷體" w:eastAsia="標楷體"/>
          <w:color w:val="000000"/>
          <w:szCs w:val="24"/>
        </w:rPr>
        <w:t>週共（</w:t>
      </w:r>
      <w:r>
        <w:rPr>
          <w:rFonts w:eastAsia="標楷體" w:ascii="標楷體" w:hAnsi="標楷體"/>
          <w:color w:val="000000"/>
          <w:szCs w:val="24"/>
        </w:rPr>
        <w:t>42</w:t>
      </w:r>
      <w:r>
        <w:rPr>
          <w:rFonts w:ascii="標楷體" w:hAnsi="標楷體" w:eastAsia="標楷體"/>
          <w:color w:val="000000"/>
          <w:szCs w:val="24"/>
        </w:rPr>
        <w:t>）節、下學期</w:t>
      </w:r>
      <w:r>
        <w:rPr>
          <w:rFonts w:eastAsia="標楷體" w:ascii="標楷體" w:hAnsi="標楷體"/>
          <w:color w:val="000000"/>
          <w:szCs w:val="24"/>
        </w:rPr>
        <w:t>(20)</w:t>
      </w:r>
      <w:r>
        <w:rPr>
          <w:rFonts w:ascii="標楷體" w:hAnsi="標楷體" w:eastAsia="標楷體"/>
          <w:color w:val="000000"/>
          <w:szCs w:val="24"/>
        </w:rPr>
        <w:t>週</w:t>
      </w:r>
      <w:r>
        <w:rPr>
          <w:rFonts w:eastAsia="標楷體" w:ascii="標楷體" w:hAnsi="標楷體"/>
          <w:color w:val="000000"/>
          <w:szCs w:val="24"/>
        </w:rPr>
        <w:t>(40)</w:t>
      </w:r>
      <w:r>
        <w:rPr>
          <w:rFonts w:ascii="標楷體" w:hAnsi="標楷體" w:eastAsia="標楷體"/>
          <w:color w:val="000000"/>
          <w:szCs w:val="24"/>
        </w:rPr>
        <w:t>節，合計</w:t>
      </w:r>
      <w:r>
        <w:rPr>
          <w:rFonts w:eastAsia="標楷體" w:ascii="標楷體" w:hAnsi="標楷體"/>
          <w:color w:val="000000"/>
          <w:szCs w:val="24"/>
        </w:rPr>
        <w:t>(82)</w:t>
      </w:r>
      <w:r>
        <w:rPr>
          <w:rFonts w:ascii="標楷體" w:hAnsi="標楷體" w:eastAsia="標楷體"/>
          <w:color w:val="000000"/>
          <w:szCs w:val="24"/>
        </w:rPr>
        <w:t>節。</w:t>
      </w:r>
    </w:p>
    <w:p>
      <w:pPr>
        <w:pStyle w:val="Normal"/>
        <w:spacing w:lineRule="atLeast" w:line="360"/>
        <w:ind w:left="480" w:right="0" w:hanging="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本學期課程架構：（請依學校實際情形填列，表格請自行增刪）</w:t>
      </w:r>
    </w:p>
    <w:p>
      <w:pPr>
        <w:pStyle w:val="Normal"/>
        <w:spacing w:lineRule="atLeast" w:line="360"/>
        <w:ind w:left="480" w:right="0" w:hanging="0"/>
        <w:rPr>
          <w:rFonts w:ascii="標楷體" w:hAnsi="標楷體" w:eastAsia="標楷體"/>
          <w:color w:val="000000"/>
          <w:szCs w:val="24"/>
        </w:rPr>
      </w:pPr>
      <w:r>
        <w:rPr>
          <w:rFonts w:eastAsia="標楷體" w:ascii="標楷體" w:hAnsi="標楷體"/>
          <w:color w:val="000000"/>
          <w:szCs w:val="24"/>
        </w:rPr>
        <w:t xml:space="preserve">3. </w:t>
      </w:r>
      <w:r>
        <w:rPr>
          <w:rFonts w:ascii="標楷體" w:hAnsi="標楷體" w:eastAsia="標楷體"/>
          <w:color w:val="000000"/>
          <w:szCs w:val="24"/>
        </w:rPr>
        <w:t>下表總節數需先扣除海洋好公民</w:t>
      </w:r>
      <w:r>
        <w:rPr>
          <w:rFonts w:eastAsia="標楷體" w:ascii="標楷體" w:hAnsi="標楷體"/>
          <w:color w:val="000000"/>
          <w:szCs w:val="24"/>
        </w:rPr>
        <w:t>(</w:t>
      </w:r>
      <w:r>
        <w:rPr>
          <w:rFonts w:ascii="標楷體" w:hAnsi="標楷體" w:eastAsia="標楷體"/>
          <w:color w:val="000000"/>
          <w:szCs w:val="24"/>
        </w:rPr>
        <w:t>彈性課程</w:t>
      </w:r>
      <w:r>
        <w:rPr>
          <w:rFonts w:eastAsia="標楷體" w:ascii="標楷體" w:hAnsi="標楷體"/>
          <w:color w:val="000000"/>
          <w:szCs w:val="24"/>
        </w:rPr>
        <w:t>)</w:t>
      </w:r>
      <w:r>
        <w:rPr>
          <w:rFonts w:ascii="標楷體" w:hAnsi="標楷體" w:eastAsia="標楷體"/>
          <w:color w:val="000000"/>
          <w:szCs w:val="24"/>
        </w:rPr>
        <w:t>節數。</w:t>
      </w:r>
      <w:r>
        <w:rPr>
          <w:rFonts w:eastAsia="標楷體" w:ascii="標楷體" w:hAnsi="標楷體"/>
          <w:color w:val="000000"/>
          <w:szCs w:val="24"/>
        </w:rPr>
        <w:t>(</w:t>
      </w:r>
      <w:r>
        <w:rPr>
          <w:rFonts w:ascii="標楷體" w:hAnsi="標楷體" w:eastAsia="標楷體"/>
          <w:color w:val="000000"/>
          <w:szCs w:val="24"/>
        </w:rPr>
        <w:t>扣</w:t>
      </w:r>
      <w:r>
        <w:rPr>
          <w:rFonts w:eastAsia="標楷體" w:ascii="標楷體" w:hAnsi="標楷體"/>
          <w:color w:val="000000"/>
          <w:szCs w:val="24"/>
        </w:rPr>
        <w:t>8</w:t>
      </w:r>
      <w:r>
        <w:rPr>
          <w:rFonts w:ascii="標楷體" w:hAnsi="標楷體" w:eastAsia="標楷體"/>
          <w:color w:val="000000"/>
          <w:szCs w:val="24"/>
        </w:rPr>
        <w:t>節</w:t>
      </w:r>
      <w:r>
        <w:rPr>
          <w:rFonts w:eastAsia="標楷體" w:ascii="標楷體" w:hAnsi="標楷體"/>
          <w:color w:val="000000"/>
          <w:szCs w:val="24"/>
        </w:rPr>
        <w:t>)</w:t>
      </w:r>
    </w:p>
    <w:tbl>
      <w:tblPr>
        <w:tblW w:w="13750" w:type="dxa"/>
        <w:jc w:val="center"/>
        <w:tblInd w:w="0" w:type="dxa"/>
        <w:tblLayout w:type="fixed"/>
        <w:tblCellMar>
          <w:top w:w="0" w:type="dxa"/>
          <w:left w:w="108" w:type="dxa"/>
          <w:bottom w:w="0" w:type="dxa"/>
          <w:right w:w="108" w:type="dxa"/>
        </w:tblCellMar>
      </w:tblPr>
      <w:tblGrid>
        <w:gridCol w:w="1417"/>
        <w:gridCol w:w="1839"/>
        <w:gridCol w:w="2835"/>
        <w:gridCol w:w="2267"/>
        <w:gridCol w:w="1701"/>
        <w:gridCol w:w="1635"/>
        <w:gridCol w:w="2056"/>
      </w:tblGrid>
      <w:tr>
        <w:trPr>
          <w:trHeight w:val="585" w:hRule="atLeast"/>
        </w:trPr>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center"/>
              <w:rPr>
                <w:rFonts w:ascii="標楷體" w:hAnsi="標楷體" w:eastAsia="標楷體"/>
                <w:color w:val="000000"/>
                <w:szCs w:val="24"/>
              </w:rPr>
            </w:pPr>
            <w:r>
              <w:rPr>
                <w:rFonts w:ascii="標楷體" w:hAnsi="標楷體" w:eastAsia="標楷體"/>
                <w:color w:val="000000"/>
                <w:szCs w:val="24"/>
              </w:rPr>
              <w:t>項    目</w:t>
            </w:r>
          </w:p>
        </w:tc>
        <w:tc>
          <w:tcPr>
            <w:tcW w:w="18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rPr>
                <w:rFonts w:ascii="標楷體" w:hAnsi="標楷體" w:eastAsia="標楷體"/>
                <w:color w:val="000000"/>
                <w:szCs w:val="24"/>
              </w:rPr>
            </w:pPr>
            <w:r>
              <w:rPr>
                <w:rFonts w:ascii="標楷體" w:hAnsi="標楷體" w:eastAsia="標楷體"/>
                <w:color w:val="000000"/>
                <w:szCs w:val="24"/>
              </w:rPr>
              <w:t>全校性活動</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rPr>
                <w:rFonts w:ascii="標楷體" w:hAnsi="標楷體" w:eastAsia="標楷體"/>
                <w:color w:val="000000"/>
                <w:szCs w:val="24"/>
              </w:rPr>
            </w:pPr>
            <w:r>
              <w:rPr>
                <w:rFonts w:ascii="標楷體" w:hAnsi="標楷體" w:eastAsia="標楷體"/>
                <w:color w:val="000000"/>
                <w:szCs w:val="24"/>
              </w:rPr>
              <w:t>全年級活動</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rPr>
                <w:rFonts w:ascii="標楷體" w:hAnsi="標楷體" w:eastAsia="標楷體"/>
                <w:color w:val="000000"/>
                <w:szCs w:val="24"/>
              </w:rPr>
            </w:pPr>
            <w:r>
              <w:rPr>
                <w:rFonts w:ascii="標楷體" w:hAnsi="標楷體" w:eastAsia="標楷體"/>
                <w:color w:val="000000"/>
                <w:szCs w:val="24"/>
              </w:rPr>
              <w:t>補救教學</w:t>
            </w:r>
            <w:r>
              <w:rPr>
                <w:rFonts w:eastAsia="標楷體" w:ascii="標楷體" w:hAnsi="標楷體"/>
                <w:color w:val="000000"/>
                <w:szCs w:val="24"/>
              </w:rPr>
              <w:t>/</w:t>
            </w:r>
            <w:r>
              <w:rPr>
                <w:rFonts w:ascii="標楷體" w:hAnsi="標楷體" w:eastAsia="標楷體"/>
                <w:color w:val="000000"/>
                <w:szCs w:val="24"/>
              </w:rPr>
              <w:t>自主學習</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rPr>
                <w:rFonts w:ascii="標楷體" w:hAnsi="標楷體" w:eastAsia="標楷體"/>
                <w:color w:val="000000"/>
                <w:szCs w:val="24"/>
              </w:rPr>
            </w:pPr>
            <w:r>
              <w:rPr>
                <w:rFonts w:ascii="標楷體" w:hAnsi="標楷體" w:eastAsia="標楷體"/>
                <w:color w:val="000000"/>
                <w:szCs w:val="24"/>
              </w:rPr>
              <w:t>議題融入課程</w:t>
            </w:r>
          </w:p>
        </w:tc>
        <w:tc>
          <w:tcPr>
            <w:tcW w:w="16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rPr>
                <w:rFonts w:ascii="標楷體" w:hAnsi="標楷體" w:eastAsia="標楷體"/>
                <w:color w:val="000000"/>
                <w:szCs w:val="24"/>
              </w:rPr>
            </w:pPr>
            <w:r>
              <w:rPr>
                <w:rFonts w:eastAsia="標楷體" w:ascii="標楷體" w:hAnsi="標楷體"/>
                <w:color w:val="000000"/>
                <w:szCs w:val="24"/>
              </w:rPr>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center"/>
              <w:rPr>
                <w:rFonts w:ascii="標楷體" w:hAnsi="標楷體" w:eastAsia="標楷體"/>
                <w:color w:val="000000"/>
                <w:szCs w:val="24"/>
              </w:rPr>
            </w:pPr>
            <w:r>
              <w:rPr>
                <w:rFonts w:eastAsia="標楷體" w:ascii="標楷體" w:hAnsi="標楷體"/>
                <w:color w:val="000000"/>
                <w:szCs w:val="24"/>
              </w:rPr>
            </w:r>
          </w:p>
        </w:tc>
      </w:tr>
      <w:tr>
        <w:trPr>
          <w:trHeight w:val="551" w:hRule="atLeast"/>
        </w:trPr>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center"/>
              <w:rPr>
                <w:rFonts w:ascii="標楷體" w:hAnsi="標楷體" w:eastAsia="標楷體"/>
                <w:color w:val="000000"/>
                <w:szCs w:val="24"/>
              </w:rPr>
            </w:pPr>
            <w:r>
              <w:rPr>
                <w:rFonts w:ascii="標楷體" w:hAnsi="標楷體" w:eastAsia="標楷體"/>
                <w:color w:val="000000"/>
                <w:szCs w:val="24"/>
              </w:rPr>
              <w:t>主題或內容</w:t>
            </w:r>
          </w:p>
        </w:tc>
        <w:tc>
          <w:tcPr>
            <w:tcW w:w="183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校慶</w:t>
            </w:r>
            <w:r>
              <w:rPr>
                <w:rFonts w:eastAsia="標楷體" w:ascii="標楷體" w:hAnsi="標楷體"/>
                <w:color w:val="000000"/>
                <w:szCs w:val="24"/>
              </w:rPr>
              <w:t>(7)</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防災演練</w:t>
            </w:r>
            <w:r>
              <w:rPr>
                <w:rFonts w:eastAsia="標楷體" w:ascii="標楷體" w:hAnsi="標楷體"/>
                <w:color w:val="000000"/>
                <w:szCs w:val="24"/>
              </w:rPr>
              <w:t>(2)</w:t>
            </w:r>
          </w:p>
          <w:p>
            <w:pPr>
              <w:pStyle w:val="Normal"/>
              <w:widowControl w:val="false"/>
              <w:jc w:val="both"/>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才藝表演</w:t>
            </w:r>
            <w:r>
              <w:rPr>
                <w:rFonts w:eastAsia="標楷體" w:ascii="標楷體" w:hAnsi="標楷體"/>
                <w:color w:val="000000"/>
                <w:szCs w:val="24"/>
              </w:rPr>
              <w:t>(4)</w:t>
            </w:r>
          </w:p>
        </w:tc>
        <w:tc>
          <w:tcPr>
            <w:tcW w:w="283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職業探索體驗課程</w:t>
            </w:r>
            <w:r>
              <w:rPr>
                <w:rFonts w:eastAsia="標楷體" w:ascii="標楷體" w:hAnsi="標楷體"/>
                <w:color w:val="000000"/>
              </w:rPr>
              <w:t>(4)</w:t>
            </w:r>
          </w:p>
          <w:p>
            <w:pPr>
              <w:pStyle w:val="Normal"/>
              <w:widowControl w:val="false"/>
              <w:jc w:val="both"/>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海洋教育體驗課程</w:t>
            </w:r>
            <w:r>
              <w:rPr>
                <w:rFonts w:eastAsia="標楷體" w:ascii="標楷體" w:hAnsi="標楷體"/>
                <w:color w:val="000000"/>
              </w:rPr>
              <w:t>(4)</w:t>
            </w:r>
          </w:p>
          <w:p>
            <w:pPr>
              <w:pStyle w:val="Normal"/>
              <w:widowControl w:val="false"/>
              <w:jc w:val="both"/>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戶外教育</w:t>
            </w:r>
            <w:r>
              <w:rPr>
                <w:rFonts w:eastAsia="標楷體" w:ascii="標楷體" w:hAnsi="標楷體"/>
                <w:color w:val="000000"/>
              </w:rPr>
              <w:t>(8)</w:t>
            </w:r>
          </w:p>
          <w:p>
            <w:pPr>
              <w:pStyle w:val="Normal"/>
              <w:widowControl w:val="false"/>
              <w:jc w:val="both"/>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核災疏散演練</w:t>
            </w:r>
            <w:r>
              <w:rPr>
                <w:rFonts w:eastAsia="標楷體" w:ascii="標楷體" w:hAnsi="標楷體"/>
                <w:color w:val="000000"/>
              </w:rPr>
              <w:t>(4)</w:t>
            </w:r>
          </w:p>
          <w:p>
            <w:pPr>
              <w:pStyle w:val="Normal"/>
              <w:widowControl w:val="false"/>
              <w:jc w:val="both"/>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班際投籃比賽</w:t>
            </w:r>
            <w:r>
              <w:rPr>
                <w:rFonts w:eastAsia="標楷體" w:ascii="標楷體" w:hAnsi="標楷體"/>
                <w:color w:val="000000"/>
              </w:rPr>
              <w:t>(2)</w:t>
            </w:r>
          </w:p>
        </w:tc>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rPr>
            </w:pPr>
            <w:r>
              <w:rPr>
                <w:rFonts w:ascii="標楷體" w:hAnsi="標楷體" w:eastAsia="標楷體"/>
                <w:color w:val="000000"/>
              </w:rPr>
              <w:t>補救教學</w:t>
            </w:r>
            <w:r>
              <w:rPr>
                <w:rFonts w:eastAsia="標楷體" w:ascii="標楷體" w:hAnsi="標楷體"/>
                <w:color w:val="000000"/>
              </w:rPr>
              <w:t xml:space="preserve">: </w:t>
            </w:r>
          </w:p>
          <w:p>
            <w:pPr>
              <w:pStyle w:val="Normal"/>
              <w:widowControl w:val="false"/>
              <w:jc w:val="both"/>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 xml:space="preserve">國語 </w:t>
            </w:r>
            <w:r>
              <w:rPr>
                <w:rFonts w:eastAsia="標楷體" w:ascii="標楷體" w:hAnsi="標楷體"/>
                <w:color w:val="000000"/>
              </w:rPr>
              <w:t>2.</w:t>
            </w:r>
            <w:r>
              <w:rPr>
                <w:rFonts w:ascii="標楷體" w:hAnsi="標楷體" w:eastAsia="標楷體"/>
                <w:color w:val="000000"/>
              </w:rPr>
              <w:t xml:space="preserve">數學 </w:t>
            </w:r>
          </w:p>
          <w:p>
            <w:pPr>
              <w:pStyle w:val="Normal"/>
              <w:widowControl w:val="false"/>
              <w:jc w:val="both"/>
              <w:rPr>
                <w:rFonts w:ascii="標楷體" w:hAnsi="標楷體" w:eastAsia="標楷體"/>
                <w:color w:val="000000"/>
              </w:rPr>
            </w:pPr>
            <w:r>
              <w:rPr>
                <w:rFonts w:ascii="標楷體" w:hAnsi="標楷體" w:eastAsia="標楷體"/>
                <w:color w:val="000000"/>
              </w:rPr>
              <w:t>自主學習</w:t>
            </w:r>
            <w:r>
              <w:rPr>
                <w:rFonts w:eastAsia="標楷體" w:ascii="標楷體" w:hAnsi="標楷體"/>
                <w:color w:val="000000"/>
              </w:rPr>
              <w:t xml:space="preserve">: </w:t>
            </w:r>
          </w:p>
          <w:p>
            <w:pPr>
              <w:pStyle w:val="Normal"/>
              <w:widowControl w:val="false"/>
              <w:jc w:val="both"/>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 xml:space="preserve">閱讀 </w:t>
            </w:r>
            <w:r>
              <w:rPr>
                <w:rFonts w:eastAsia="標楷體" w:ascii="標楷體" w:hAnsi="標楷體"/>
                <w:color w:val="000000"/>
              </w:rPr>
              <w:t>2.</w:t>
            </w:r>
            <w:r>
              <w:rPr>
                <w:rFonts w:ascii="標楷體" w:hAnsi="標楷體" w:eastAsia="標楷體"/>
                <w:color w:val="000000"/>
              </w:rPr>
              <w:t>因材網</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rPr>
            </w:pPr>
            <w:r>
              <w:rPr>
                <w:rFonts w:ascii="標楷體" w:hAnsi="標楷體" w:eastAsia="標楷體"/>
                <w:color w:val="000000"/>
              </w:rPr>
              <w:t>家庭教育</w:t>
            </w:r>
            <w:r>
              <w:rPr>
                <w:rFonts w:eastAsia="標楷體" w:ascii="標楷體" w:hAnsi="標楷體"/>
                <w:color w:val="000000"/>
              </w:rPr>
              <w:t>(4)</w:t>
            </w:r>
          </w:p>
          <w:p>
            <w:pPr>
              <w:pStyle w:val="Normal"/>
              <w:widowControl w:val="false"/>
              <w:jc w:val="both"/>
              <w:rPr>
                <w:rFonts w:ascii="標楷體" w:hAnsi="標楷體" w:eastAsia="標楷體"/>
                <w:color w:val="000000"/>
              </w:rPr>
            </w:pPr>
            <w:r>
              <w:rPr>
                <w:rFonts w:ascii="標楷體" w:hAnsi="標楷體" w:eastAsia="標楷體"/>
                <w:color w:val="000000"/>
              </w:rPr>
              <w:t>性別平等</w:t>
            </w:r>
            <w:r>
              <w:rPr>
                <w:rFonts w:eastAsia="標楷體" w:ascii="標楷體" w:hAnsi="標楷體"/>
                <w:color w:val="000000"/>
              </w:rPr>
              <w:t>(4)</w:t>
            </w:r>
          </w:p>
          <w:p>
            <w:pPr>
              <w:pStyle w:val="Normal"/>
              <w:widowControl w:val="false"/>
              <w:jc w:val="both"/>
              <w:rPr>
                <w:rFonts w:ascii="標楷體" w:hAnsi="標楷體" w:eastAsia="標楷體"/>
                <w:color w:val="000000"/>
              </w:rPr>
            </w:pPr>
            <w:r>
              <w:rPr>
                <w:rFonts w:ascii="標楷體" w:hAnsi="標楷體" w:eastAsia="標楷體"/>
                <w:color w:val="000000"/>
              </w:rPr>
              <w:t>家暴防治</w:t>
            </w:r>
            <w:r>
              <w:rPr>
                <w:rFonts w:eastAsia="標楷體" w:ascii="標楷體" w:hAnsi="標楷體"/>
                <w:color w:val="000000"/>
              </w:rPr>
              <w:t>(4)</w:t>
            </w:r>
          </w:p>
          <w:p>
            <w:pPr>
              <w:pStyle w:val="Normal"/>
              <w:widowControl w:val="false"/>
              <w:jc w:val="both"/>
              <w:rPr>
                <w:rFonts w:ascii="標楷體" w:hAnsi="標楷體" w:eastAsia="標楷體"/>
                <w:color w:val="000000"/>
              </w:rPr>
            </w:pPr>
            <w:r>
              <w:rPr>
                <w:rFonts w:ascii="標楷體" w:hAnsi="標楷體" w:eastAsia="標楷體"/>
                <w:color w:val="000000"/>
              </w:rPr>
              <w:t>性侵防治</w:t>
            </w:r>
            <w:r>
              <w:rPr>
                <w:rFonts w:eastAsia="標楷體" w:ascii="標楷體" w:hAnsi="標楷體"/>
                <w:color w:val="000000"/>
              </w:rPr>
              <w:t>(4)</w:t>
            </w:r>
          </w:p>
        </w:tc>
        <w:tc>
          <w:tcPr>
            <w:tcW w:w="163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eastAsia="標楷體" w:ascii="標楷體" w:hAnsi="標楷體"/>
                <w:color w:val="000000"/>
                <w:szCs w:val="24"/>
              </w:rPr>
            </w:r>
          </w:p>
        </w:tc>
        <w:tc>
          <w:tcPr>
            <w:tcW w:w="205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eastAsia="標楷體" w:ascii="標楷體" w:hAnsi="標楷體"/>
                <w:color w:val="000000"/>
                <w:szCs w:val="24"/>
              </w:rPr>
            </w:r>
          </w:p>
        </w:tc>
      </w:tr>
      <w:tr>
        <w:trPr>
          <w:trHeight w:val="487" w:hRule="atLeast"/>
        </w:trPr>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節     數</w:t>
            </w:r>
          </w:p>
        </w:tc>
        <w:tc>
          <w:tcPr>
            <w:tcW w:w="18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13</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22</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23</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16</w:t>
            </w:r>
          </w:p>
        </w:tc>
        <w:tc>
          <w:tcPr>
            <w:tcW w:w="16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205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eastAsia="標楷體" w:ascii="標楷體" w:hAnsi="標楷體"/>
                <w:color w:val="000000"/>
                <w:szCs w:val="24"/>
              </w:rPr>
            </w:r>
          </w:p>
        </w:tc>
      </w:tr>
      <w:tr>
        <w:trPr>
          <w:trHeight w:val="564" w:hRule="atLeast"/>
        </w:trPr>
        <w:tc>
          <w:tcPr>
            <w:tcW w:w="13750" w:type="dxa"/>
            <w:gridSpan w:val="7"/>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szCs w:val="24"/>
              </w:rPr>
              <w:t>總節數：</w:t>
            </w:r>
            <w:r>
              <w:rPr>
                <w:rFonts w:eastAsia="標楷體" w:ascii="標楷體" w:hAnsi="標楷體"/>
                <w:color w:val="000000"/>
              </w:rPr>
              <w:t>74</w:t>
            </w:r>
          </w:p>
        </w:tc>
      </w:tr>
    </w:tbl>
    <w:p>
      <w:pPr>
        <w:pStyle w:val="Normal"/>
        <w:snapToGrid w:val="false"/>
        <w:spacing w:before="180" w:after="180"/>
        <w:rPr>
          <w:rFonts w:ascii="標楷體" w:hAnsi="標楷體" w:eastAsia="標楷體"/>
          <w:color w:val="000000"/>
          <w:szCs w:val="24"/>
        </w:rPr>
      </w:pPr>
      <w:r>
        <w:rPr>
          <w:rFonts w:eastAsia="標楷體" w:ascii="標楷體" w:hAnsi="標楷體"/>
          <w:color w:val="000000"/>
          <w:szCs w:val="24"/>
        </w:rPr>
      </w:r>
    </w:p>
    <w:p>
      <w:pPr>
        <w:pStyle w:val="Normal"/>
        <w:snapToGrid w:val="false"/>
        <w:spacing w:before="180" w:after="18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本學期課程內涵：</w:t>
      </w:r>
      <w:r>
        <w:rPr>
          <w:rFonts w:eastAsia="標楷體" w:ascii="標楷體" w:hAnsi="標楷體"/>
          <w:color w:val="000000"/>
          <w:szCs w:val="24"/>
        </w:rPr>
        <w:t>(</w:t>
      </w:r>
      <w:r>
        <w:rPr>
          <w:rFonts w:ascii="標楷體" w:hAnsi="標楷體" w:eastAsia="標楷體"/>
          <w:color w:val="000000"/>
          <w:szCs w:val="24"/>
        </w:rPr>
        <w:t>請依據其他類課程架構安排分別編寫課程計畫</w:t>
      </w:r>
      <w:r>
        <w:rPr>
          <w:rFonts w:eastAsia="標楷體" w:ascii="標楷體" w:hAnsi="標楷體"/>
          <w:color w:val="000000"/>
          <w:szCs w:val="24"/>
        </w:rPr>
        <w:t>)</w:t>
      </w:r>
    </w:p>
    <w:tbl>
      <w:tblPr>
        <w:tblW w:w="14788" w:type="dxa"/>
        <w:jc w:val="center"/>
        <w:tblInd w:w="0" w:type="dxa"/>
        <w:tblLayout w:type="fixed"/>
        <w:tblCellMar>
          <w:top w:w="0" w:type="dxa"/>
          <w:left w:w="28" w:type="dxa"/>
          <w:bottom w:w="0" w:type="dxa"/>
          <w:right w:w="28" w:type="dxa"/>
        </w:tblCellMar>
      </w:tblPr>
      <w:tblGrid>
        <w:gridCol w:w="1104"/>
        <w:gridCol w:w="1566"/>
        <w:gridCol w:w="1152"/>
        <w:gridCol w:w="2551"/>
        <w:gridCol w:w="3546"/>
        <w:gridCol w:w="565"/>
        <w:gridCol w:w="1560"/>
        <w:gridCol w:w="1418"/>
        <w:gridCol w:w="1326"/>
      </w:tblGrid>
      <w:tr>
        <w:trPr>
          <w:trHeight w:val="519" w:hRule="atLeast"/>
        </w:trPr>
        <w:tc>
          <w:tcPr>
            <w:tcW w:w="14788"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項目：全校性活動</w:t>
            </w:r>
          </w:p>
        </w:tc>
      </w:tr>
      <w:tr>
        <w:trPr>
          <w:trHeight w:val="580" w:hRule="atLeast"/>
        </w:trPr>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1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第十二週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校慶</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展現團隊合作精神</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在實際生活中運用數學</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促進身心平衡發展，努力參與各項活動。</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學習同儕互助與合作</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7</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觀察、</w:t>
            </w:r>
          </w:p>
          <w:p>
            <w:pPr>
              <w:pStyle w:val="Normal"/>
              <w:widowControl w:val="false"/>
              <w:rPr>
                <w:rFonts w:ascii="標楷體" w:hAnsi="標楷體" w:eastAsia="標楷體"/>
                <w:color w:val="000000"/>
                <w:szCs w:val="24"/>
              </w:rPr>
            </w:pPr>
            <w:r>
              <w:rPr>
                <w:rFonts w:ascii="標楷體" w:hAnsi="標楷體" w:eastAsia="標楷體"/>
                <w:color w:val="000000"/>
                <w:szCs w:val="24"/>
              </w:rPr>
              <w:t>實作展示</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欲販售之食物及活動項目</w:t>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第三週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防災演練</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能夠因應突發問題，採取適切行動</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就地掩護方式及逃生。</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2</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觀察、實作</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教學影片及防災計畫</w:t>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預演及正式分兩天</w:t>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第十八週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才藝表演</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E-B3</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具備藝術展演能力及表演能力</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各班討論並選定才藝表演形式，以歌曲傳唱或肢體語言，形塑共同情感。</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觀察、實作、肢體表達</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bl>
    <w:p>
      <w:pPr>
        <w:pStyle w:val="Normal"/>
        <w:spacing w:before="180" w:after="180"/>
        <w:rPr>
          <w:rFonts w:ascii="標楷體" w:hAnsi="標楷體" w:eastAsia="標楷體"/>
          <w:color w:val="000000"/>
          <w:szCs w:val="24"/>
        </w:rPr>
      </w:pPr>
      <w:r>
        <w:rPr>
          <w:rFonts w:eastAsia="標楷體" w:ascii="標楷體" w:hAnsi="標楷體"/>
          <w:color w:val="000000"/>
          <w:szCs w:val="24"/>
        </w:rPr>
      </w:r>
    </w:p>
    <w:tbl>
      <w:tblPr>
        <w:tblW w:w="14788" w:type="dxa"/>
        <w:jc w:val="center"/>
        <w:tblInd w:w="0" w:type="dxa"/>
        <w:tblLayout w:type="fixed"/>
        <w:tblCellMar>
          <w:top w:w="0" w:type="dxa"/>
          <w:left w:w="28" w:type="dxa"/>
          <w:bottom w:w="0" w:type="dxa"/>
          <w:right w:w="28" w:type="dxa"/>
        </w:tblCellMar>
      </w:tblPr>
      <w:tblGrid>
        <w:gridCol w:w="1104"/>
        <w:gridCol w:w="1566"/>
        <w:gridCol w:w="1152"/>
        <w:gridCol w:w="2551"/>
        <w:gridCol w:w="3546"/>
        <w:gridCol w:w="565"/>
        <w:gridCol w:w="1560"/>
        <w:gridCol w:w="1418"/>
        <w:gridCol w:w="1326"/>
      </w:tblGrid>
      <w:tr>
        <w:trPr>
          <w:trHeight w:val="519" w:hRule="atLeast"/>
        </w:trPr>
        <w:tc>
          <w:tcPr>
            <w:tcW w:w="14788"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項目：全年級活動</w:t>
            </w:r>
          </w:p>
        </w:tc>
      </w:tr>
      <w:tr>
        <w:trPr>
          <w:trHeight w:val="580" w:hRule="atLeast"/>
        </w:trPr>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1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636"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第一</w:t>
            </w:r>
            <w:r>
              <w:rPr>
                <w:rFonts w:eastAsia="標楷體" w:ascii="標楷體" w:hAnsi="標楷體"/>
                <w:color w:val="000000"/>
                <w:szCs w:val="24"/>
              </w:rPr>
              <w:t>~</w:t>
            </w:r>
            <w:r>
              <w:rPr>
                <w:rFonts w:ascii="標楷體" w:hAnsi="標楷體" w:eastAsia="標楷體"/>
                <w:color w:val="000000"/>
                <w:szCs w:val="24"/>
              </w:rPr>
              <w:t>四週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職業探索</w:t>
            </w:r>
          </w:p>
          <w:p>
            <w:pPr>
              <w:pStyle w:val="Normal"/>
              <w:widowControl w:val="false"/>
              <w:rPr>
                <w:rFonts w:ascii="標楷體" w:hAnsi="標楷體" w:eastAsia="標楷體"/>
                <w:color w:val="000000"/>
                <w:szCs w:val="24"/>
              </w:rPr>
            </w:pPr>
            <w:r>
              <w:rPr>
                <w:rFonts w:ascii="標楷體" w:hAnsi="標楷體" w:eastAsia="標楷體"/>
                <w:color w:val="000000"/>
                <w:szCs w:val="24"/>
              </w:rPr>
              <w:t>（積體電路）</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探索各項職業以進行未來生涯規畫</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認識電子電路與生活關係</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電子電路的基本觀念</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實際操作電子積木</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能夠依照指令設計電路</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分組合作</w:t>
            </w:r>
          </w:p>
          <w:p>
            <w:pPr>
              <w:pStyle w:val="Normal"/>
              <w:widowControl w:val="false"/>
              <w:rPr>
                <w:rFonts w:ascii="標楷體" w:hAnsi="標楷體" w:eastAsia="標楷體"/>
                <w:color w:val="000000"/>
                <w:szCs w:val="24"/>
              </w:rPr>
            </w:pPr>
            <w:r>
              <w:rPr>
                <w:rFonts w:ascii="標楷體" w:hAnsi="標楷體" w:eastAsia="標楷體"/>
                <w:color w:val="000000"/>
                <w:szCs w:val="24"/>
              </w:rPr>
              <w:t>實際操作</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平板電腦</w:t>
            </w:r>
          </w:p>
          <w:p>
            <w:pPr>
              <w:pStyle w:val="Normal"/>
              <w:widowControl w:val="false"/>
              <w:rPr>
                <w:rFonts w:ascii="標楷體" w:hAnsi="標楷體" w:eastAsia="標楷體"/>
                <w:color w:val="000000"/>
                <w:szCs w:val="24"/>
              </w:rPr>
            </w:pPr>
            <w:r>
              <w:rPr>
                <w:rFonts w:ascii="標楷體" w:hAnsi="標楷體" w:eastAsia="標楷體"/>
                <w:color w:val="000000"/>
                <w:szCs w:val="24"/>
              </w:rPr>
              <w:t>簡易電子電路操作箱</w:t>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72"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第四週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海洋教育體驗課程</w:t>
            </w:r>
            <w:r>
              <w:rPr>
                <w:rFonts w:eastAsia="標楷體" w:ascii="標楷體" w:hAnsi="標楷體"/>
                <w:color w:val="000000"/>
                <w:szCs w:val="24"/>
              </w:rPr>
              <w:t>(</w:t>
            </w:r>
            <w:r>
              <w:rPr>
                <w:rFonts w:ascii="標楷體" w:hAnsi="標楷體" w:eastAsia="標楷體"/>
                <w:color w:val="000000"/>
                <w:szCs w:val="24"/>
              </w:rPr>
              <w:t>獨木舟體驗活動</w:t>
            </w:r>
            <w:r>
              <w:rPr>
                <w:rFonts w:eastAsia="標楷體" w:ascii="標楷體" w:hAnsi="標楷體"/>
                <w:color w:val="000000"/>
                <w:szCs w:val="24"/>
              </w:rPr>
              <w:t>)</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探索海洋</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親近海洋</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海洋環境保育</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學習團隊合作</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周邊環境認識與海洋安全教育</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獨木舟與龍舟板知識操作指導</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個人裝備介紹與救生衣穿戴</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水中基本操作</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實際操作</w:t>
            </w:r>
          </w:p>
          <w:p>
            <w:pPr>
              <w:pStyle w:val="Normal"/>
              <w:widowControl w:val="false"/>
              <w:rPr>
                <w:rFonts w:ascii="標楷體" w:hAnsi="標楷體" w:eastAsia="標楷體"/>
                <w:color w:val="000000"/>
                <w:szCs w:val="24"/>
              </w:rPr>
            </w:pPr>
            <w:r>
              <w:rPr>
                <w:rFonts w:ascii="標楷體" w:hAnsi="標楷體" w:eastAsia="標楷體"/>
                <w:color w:val="000000"/>
                <w:szCs w:val="24"/>
              </w:rPr>
              <w:t>分組合作</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獨木舟</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家長同意書</w:t>
            </w:r>
          </w:p>
        </w:tc>
      </w:tr>
      <w:tr>
        <w:trPr>
          <w:trHeight w:val="72"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第十週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戶外教育</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善用教室外、戶外及校外教學，認識生活環境。</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 xml:space="preserve">介紹校外教學地點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 xml:space="preserve">校外教學分組準備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 xml:space="preserve">校外教學禮貌教導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活動進行需注意事項說明</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8</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實際操作 </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分組合作 </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72"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第四週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核災疏散演練</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能夠因應突發問題，採取適切行動</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若欲核災，就地掩護方式及逃生路線以及避難場所</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觀察、實作</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72"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第十七週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班際投籃比賽</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學習籃球運動技巧以及展現運動家精神</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促進身心平衡發展，努力參體育活動。</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學習同儕互助與合作。</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2</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觀察、實作</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籃球、籃球框</w:t>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bl>
    <w:p>
      <w:pPr>
        <w:pStyle w:val="Style38"/>
        <w:spacing w:before="36" w:after="48"/>
        <w:ind w:left="0" w:right="0" w:hanging="0"/>
        <w:rPr>
          <w:rFonts w:ascii="標楷體" w:hAnsi="標楷體" w:eastAsia="標楷體"/>
          <w:color w:val="000000"/>
        </w:rPr>
      </w:pPr>
      <w:r>
        <w:rPr>
          <w:rFonts w:eastAsia="標楷體" w:ascii="標楷體" w:hAnsi="標楷體"/>
          <w:color w:val="000000"/>
        </w:rPr>
      </w:r>
    </w:p>
    <w:tbl>
      <w:tblPr>
        <w:tblW w:w="14788" w:type="dxa"/>
        <w:jc w:val="center"/>
        <w:tblInd w:w="0" w:type="dxa"/>
        <w:tblLayout w:type="fixed"/>
        <w:tblCellMar>
          <w:top w:w="0" w:type="dxa"/>
          <w:left w:w="28" w:type="dxa"/>
          <w:bottom w:w="0" w:type="dxa"/>
          <w:right w:w="28" w:type="dxa"/>
        </w:tblCellMar>
      </w:tblPr>
      <w:tblGrid>
        <w:gridCol w:w="1104"/>
        <w:gridCol w:w="1566"/>
        <w:gridCol w:w="1152"/>
        <w:gridCol w:w="2551"/>
        <w:gridCol w:w="3546"/>
        <w:gridCol w:w="565"/>
        <w:gridCol w:w="1560"/>
        <w:gridCol w:w="1418"/>
        <w:gridCol w:w="1326"/>
      </w:tblGrid>
      <w:tr>
        <w:trPr>
          <w:trHeight w:val="519" w:hRule="atLeast"/>
        </w:trPr>
        <w:tc>
          <w:tcPr>
            <w:tcW w:w="14788"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項目：補救教學</w:t>
            </w:r>
            <w:r>
              <w:rPr>
                <w:rFonts w:eastAsia="標楷體" w:ascii="標楷體" w:hAnsi="標楷體"/>
                <w:color w:val="000000"/>
                <w:szCs w:val="24"/>
              </w:rPr>
              <w:t>/</w:t>
            </w:r>
            <w:r>
              <w:rPr>
                <w:rFonts w:ascii="標楷體" w:hAnsi="標楷體" w:eastAsia="標楷體"/>
                <w:color w:val="000000"/>
                <w:szCs w:val="24"/>
              </w:rPr>
              <w:t>自主學習</w:t>
            </w:r>
          </w:p>
        </w:tc>
      </w:tr>
      <w:tr>
        <w:trPr>
          <w:trHeight w:val="580" w:hRule="atLeast"/>
        </w:trPr>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1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5-10</w:t>
            </w:r>
            <w:r>
              <w:rPr>
                <w:rFonts w:ascii="標楷體" w:hAnsi="標楷體" w:eastAsia="標楷體"/>
                <w:color w:val="000000"/>
                <w:szCs w:val="24"/>
              </w:rPr>
              <w:t>週及第</w:t>
            </w:r>
            <w:r>
              <w:rPr>
                <w:rFonts w:eastAsia="標楷體" w:ascii="標楷體" w:hAnsi="標楷體"/>
                <w:color w:val="000000"/>
                <w:szCs w:val="24"/>
              </w:rPr>
              <w:t>13-16</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國語</w:t>
            </w:r>
            <w:r>
              <w:rPr>
                <w:rFonts w:eastAsia="標楷體" w:ascii="標楷體" w:hAnsi="標楷體"/>
                <w:color w:val="000000"/>
                <w:szCs w:val="24"/>
              </w:rPr>
              <w:t>/</w:t>
            </w:r>
            <w:r>
              <w:rPr>
                <w:rFonts w:ascii="標楷體" w:hAnsi="標楷體" w:eastAsia="標楷體"/>
                <w:color w:val="000000"/>
                <w:szCs w:val="24"/>
              </w:rPr>
              <w:t>自主學習</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透過國語文學習，掌握文本要旨、發展學習及解決問題策略、初探邏輯思維，並透過體驗 與實踐，處理日常生活問題。</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1.</w:t>
            </w:r>
            <w:r>
              <w:rPr>
                <w:rFonts w:ascii="標楷體" w:hAnsi="標楷體" w:cs="標楷體" w:eastAsia="標楷體"/>
                <w:color w:val="000000"/>
                <w:szCs w:val="24"/>
                <w:lang w:val="zh-TW"/>
              </w:rPr>
              <w:t>閱讀文本增進理解。</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2.</w:t>
            </w:r>
            <w:r>
              <w:rPr>
                <w:rFonts w:ascii="標楷體" w:hAnsi="標楷體" w:cs="標楷體" w:eastAsia="標楷體"/>
                <w:color w:val="000000"/>
                <w:szCs w:val="24"/>
                <w:lang w:val="zh-TW"/>
              </w:rPr>
              <w:t xml:space="preserve">對文本的類型能思考、分辨。 </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3.</w:t>
            </w:r>
            <w:r>
              <w:rPr>
                <w:rFonts w:ascii="標楷體" w:hAnsi="標楷體" w:cs="標楷體" w:eastAsia="標楷體"/>
                <w:color w:val="000000"/>
                <w:szCs w:val="24"/>
                <w:lang w:val="zh-TW"/>
              </w:rPr>
              <w:t>閱讀短篇小說或名著，並分組</w:t>
            </w:r>
          </w:p>
          <w:p>
            <w:pPr>
              <w:pStyle w:val="Normal"/>
              <w:widowControl w:val="false"/>
              <w:rPr>
                <w:rFonts w:ascii="標楷體" w:hAnsi="標楷體" w:eastAsia="標楷體" w:cs="標楷體"/>
                <w:color w:val="000000"/>
                <w:szCs w:val="24"/>
                <w:lang w:val="zh-TW"/>
              </w:rPr>
            </w:pPr>
            <w:r>
              <w:rPr>
                <w:rFonts w:ascii="標楷體" w:hAnsi="標楷體" w:cs="標楷體" w:eastAsia="標楷體"/>
                <w:color w:val="000000"/>
                <w:szCs w:val="24"/>
                <w:lang w:val="zh-TW"/>
              </w:rPr>
              <w:t xml:space="preserve">  </w:t>
            </w:r>
            <w:r>
              <w:rPr>
                <w:rFonts w:ascii="標楷體" w:hAnsi="標楷體" w:cs="標楷體" w:eastAsia="標楷體"/>
                <w:color w:val="000000"/>
                <w:szCs w:val="24"/>
                <w:lang w:val="zh-TW"/>
              </w:rPr>
              <w:t>討論，練習口語表達與組織 能</w:t>
            </w:r>
          </w:p>
          <w:p>
            <w:pPr>
              <w:pStyle w:val="Normal"/>
              <w:widowControl w:val="false"/>
              <w:rPr>
                <w:rFonts w:ascii="標楷體" w:hAnsi="標楷體" w:eastAsia="標楷體" w:cs="標楷體"/>
                <w:color w:val="000000"/>
                <w:szCs w:val="24"/>
                <w:lang w:val="zh-TW"/>
              </w:rPr>
            </w:pPr>
            <w:r>
              <w:rPr>
                <w:rFonts w:ascii="標楷體" w:hAnsi="標楷體" w:cs="標楷體" w:eastAsia="標楷體"/>
                <w:color w:val="000000"/>
                <w:szCs w:val="24"/>
                <w:lang w:val="zh-TW"/>
              </w:rPr>
              <w:t xml:space="preserve">  </w:t>
            </w:r>
            <w:r>
              <w:rPr>
                <w:rFonts w:ascii="標楷體" w:hAnsi="標楷體" w:cs="標楷體" w:eastAsia="標楷體"/>
                <w:color w:val="000000"/>
                <w:szCs w:val="24"/>
                <w:lang w:val="zh-TW"/>
              </w:rPr>
              <w:t xml:space="preserve">力。 </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4.</w:t>
            </w:r>
            <w:r>
              <w:rPr>
                <w:rFonts w:ascii="標楷體" w:hAnsi="標楷體" w:cs="標楷體" w:eastAsia="標楷體"/>
                <w:color w:val="000000"/>
                <w:szCs w:val="24"/>
                <w:lang w:val="zh-TW"/>
              </w:rPr>
              <w:t xml:space="preserve">運用因材網練習各種題型。 </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5.</w:t>
            </w:r>
            <w:r>
              <w:rPr>
                <w:rFonts w:ascii="標楷體" w:hAnsi="標楷體" w:cs="標楷體" w:eastAsia="標楷體"/>
                <w:color w:val="000000"/>
                <w:szCs w:val="24"/>
                <w:lang w:val="zh-TW"/>
              </w:rPr>
              <w:t>完成因材網任務者進行科普閱</w:t>
            </w:r>
          </w:p>
          <w:p>
            <w:pPr>
              <w:pStyle w:val="Normal"/>
              <w:widowControl w:val="false"/>
              <w:rPr>
                <w:rFonts w:ascii="標楷體" w:hAnsi="標楷體" w:eastAsia="標楷體" w:cs="標楷體"/>
                <w:color w:val="000000"/>
                <w:szCs w:val="24"/>
                <w:lang w:val="zh-TW"/>
              </w:rPr>
            </w:pPr>
            <w:r>
              <w:rPr>
                <w:rFonts w:ascii="標楷體" w:hAnsi="標楷體" w:cs="標楷體" w:eastAsia="標楷體"/>
                <w:color w:val="000000"/>
                <w:szCs w:val="24"/>
                <w:lang w:val="zh-TW"/>
              </w:rPr>
              <w:t xml:space="preserve">  </w:t>
            </w:r>
            <w:r>
              <w:rPr>
                <w:rFonts w:ascii="標楷體" w:hAnsi="標楷體" w:cs="標楷體" w:eastAsia="標楷體"/>
                <w:color w:val="000000"/>
                <w:szCs w:val="24"/>
                <w:lang w:val="zh-TW"/>
              </w:rPr>
              <w:t>讀。</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11</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發表、</w:t>
            </w:r>
          </w:p>
          <w:p>
            <w:pPr>
              <w:pStyle w:val="Normal"/>
              <w:widowControl w:val="false"/>
              <w:rPr>
                <w:rFonts w:ascii="標楷體" w:hAnsi="標楷體" w:eastAsia="標楷體"/>
                <w:color w:val="000000"/>
                <w:szCs w:val="24"/>
              </w:rPr>
            </w:pPr>
            <w:r>
              <w:rPr>
                <w:rFonts w:ascii="標楷體" w:hAnsi="標楷體" w:eastAsia="標楷體"/>
                <w:color w:val="000000"/>
                <w:szCs w:val="24"/>
              </w:rPr>
              <w:t>討論因材網</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因材網</w:t>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5-10</w:t>
            </w:r>
            <w:r>
              <w:rPr>
                <w:rFonts w:ascii="標楷體" w:hAnsi="標楷體" w:eastAsia="標楷體"/>
                <w:color w:val="000000"/>
                <w:szCs w:val="24"/>
              </w:rPr>
              <w:t>週及第</w:t>
            </w:r>
            <w:r>
              <w:rPr>
                <w:rFonts w:eastAsia="標楷體" w:ascii="標楷體" w:hAnsi="標楷體"/>
                <w:color w:val="000000"/>
                <w:szCs w:val="24"/>
              </w:rPr>
              <w:t>13-16</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數學</w:t>
            </w:r>
            <w:r>
              <w:rPr>
                <w:rFonts w:eastAsia="標楷體" w:ascii="標楷體" w:hAnsi="標楷體"/>
                <w:color w:val="000000"/>
                <w:szCs w:val="24"/>
              </w:rPr>
              <w:t>/</w:t>
            </w:r>
            <w:r>
              <w:rPr>
                <w:rFonts w:ascii="標楷體" w:hAnsi="標楷體" w:eastAsia="標楷體"/>
                <w:color w:val="000000"/>
                <w:szCs w:val="24"/>
              </w:rPr>
              <w:t>自主學習</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具備基本的算術操作能力、並能指認基本的形體與相對關係，在日常生活情境中，用數學表述與解決問題。</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透過教師口述或是因材網布</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題，學生討論、口頭發表後，</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用類似的練習題進行精熟，並</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釐清觀念。</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運用因材網重複練習。</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完成因材網數學任務者可協助</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教導其他同學。</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完成因材網數學任務者可進行</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因材網或均一的素養任務。</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12</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發表、</w:t>
            </w:r>
          </w:p>
          <w:p>
            <w:pPr>
              <w:pStyle w:val="Normal"/>
              <w:widowControl w:val="false"/>
              <w:rPr>
                <w:rFonts w:ascii="標楷體" w:hAnsi="標楷體" w:eastAsia="標楷體"/>
                <w:color w:val="000000"/>
                <w:szCs w:val="24"/>
              </w:rPr>
            </w:pPr>
            <w:r>
              <w:rPr>
                <w:rFonts w:ascii="標楷體" w:hAnsi="標楷體" w:eastAsia="標楷體"/>
                <w:color w:val="000000"/>
                <w:szCs w:val="24"/>
              </w:rPr>
              <w:t>討論因材網</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因材網</w:t>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bl>
    <w:p>
      <w:pPr>
        <w:pStyle w:val="Normal"/>
        <w:rPr>
          <w:rFonts w:ascii="標楷體" w:hAnsi="標楷體" w:eastAsia="標楷體"/>
          <w:color w:val="000000"/>
        </w:rPr>
      </w:pPr>
      <w:r>
        <w:rPr>
          <w:rFonts w:eastAsia="標楷體" w:ascii="標楷體" w:hAnsi="標楷體"/>
          <w:color w:val="000000"/>
        </w:rPr>
      </w:r>
    </w:p>
    <w:tbl>
      <w:tblPr>
        <w:tblW w:w="14788" w:type="dxa"/>
        <w:jc w:val="center"/>
        <w:tblInd w:w="0" w:type="dxa"/>
        <w:tblLayout w:type="fixed"/>
        <w:tblCellMar>
          <w:top w:w="0" w:type="dxa"/>
          <w:left w:w="28" w:type="dxa"/>
          <w:bottom w:w="0" w:type="dxa"/>
          <w:right w:w="28" w:type="dxa"/>
        </w:tblCellMar>
      </w:tblPr>
      <w:tblGrid>
        <w:gridCol w:w="1104"/>
        <w:gridCol w:w="1566"/>
        <w:gridCol w:w="1152"/>
        <w:gridCol w:w="2551"/>
        <w:gridCol w:w="3546"/>
        <w:gridCol w:w="565"/>
        <w:gridCol w:w="1560"/>
        <w:gridCol w:w="1418"/>
        <w:gridCol w:w="1326"/>
      </w:tblGrid>
      <w:tr>
        <w:trPr>
          <w:trHeight w:val="519" w:hRule="atLeast"/>
        </w:trPr>
        <w:tc>
          <w:tcPr>
            <w:tcW w:w="14788"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項目：議題融入課程</w:t>
            </w:r>
          </w:p>
        </w:tc>
      </w:tr>
      <w:tr>
        <w:trPr>
          <w:trHeight w:val="580" w:hRule="atLeast"/>
        </w:trPr>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1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第七週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家庭教育</w:t>
            </w:r>
          </w:p>
          <w:p>
            <w:pPr>
              <w:pStyle w:val="Normal"/>
              <w:widowControl w:val="false"/>
              <w:jc w:val="center"/>
              <w:rPr>
                <w:rFonts w:ascii="標楷體" w:hAnsi="標楷體" w:eastAsia="標楷體"/>
                <w:color w:val="000000"/>
              </w:rPr>
            </w:pPr>
            <w:r>
              <w:rPr>
                <w:rFonts w:eastAsia="標楷體" w:ascii="標楷體" w:hAnsi="標楷體"/>
                <w:color w:val="000000"/>
                <w:szCs w:val="24"/>
              </w:rPr>
              <w:t>(</w:t>
            </w:r>
            <w:r>
              <w:rPr>
                <w:rFonts w:ascii="標楷體" w:hAnsi="標楷體" w:eastAsia="標楷體"/>
                <w:color w:val="000000"/>
                <w:kern w:val="0"/>
                <w:szCs w:val="24"/>
              </w:rPr>
              <w:t>我也可以照顧您</w:t>
            </w:r>
            <w:r>
              <w:rPr>
                <w:rFonts w:eastAsia="標楷體" w:ascii="標楷體" w:hAnsi="標楷體"/>
                <w:color w:val="000000"/>
                <w:kern w:val="0"/>
                <w:szCs w:val="24"/>
              </w:rPr>
              <w:t>!</w:t>
            </w:r>
            <w:r>
              <w:rPr>
                <w:rFonts w:eastAsia="標楷體" w:ascii="標楷體" w:hAnsi="標楷體"/>
                <w:color w:val="000000"/>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了解兒童的家庭角色</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與責任實踐。</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了解並關懷家庭親屬</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及有照顧需求的親</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屬。</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能知道自己生病時，父母的心</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理感受及父母所採取的種種行</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動與步驟。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能知悉且分析古人孝行的偉大</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和合宜性。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能從現代社會家庭愛的故事，</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探討孝行楷模對家人愛的具體</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表現。 </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能知道父母生病時，自己應有</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且合宜的舉止。 </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教學簡報、影片、書籍</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第十五週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性別平等</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青春幻影</w:t>
            </w:r>
            <w:r>
              <w:rPr>
                <w:rFonts w:eastAsia="標楷體" w:ascii="標楷體" w:hAnsi="標楷體"/>
                <w:color w:val="000000"/>
                <w:szCs w:val="24"/>
              </w:rPr>
              <w:t>)</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能了解性別之間的差異及性別刻板印象，學習接納與尊重不同性別與特質的人。</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能了解青春期身理上變化。</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了解性別生理與心理上差異。</w:t>
            </w:r>
          </w:p>
          <w:p>
            <w:pPr>
              <w:pStyle w:val="Normal"/>
              <w:widowControl w:val="false"/>
              <w:rPr>
                <w:rFonts w:ascii="標楷體" w:hAnsi="標楷體" w:eastAsia="標楷體" w:cs="Calibri"/>
                <w:color w:val="000000"/>
                <w:szCs w:val="24"/>
              </w:rPr>
            </w:pPr>
            <w:r>
              <w:rPr>
                <w:rFonts w:eastAsia="標楷體" w:cs="Calibri" w:ascii="標楷體" w:hAnsi="標楷體"/>
                <w:color w:val="000000"/>
                <w:szCs w:val="24"/>
              </w:rPr>
              <w:t>3.</w:t>
            </w:r>
            <w:r>
              <w:rPr>
                <w:rFonts w:ascii="標楷體" w:hAnsi="標楷體" w:cs="Calibri" w:eastAsia="標楷體"/>
                <w:color w:val="000000"/>
                <w:szCs w:val="24"/>
              </w:rPr>
              <w:t>了解多元性別並尊重與接納。</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教學簡報、影片</w:t>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第六週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家暴防治</w:t>
            </w:r>
          </w:p>
          <w:p>
            <w:pPr>
              <w:pStyle w:val="Normal"/>
              <w:widowControl w:val="false"/>
              <w:jc w:val="center"/>
              <w:rPr>
                <w:rFonts w:ascii="標楷體" w:hAnsi="標楷體" w:eastAsia="標楷體"/>
                <w:color w:val="000000"/>
              </w:rPr>
            </w:pPr>
            <w:r>
              <w:rPr>
                <w:rFonts w:eastAsia="標楷體" w:ascii="標楷體" w:hAnsi="標楷體"/>
                <w:color w:val="000000"/>
                <w:szCs w:val="24"/>
              </w:rPr>
              <w:t>(</w:t>
            </w:r>
            <w:r>
              <w:rPr>
                <w:rFonts w:ascii="標楷體" w:hAnsi="標楷體" w:eastAsia="標楷體"/>
                <w:color w:val="000000"/>
                <w:kern w:val="0"/>
                <w:szCs w:val="24"/>
              </w:rPr>
              <w:t>暴力的背後是什麼？</w:t>
            </w:r>
            <w:r>
              <w:rPr>
                <w:rFonts w:eastAsia="標楷體" w:ascii="標楷體" w:hAnsi="標楷體"/>
                <w:color w:val="000000"/>
                <w:szCs w:val="24"/>
              </w:rPr>
              <w:t>)</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去除性別刻板的情緒</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表達，謀求合宜的問</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題解決方式，學習兩</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性間的互動與合作</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認識處理衝突的方</w:t>
            </w:r>
          </w:p>
          <w:p>
            <w:pPr>
              <w:pStyle w:val="Normal"/>
              <w:widowControl w:val="false"/>
              <w:ind w:left="113" w:right="0" w:hanging="113"/>
              <w:rPr>
                <w:rFonts w:ascii="標楷體" w:hAnsi="標楷體" w:eastAsia="標楷體"/>
                <w:color w:val="000000"/>
              </w:rPr>
            </w:pPr>
            <w:r>
              <w:rPr>
                <w:rFonts w:ascii="標楷體" w:hAnsi="標楷體" w:eastAsia="標楷體"/>
                <w:color w:val="000000"/>
                <w:szCs w:val="24"/>
              </w:rPr>
              <w:t xml:space="preserve">  </w:t>
            </w:r>
            <w:r>
              <w:rPr>
                <w:rFonts w:ascii="標楷體" w:hAnsi="標楷體" w:eastAsia="標楷體"/>
                <w:color w:val="000000"/>
                <w:szCs w:val="24"/>
              </w:rPr>
              <w:t>法，促進兩性和諧相</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處</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破除家庭、學校與社</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會中的性別歧視及其</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造成的傷害</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辨識社會文化中性</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別、階級與權力的關</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係</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能認識暴力行為的意圖，並認</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識在社會上普遍存在的暴力情</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況。</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能了解只要有正確的價值觀，</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並有好的衝動控制技巧，就能</w:t>
            </w:r>
          </w:p>
          <w:p>
            <w:pPr>
              <w:pStyle w:val="Normal"/>
              <w:widowControl w:val="false"/>
              <w:rPr>
                <w:rFonts w:ascii="標楷體" w:hAnsi="標楷體" w:eastAsia="標楷體"/>
                <w:color w:val="000000"/>
              </w:rPr>
            </w:pPr>
            <w:r>
              <w:rPr>
                <w:rFonts w:ascii="標楷體" w:hAnsi="標楷體" w:eastAsia="標楷體"/>
                <w:color w:val="000000"/>
                <w:szCs w:val="24"/>
              </w:rPr>
              <w:t xml:space="preserve">  </w:t>
            </w:r>
            <w:r>
              <w:rPr>
                <w:rFonts w:ascii="標楷體" w:hAnsi="標楷體" w:eastAsia="標楷體"/>
                <w:color w:val="000000"/>
                <w:szCs w:val="24"/>
              </w:rPr>
              <w:t>停止暴力。</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教學簡報、影片</w:t>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第六週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性侵防治</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自我控制百寶箱</w:t>
            </w:r>
            <w:r>
              <w:rPr>
                <w:rFonts w:eastAsia="標楷體" w:ascii="標楷體" w:hAnsi="標楷體"/>
                <w:color w:val="000000"/>
                <w:szCs w:val="24"/>
              </w:rPr>
              <w:t>)</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學習自我控制技巧，增進自我控制力</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能了解構成性侵害與性騷擾的</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行為。</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學習自我控制與情緒調適的技</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巧。</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能有更多方法來因應未來可能</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發生的壓力與誘惑，而控制不</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適切行為的發生。 </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實際操作</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教學簡報、影片</w:t>
            </w:r>
          </w:p>
        </w:tc>
        <w:tc>
          <w:tcPr>
            <w:tcW w:w="1326"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bl>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color w:val="000000"/>
        </w:rPr>
      </w:pPr>
      <w:r>
        <w:rPr>
          <w:rFonts w:eastAsia="標楷體" w:ascii="標楷體" w:hAnsi="標楷體"/>
          <w:color w:val="000000"/>
        </w:rPr>
      </w:r>
    </w:p>
    <w:p>
      <w:pPr>
        <w:pStyle w:val="Style38"/>
        <w:spacing w:before="36" w:after="48"/>
        <w:rPr>
          <w:rFonts w:ascii="標楷體" w:hAnsi="標楷體" w:eastAsia="標楷體"/>
          <w:color w:val="000000"/>
        </w:rPr>
      </w:pPr>
      <w:r>
        <w:rPr>
          <w:rFonts w:ascii="標楷體" w:hAnsi="標楷體" w:eastAsia="標楷體"/>
          <w:color w:val="000000"/>
        </w:rPr>
        <w:t xml:space="preserve">（二）六年級第二學期教學計劃表 </w:t>
      </w:r>
      <w:r>
        <w:rPr>
          <w:rFonts w:eastAsia="標楷體" w:ascii="標楷體" w:hAnsi="標楷體"/>
          <w:color w:val="000000"/>
        </w:rPr>
        <w:t>(</w:t>
      </w:r>
      <w:r>
        <w:rPr>
          <w:rFonts w:ascii="標楷體" w:hAnsi="標楷體" w:eastAsia="標楷體"/>
          <w:color w:val="000000"/>
        </w:rPr>
        <w:t>表</w:t>
      </w:r>
      <w:r>
        <w:rPr>
          <w:rFonts w:eastAsia="標楷體" w:ascii="標楷體" w:hAnsi="標楷體"/>
          <w:color w:val="000000"/>
        </w:rPr>
        <w:t>5-14)</w:t>
      </w:r>
    </w:p>
    <w:p>
      <w:pPr>
        <w:pStyle w:val="Normal"/>
        <w:ind w:left="0" w:right="0" w:firstLine="23"/>
        <w:jc w:val="center"/>
        <w:rPr>
          <w:rFonts w:ascii="標楷體" w:hAnsi="標楷體" w:eastAsia="標楷體"/>
          <w:color w:val="000000"/>
          <w:szCs w:val="24"/>
        </w:rPr>
      </w:pPr>
      <w:r>
        <w:rPr>
          <w:rFonts w:eastAsia="標楷體" w:ascii="標楷體" w:hAnsi="標楷體"/>
          <w:color w:val="000000"/>
          <w:szCs w:val="24"/>
        </w:rPr>
        <w:t>113</w:t>
      </w:r>
      <w:r>
        <w:rPr>
          <w:rFonts w:ascii="標楷體" w:hAnsi="標楷體" w:eastAsia="標楷體"/>
          <w:color w:val="000000"/>
          <w:szCs w:val="24"/>
        </w:rPr>
        <w:t>學年度六年級第二學期其他類課程計畫</w:t>
      </w:r>
    </w:p>
    <w:p>
      <w:pPr>
        <w:pStyle w:val="Normal"/>
        <w:spacing w:lineRule="atLeast" w:line="360"/>
        <w:ind w:left="480" w:right="0" w:hanging="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時數分配：每週學習節數（</w:t>
      </w:r>
      <w:r>
        <w:rPr>
          <w:rFonts w:eastAsia="標楷體" w:ascii="標楷體" w:hAnsi="標楷體"/>
          <w:color w:val="000000"/>
          <w:szCs w:val="24"/>
        </w:rPr>
        <w:t>2</w:t>
      </w:r>
      <w:r>
        <w:rPr>
          <w:rFonts w:ascii="標楷體" w:hAnsi="標楷體" w:eastAsia="標楷體"/>
          <w:color w:val="000000"/>
          <w:szCs w:val="24"/>
        </w:rPr>
        <w:t>）節，上學期</w:t>
      </w:r>
      <w:r>
        <w:rPr>
          <w:rFonts w:eastAsia="標楷體" w:ascii="標楷體" w:hAnsi="標楷體"/>
          <w:color w:val="000000"/>
          <w:szCs w:val="24"/>
        </w:rPr>
        <w:t>(21)</w:t>
      </w:r>
      <w:r>
        <w:rPr>
          <w:rFonts w:ascii="標楷體" w:hAnsi="標楷體" w:eastAsia="標楷體"/>
          <w:color w:val="000000"/>
          <w:szCs w:val="24"/>
        </w:rPr>
        <w:t>週共（</w:t>
      </w:r>
      <w:r>
        <w:rPr>
          <w:rFonts w:eastAsia="標楷體" w:ascii="標楷體" w:hAnsi="標楷體"/>
          <w:color w:val="000000"/>
          <w:szCs w:val="24"/>
        </w:rPr>
        <w:t>42</w:t>
      </w:r>
      <w:r>
        <w:rPr>
          <w:rFonts w:ascii="標楷體" w:hAnsi="標楷體" w:eastAsia="標楷體"/>
          <w:color w:val="000000"/>
          <w:szCs w:val="24"/>
        </w:rPr>
        <w:t>）節、下學期</w:t>
      </w:r>
      <w:r>
        <w:rPr>
          <w:rFonts w:eastAsia="標楷體" w:ascii="標楷體" w:hAnsi="標楷體"/>
          <w:color w:val="000000"/>
          <w:szCs w:val="24"/>
        </w:rPr>
        <w:t>(18)</w:t>
      </w:r>
      <w:r>
        <w:rPr>
          <w:rFonts w:ascii="標楷體" w:hAnsi="標楷體" w:eastAsia="標楷體"/>
          <w:color w:val="000000"/>
          <w:szCs w:val="24"/>
        </w:rPr>
        <w:t>週</w:t>
      </w:r>
      <w:r>
        <w:rPr>
          <w:rFonts w:eastAsia="標楷體" w:ascii="標楷體" w:hAnsi="標楷體"/>
          <w:color w:val="000000"/>
          <w:szCs w:val="24"/>
        </w:rPr>
        <w:t>(36)</w:t>
      </w:r>
      <w:r>
        <w:rPr>
          <w:rFonts w:ascii="標楷體" w:hAnsi="標楷體" w:eastAsia="標楷體"/>
          <w:color w:val="000000"/>
          <w:szCs w:val="24"/>
        </w:rPr>
        <w:t>節，合計</w:t>
      </w:r>
      <w:r>
        <w:rPr>
          <w:rFonts w:eastAsia="標楷體" w:ascii="標楷體" w:hAnsi="標楷體"/>
          <w:color w:val="000000"/>
          <w:szCs w:val="24"/>
        </w:rPr>
        <w:t>(78)</w:t>
      </w:r>
      <w:r>
        <w:rPr>
          <w:rFonts w:ascii="標楷體" w:hAnsi="標楷體" w:eastAsia="標楷體"/>
          <w:color w:val="000000"/>
          <w:szCs w:val="24"/>
        </w:rPr>
        <w:t>節。</w:t>
      </w:r>
    </w:p>
    <w:p>
      <w:pPr>
        <w:pStyle w:val="Normal"/>
        <w:spacing w:lineRule="atLeast" w:line="360"/>
        <w:ind w:left="480" w:right="0" w:hanging="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本學期課程架構：（請依學校實際情形填列，表格請自行增刪）</w:t>
      </w:r>
    </w:p>
    <w:p>
      <w:pPr>
        <w:pStyle w:val="Normal"/>
        <w:spacing w:lineRule="atLeast" w:line="360"/>
        <w:ind w:left="480" w:right="0" w:hanging="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下表總節數需先扣除海洋好公民</w:t>
      </w:r>
      <w:r>
        <w:rPr>
          <w:rFonts w:eastAsia="標楷體" w:ascii="標楷體" w:hAnsi="標楷體"/>
          <w:color w:val="000000"/>
          <w:szCs w:val="24"/>
        </w:rPr>
        <w:t>(</w:t>
      </w:r>
      <w:r>
        <w:rPr>
          <w:rFonts w:ascii="標楷體" w:hAnsi="標楷體" w:eastAsia="標楷體"/>
          <w:color w:val="000000"/>
          <w:szCs w:val="24"/>
        </w:rPr>
        <w:t>彈性課程</w:t>
      </w:r>
      <w:r>
        <w:rPr>
          <w:rFonts w:eastAsia="標楷體" w:ascii="標楷體" w:hAnsi="標楷體"/>
          <w:color w:val="000000"/>
          <w:szCs w:val="24"/>
        </w:rPr>
        <w:t>)</w:t>
      </w:r>
      <w:r>
        <w:rPr>
          <w:rFonts w:ascii="標楷體" w:hAnsi="標楷體" w:eastAsia="標楷體"/>
          <w:color w:val="000000"/>
          <w:szCs w:val="24"/>
        </w:rPr>
        <w:t>節數</w:t>
      </w:r>
      <w:r>
        <w:rPr>
          <w:rFonts w:eastAsia="標楷體" w:ascii="標楷體" w:hAnsi="標楷體"/>
          <w:color w:val="000000"/>
          <w:szCs w:val="24"/>
        </w:rPr>
        <w:t>(</w:t>
      </w:r>
      <w:r>
        <w:rPr>
          <w:rFonts w:ascii="標楷體" w:hAnsi="標楷體" w:eastAsia="標楷體"/>
          <w:color w:val="000000"/>
          <w:szCs w:val="24"/>
        </w:rPr>
        <w:t>扣</w:t>
      </w:r>
      <w:r>
        <w:rPr>
          <w:rFonts w:eastAsia="標楷體" w:ascii="標楷體" w:hAnsi="標楷體"/>
          <w:color w:val="000000"/>
          <w:szCs w:val="24"/>
        </w:rPr>
        <w:t>8</w:t>
      </w:r>
      <w:r>
        <w:rPr>
          <w:rFonts w:ascii="標楷體" w:hAnsi="標楷體" w:eastAsia="標楷體"/>
          <w:color w:val="000000"/>
          <w:szCs w:val="24"/>
        </w:rPr>
        <w:t>節</w:t>
      </w:r>
      <w:r>
        <w:rPr>
          <w:rFonts w:eastAsia="標楷體" w:ascii="標楷體" w:hAnsi="標楷體"/>
          <w:color w:val="000000"/>
          <w:szCs w:val="24"/>
        </w:rPr>
        <w:t>)</w:t>
      </w:r>
      <w:r>
        <w:rPr>
          <w:rFonts w:ascii="標楷體" w:hAnsi="標楷體" w:eastAsia="標楷體"/>
          <w:color w:val="000000"/>
          <w:szCs w:val="24"/>
        </w:rPr>
        <w:t>。</w:t>
      </w:r>
    </w:p>
    <w:tbl>
      <w:tblPr>
        <w:tblW w:w="13750" w:type="dxa"/>
        <w:jc w:val="center"/>
        <w:tblInd w:w="0" w:type="dxa"/>
        <w:tblLayout w:type="fixed"/>
        <w:tblCellMar>
          <w:top w:w="0" w:type="dxa"/>
          <w:left w:w="108" w:type="dxa"/>
          <w:bottom w:w="0" w:type="dxa"/>
          <w:right w:w="108" w:type="dxa"/>
        </w:tblCellMar>
      </w:tblPr>
      <w:tblGrid>
        <w:gridCol w:w="1417"/>
        <w:gridCol w:w="2054"/>
        <w:gridCol w:w="2056"/>
        <w:gridCol w:w="2265"/>
        <w:gridCol w:w="2125"/>
        <w:gridCol w:w="1777"/>
        <w:gridCol w:w="2056"/>
      </w:tblGrid>
      <w:tr>
        <w:trPr>
          <w:trHeight w:val="585" w:hRule="atLeast"/>
        </w:trPr>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center"/>
              <w:rPr>
                <w:rFonts w:ascii="標楷體" w:hAnsi="標楷體" w:eastAsia="標楷體"/>
                <w:color w:val="000000"/>
                <w:szCs w:val="24"/>
              </w:rPr>
            </w:pPr>
            <w:r>
              <w:rPr>
                <w:rFonts w:ascii="標楷體" w:hAnsi="標楷體" w:eastAsia="標楷體"/>
                <w:color w:val="000000"/>
                <w:szCs w:val="24"/>
              </w:rPr>
              <w:t>項    目</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center"/>
              <w:rPr>
                <w:rFonts w:ascii="標楷體" w:hAnsi="標楷體" w:eastAsia="標楷體"/>
                <w:color w:val="000000"/>
                <w:szCs w:val="24"/>
              </w:rPr>
            </w:pPr>
            <w:r>
              <w:rPr>
                <w:rFonts w:ascii="標楷體" w:hAnsi="標楷體" w:eastAsia="標楷體"/>
                <w:color w:val="000000"/>
                <w:szCs w:val="24"/>
              </w:rPr>
              <w:t>全校性活動</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center"/>
              <w:rPr>
                <w:rFonts w:ascii="標楷體" w:hAnsi="標楷體" w:eastAsia="標楷體"/>
                <w:color w:val="000000"/>
                <w:szCs w:val="24"/>
              </w:rPr>
            </w:pPr>
            <w:r>
              <w:rPr>
                <w:rFonts w:ascii="標楷體" w:hAnsi="標楷體" w:eastAsia="標楷體"/>
                <w:color w:val="000000"/>
                <w:szCs w:val="24"/>
              </w:rPr>
              <w:t>全年級活動</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center"/>
              <w:rPr>
                <w:rFonts w:ascii="標楷體" w:hAnsi="標楷體" w:eastAsia="標楷體"/>
                <w:color w:val="000000"/>
                <w:szCs w:val="24"/>
              </w:rPr>
            </w:pPr>
            <w:r>
              <w:rPr>
                <w:rFonts w:ascii="標楷體" w:hAnsi="標楷體" w:eastAsia="標楷體"/>
                <w:color w:val="000000"/>
                <w:szCs w:val="24"/>
              </w:rPr>
              <w:t>補救教學</w:t>
            </w:r>
            <w:r>
              <w:rPr>
                <w:rFonts w:eastAsia="標楷體" w:ascii="標楷體" w:hAnsi="標楷體"/>
                <w:color w:val="000000"/>
                <w:szCs w:val="24"/>
              </w:rPr>
              <w:t>/</w:t>
            </w:r>
            <w:r>
              <w:rPr>
                <w:rFonts w:ascii="標楷體" w:hAnsi="標楷體" w:eastAsia="標楷體"/>
                <w:color w:val="000000"/>
                <w:szCs w:val="24"/>
              </w:rPr>
              <w:t>自主學習</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center"/>
              <w:rPr>
                <w:rFonts w:ascii="標楷體" w:hAnsi="標楷體" w:eastAsia="標楷體"/>
                <w:color w:val="000000"/>
                <w:szCs w:val="24"/>
              </w:rPr>
            </w:pPr>
            <w:r>
              <w:rPr>
                <w:rFonts w:ascii="標楷體" w:hAnsi="標楷體" w:eastAsia="標楷體"/>
                <w:color w:val="000000"/>
                <w:szCs w:val="24"/>
              </w:rPr>
              <w:t>議題融入課程</w:t>
            </w:r>
          </w:p>
        </w:tc>
        <w:tc>
          <w:tcPr>
            <w:tcW w:w="17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center"/>
              <w:rPr>
                <w:rFonts w:ascii="標楷體" w:hAnsi="標楷體" w:eastAsia="標楷體"/>
                <w:color w:val="000000"/>
                <w:szCs w:val="24"/>
              </w:rPr>
            </w:pPr>
            <w:r>
              <w:rPr>
                <w:rFonts w:eastAsia="標楷體" w:ascii="標楷體" w:hAnsi="標楷體"/>
                <w:color w:val="000000"/>
                <w:szCs w:val="24"/>
              </w:rPr>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center"/>
              <w:rPr>
                <w:rFonts w:ascii="標楷體" w:hAnsi="標楷體" w:eastAsia="標楷體"/>
                <w:color w:val="000000"/>
                <w:szCs w:val="24"/>
              </w:rPr>
            </w:pPr>
            <w:r>
              <w:rPr>
                <w:rFonts w:eastAsia="標楷體" w:ascii="標楷體" w:hAnsi="標楷體"/>
                <w:color w:val="000000"/>
                <w:szCs w:val="24"/>
              </w:rPr>
            </w:r>
          </w:p>
        </w:tc>
      </w:tr>
      <w:tr>
        <w:trPr>
          <w:trHeight w:val="551" w:hRule="atLeast"/>
        </w:trPr>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center"/>
              <w:rPr>
                <w:rFonts w:ascii="標楷體" w:hAnsi="標楷體" w:eastAsia="標楷體"/>
                <w:color w:val="000000"/>
                <w:szCs w:val="24"/>
              </w:rPr>
            </w:pPr>
            <w:r>
              <w:rPr>
                <w:rFonts w:ascii="標楷體" w:hAnsi="標楷體" w:eastAsia="標楷體"/>
                <w:color w:val="000000"/>
                <w:szCs w:val="24"/>
              </w:rPr>
              <w:t>主題或內容</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防災演練</w:t>
            </w:r>
            <w:r>
              <w:rPr>
                <w:rFonts w:eastAsia="標楷體" w:ascii="標楷體" w:hAnsi="標楷體"/>
                <w:color w:val="000000"/>
                <w:szCs w:val="24"/>
              </w:rPr>
              <w:t>(2)</w:t>
            </w:r>
          </w:p>
          <w:p>
            <w:pPr>
              <w:pStyle w:val="Normal"/>
              <w:widowControl w:val="false"/>
              <w:jc w:val="both"/>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運動會</w:t>
            </w:r>
            <w:r>
              <w:rPr>
                <w:rFonts w:eastAsia="標楷體" w:ascii="標楷體" w:hAnsi="標楷體"/>
                <w:color w:val="000000"/>
                <w:szCs w:val="24"/>
              </w:rPr>
              <w:t>(7)</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both"/>
              <w:rPr>
                <w:rFonts w:ascii="標楷體" w:hAnsi="標楷體" w:eastAsia="標楷體"/>
                <w:color w:val="000000"/>
                <w:szCs w:val="24"/>
              </w:rPr>
            </w:pPr>
            <w:r>
              <w:rPr>
                <w:rFonts w:eastAsia="標楷體" w:ascii="標楷體" w:hAnsi="標楷體"/>
                <w:color w:val="000000"/>
                <w:szCs w:val="24"/>
              </w:rPr>
              <w:t xml:space="preserve">1. </w:t>
            </w:r>
            <w:r>
              <w:rPr>
                <w:rFonts w:ascii="標楷體" w:hAnsi="標楷體" w:eastAsia="標楷體"/>
                <w:color w:val="000000"/>
                <w:szCs w:val="24"/>
              </w:rPr>
              <w:t>職探</w:t>
            </w:r>
            <w:r>
              <w:rPr>
                <w:rFonts w:eastAsia="標楷體" w:ascii="標楷體" w:hAnsi="標楷體"/>
                <w:color w:val="000000"/>
                <w:szCs w:val="24"/>
              </w:rPr>
              <w:t>(4)</w:t>
            </w:r>
          </w:p>
          <w:p>
            <w:pPr>
              <w:pStyle w:val="Normal"/>
              <w:widowControl w:val="false"/>
              <w:spacing w:lineRule="exact" w:line="280"/>
              <w:jc w:val="both"/>
              <w:rPr>
                <w:rFonts w:ascii="標楷體" w:hAnsi="標楷體" w:eastAsia="標楷體"/>
                <w:color w:val="000000"/>
                <w:szCs w:val="24"/>
              </w:rPr>
            </w:pPr>
            <w:r>
              <w:rPr>
                <w:rFonts w:eastAsia="標楷體" w:ascii="標楷體" w:hAnsi="標楷體"/>
                <w:color w:val="000000"/>
                <w:szCs w:val="24"/>
              </w:rPr>
              <w:t xml:space="preserve">2. </w:t>
            </w:r>
            <w:r>
              <w:rPr>
                <w:rFonts w:ascii="標楷體" w:hAnsi="標楷體" w:eastAsia="標楷體"/>
                <w:color w:val="000000"/>
                <w:szCs w:val="24"/>
              </w:rPr>
              <w:t>畢業旅行</w:t>
            </w:r>
            <w:r>
              <w:rPr>
                <w:rFonts w:eastAsia="標楷體" w:ascii="標楷體" w:hAnsi="標楷體"/>
                <w:color w:val="000000"/>
                <w:szCs w:val="24"/>
              </w:rPr>
              <w:t>(21)</w:t>
            </w:r>
          </w:p>
          <w:p>
            <w:pPr>
              <w:pStyle w:val="Normal"/>
              <w:widowControl w:val="false"/>
              <w:jc w:val="both"/>
              <w:rPr>
                <w:rFonts w:ascii="標楷體" w:hAnsi="標楷體" w:eastAsia="標楷體"/>
                <w:color w:val="000000"/>
              </w:rPr>
            </w:pPr>
            <w:r>
              <w:rPr>
                <w:rFonts w:eastAsia="標楷體" w:ascii="標楷體" w:hAnsi="標楷體"/>
                <w:color w:val="000000"/>
                <w:szCs w:val="24"/>
              </w:rPr>
              <w:t>3.</w:t>
            </w:r>
            <w:r>
              <w:rPr>
                <w:rFonts w:eastAsia="標楷體" w:ascii="標楷體" w:hAnsi="標楷體"/>
                <w:color w:val="000000"/>
              </w:rPr>
              <w:t xml:space="preserve"> </w:t>
            </w:r>
            <w:r>
              <w:rPr>
                <w:rFonts w:ascii="標楷體" w:hAnsi="標楷體" w:eastAsia="標楷體"/>
                <w:color w:val="000000"/>
                <w:szCs w:val="24"/>
              </w:rPr>
              <w:t>消防體驗</w:t>
            </w:r>
            <w:r>
              <w:rPr>
                <w:rFonts w:eastAsia="標楷體" w:ascii="標楷體" w:hAnsi="標楷體"/>
                <w:color w:val="000000"/>
                <w:szCs w:val="24"/>
              </w:rPr>
              <w:t>(2)</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both"/>
              <w:rPr>
                <w:rFonts w:ascii="標楷體" w:hAnsi="標楷體" w:eastAsia="標楷體"/>
                <w:color w:val="000000"/>
                <w:szCs w:val="24"/>
              </w:rPr>
            </w:pPr>
            <w:r>
              <w:rPr>
                <w:rFonts w:ascii="標楷體" w:hAnsi="標楷體" w:eastAsia="標楷體"/>
                <w:color w:val="000000"/>
                <w:szCs w:val="24"/>
              </w:rPr>
              <w:t>補救教學</w:t>
            </w:r>
            <w:r>
              <w:rPr>
                <w:rFonts w:eastAsia="標楷體" w:ascii="標楷體" w:hAnsi="標楷體"/>
                <w:color w:val="000000"/>
                <w:szCs w:val="24"/>
              </w:rPr>
              <w:t>:</w:t>
            </w:r>
          </w:p>
          <w:p>
            <w:pPr>
              <w:pStyle w:val="Normal"/>
              <w:widowControl w:val="false"/>
              <w:spacing w:lineRule="exact" w:line="280"/>
              <w:jc w:val="both"/>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國語</w:t>
            </w:r>
          </w:p>
          <w:p>
            <w:pPr>
              <w:pStyle w:val="Normal"/>
              <w:widowControl w:val="false"/>
              <w:spacing w:lineRule="exact" w:line="280"/>
              <w:jc w:val="both"/>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數學</w:t>
            </w:r>
          </w:p>
          <w:p>
            <w:pPr>
              <w:pStyle w:val="Normal"/>
              <w:widowControl w:val="false"/>
              <w:spacing w:lineRule="exact" w:line="280"/>
              <w:jc w:val="both"/>
              <w:rPr>
                <w:rFonts w:ascii="標楷體" w:hAnsi="標楷體" w:eastAsia="標楷體"/>
                <w:color w:val="000000"/>
                <w:szCs w:val="24"/>
              </w:rPr>
            </w:pPr>
            <w:r>
              <w:rPr>
                <w:rFonts w:ascii="標楷體" w:hAnsi="標楷體" w:eastAsia="標楷體"/>
                <w:color w:val="000000"/>
                <w:szCs w:val="24"/>
              </w:rPr>
              <w:t>自主學習</w:t>
            </w:r>
            <w:r>
              <w:rPr>
                <w:rFonts w:eastAsia="標楷體" w:ascii="標楷體" w:hAnsi="標楷體"/>
                <w:color w:val="000000"/>
                <w:szCs w:val="24"/>
              </w:rPr>
              <w:t>:</w:t>
            </w:r>
          </w:p>
          <w:p>
            <w:pPr>
              <w:pStyle w:val="Normal"/>
              <w:widowControl w:val="false"/>
              <w:spacing w:lineRule="exact" w:line="280"/>
              <w:jc w:val="both"/>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閱讀</w:t>
            </w:r>
          </w:p>
          <w:p>
            <w:pPr>
              <w:pStyle w:val="Normal"/>
              <w:widowControl w:val="false"/>
              <w:jc w:val="both"/>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因材網</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80"/>
              <w:jc w:val="both"/>
              <w:rPr>
                <w:rFonts w:ascii="標楷體" w:hAnsi="標楷體" w:eastAsia="標楷體"/>
                <w:color w:val="000000"/>
                <w:szCs w:val="24"/>
              </w:rPr>
            </w:pPr>
            <w:r>
              <w:rPr>
                <w:rFonts w:eastAsia="標楷體" w:ascii="標楷體" w:hAnsi="標楷體"/>
                <w:color w:val="000000"/>
                <w:szCs w:val="24"/>
              </w:rPr>
              <w:t xml:space="preserve">1. </w:t>
            </w:r>
            <w:r>
              <w:rPr>
                <w:rFonts w:ascii="標楷體" w:hAnsi="標楷體" w:eastAsia="標楷體"/>
                <w:color w:val="000000"/>
                <w:szCs w:val="24"/>
              </w:rPr>
              <w:t>家庭教育</w:t>
            </w:r>
            <w:r>
              <w:rPr>
                <w:rFonts w:eastAsia="標楷體" w:ascii="標楷體" w:hAnsi="標楷體"/>
                <w:color w:val="000000"/>
                <w:szCs w:val="24"/>
              </w:rPr>
              <w:t>(3)</w:t>
            </w:r>
          </w:p>
          <w:p>
            <w:pPr>
              <w:pStyle w:val="Normal"/>
              <w:widowControl w:val="false"/>
              <w:spacing w:lineRule="exact" w:line="280"/>
              <w:jc w:val="both"/>
              <w:rPr>
                <w:rFonts w:ascii="標楷體" w:hAnsi="標楷體" w:eastAsia="標楷體"/>
                <w:color w:val="000000"/>
                <w:szCs w:val="24"/>
              </w:rPr>
            </w:pPr>
            <w:r>
              <w:rPr>
                <w:rFonts w:eastAsia="標楷體" w:ascii="標楷體" w:hAnsi="標楷體"/>
                <w:color w:val="000000"/>
                <w:szCs w:val="24"/>
              </w:rPr>
              <w:t xml:space="preserve">2. </w:t>
            </w:r>
            <w:r>
              <w:rPr>
                <w:rFonts w:ascii="標楷體" w:hAnsi="標楷體" w:eastAsia="標楷體"/>
                <w:color w:val="000000"/>
                <w:szCs w:val="24"/>
              </w:rPr>
              <w:t>家暴防治</w:t>
            </w:r>
            <w:r>
              <w:rPr>
                <w:rFonts w:eastAsia="標楷體" w:ascii="標楷體" w:hAnsi="標楷體"/>
                <w:color w:val="000000"/>
                <w:szCs w:val="24"/>
              </w:rPr>
              <w:t>(3)</w:t>
            </w:r>
          </w:p>
          <w:p>
            <w:pPr>
              <w:pStyle w:val="Normal"/>
              <w:widowControl w:val="false"/>
              <w:spacing w:lineRule="exact" w:line="280"/>
              <w:jc w:val="both"/>
              <w:rPr>
                <w:rFonts w:ascii="標楷體" w:hAnsi="標楷體" w:eastAsia="標楷體"/>
                <w:color w:val="000000"/>
                <w:szCs w:val="24"/>
              </w:rPr>
            </w:pPr>
            <w:r>
              <w:rPr>
                <w:rFonts w:eastAsia="標楷體" w:ascii="標楷體" w:hAnsi="標楷體"/>
                <w:color w:val="000000"/>
                <w:szCs w:val="24"/>
              </w:rPr>
              <w:t xml:space="preserve">3. </w:t>
            </w:r>
            <w:r>
              <w:rPr>
                <w:rFonts w:ascii="標楷體" w:hAnsi="標楷體" w:eastAsia="標楷體"/>
                <w:color w:val="000000"/>
                <w:szCs w:val="24"/>
              </w:rPr>
              <w:t>性侵防治</w:t>
            </w:r>
            <w:r>
              <w:rPr>
                <w:rFonts w:eastAsia="標楷體" w:ascii="標楷體" w:hAnsi="標楷體"/>
                <w:color w:val="000000"/>
                <w:szCs w:val="24"/>
              </w:rPr>
              <w:t>(3)</w:t>
            </w:r>
          </w:p>
          <w:p>
            <w:pPr>
              <w:pStyle w:val="Normal"/>
              <w:widowControl w:val="false"/>
              <w:spacing w:lineRule="exact" w:line="280"/>
              <w:jc w:val="both"/>
              <w:rPr>
                <w:rFonts w:ascii="標楷體" w:hAnsi="標楷體" w:eastAsia="標楷體"/>
                <w:color w:val="000000"/>
                <w:szCs w:val="24"/>
              </w:rPr>
            </w:pPr>
            <w:r>
              <w:rPr>
                <w:rFonts w:eastAsia="標楷體" w:ascii="標楷體" w:hAnsi="標楷體"/>
                <w:color w:val="000000"/>
                <w:szCs w:val="24"/>
              </w:rPr>
              <w:t xml:space="preserve">4. </w:t>
            </w:r>
            <w:r>
              <w:rPr>
                <w:rFonts w:ascii="標楷體" w:hAnsi="標楷體" w:eastAsia="標楷體"/>
                <w:color w:val="000000"/>
                <w:szCs w:val="24"/>
              </w:rPr>
              <w:t>性平</w:t>
            </w:r>
            <w:r>
              <w:rPr>
                <w:rFonts w:eastAsia="標楷體" w:ascii="標楷體" w:hAnsi="標楷體"/>
                <w:color w:val="000000"/>
                <w:szCs w:val="24"/>
              </w:rPr>
              <w:t>(3)</w:t>
            </w:r>
          </w:p>
          <w:p>
            <w:pPr>
              <w:pStyle w:val="Normal"/>
              <w:widowControl w:val="false"/>
              <w:jc w:val="both"/>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反毒宣導</w:t>
            </w:r>
            <w:r>
              <w:rPr>
                <w:rFonts w:eastAsia="標楷體" w:ascii="標楷體" w:hAnsi="標楷體"/>
                <w:color w:val="000000"/>
                <w:szCs w:val="24"/>
              </w:rPr>
              <w:t>(1)</w:t>
            </w:r>
          </w:p>
        </w:tc>
        <w:tc>
          <w:tcPr>
            <w:tcW w:w="17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r>
      <w:tr>
        <w:trPr>
          <w:trHeight w:val="487" w:hRule="atLeast"/>
        </w:trPr>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節     數</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9</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27</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12</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13</w:t>
            </w:r>
          </w:p>
        </w:tc>
        <w:tc>
          <w:tcPr>
            <w:tcW w:w="17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r>
      <w:tr>
        <w:trPr>
          <w:trHeight w:val="564" w:hRule="atLeast"/>
        </w:trPr>
        <w:tc>
          <w:tcPr>
            <w:tcW w:w="13750" w:type="dxa"/>
            <w:gridSpan w:val="7"/>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總節數：</w:t>
            </w:r>
            <w:r>
              <w:rPr>
                <w:rFonts w:eastAsia="標楷體" w:ascii="標楷體" w:hAnsi="標楷體"/>
                <w:color w:val="000000"/>
                <w:szCs w:val="24"/>
              </w:rPr>
              <w:t>61</w:t>
            </w:r>
          </w:p>
        </w:tc>
      </w:tr>
    </w:tbl>
    <w:p>
      <w:pPr>
        <w:pStyle w:val="Normal"/>
        <w:snapToGrid w:val="false"/>
        <w:spacing w:before="180" w:after="18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本學期課程內涵：</w:t>
      </w:r>
      <w:r>
        <w:rPr>
          <w:rFonts w:eastAsia="標楷體" w:ascii="標楷體" w:hAnsi="標楷體"/>
          <w:color w:val="000000"/>
          <w:szCs w:val="24"/>
        </w:rPr>
        <w:t>(</w:t>
      </w:r>
      <w:r>
        <w:rPr>
          <w:rFonts w:ascii="標楷體" w:hAnsi="標楷體" w:eastAsia="標楷體"/>
          <w:color w:val="000000"/>
          <w:szCs w:val="24"/>
        </w:rPr>
        <w:t>請依據其他類課程架構安排分別編寫課程計畫</w:t>
      </w:r>
      <w:r>
        <w:rPr>
          <w:rFonts w:eastAsia="標楷體" w:ascii="標楷體" w:hAnsi="標楷體"/>
          <w:color w:val="000000"/>
          <w:szCs w:val="24"/>
        </w:rPr>
        <w:t>)</w:t>
      </w:r>
    </w:p>
    <w:tbl>
      <w:tblPr>
        <w:tblW w:w="14788" w:type="dxa"/>
        <w:jc w:val="center"/>
        <w:tblInd w:w="0" w:type="dxa"/>
        <w:tblLayout w:type="fixed"/>
        <w:tblCellMar>
          <w:top w:w="0" w:type="dxa"/>
          <w:left w:w="28" w:type="dxa"/>
          <w:bottom w:w="0" w:type="dxa"/>
          <w:right w:w="28" w:type="dxa"/>
        </w:tblCellMar>
      </w:tblPr>
      <w:tblGrid>
        <w:gridCol w:w="1270"/>
        <w:gridCol w:w="1844"/>
        <w:gridCol w:w="1134"/>
        <w:gridCol w:w="2267"/>
        <w:gridCol w:w="3546"/>
        <w:gridCol w:w="709"/>
        <w:gridCol w:w="1416"/>
        <w:gridCol w:w="1560"/>
        <w:gridCol w:w="1042"/>
      </w:tblGrid>
      <w:tr>
        <w:trPr>
          <w:trHeight w:val="519" w:hRule="atLeast"/>
        </w:trPr>
        <w:tc>
          <w:tcPr>
            <w:tcW w:w="14788"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項目：全校性活動</w:t>
            </w:r>
          </w:p>
        </w:tc>
      </w:tr>
      <w:tr>
        <w:trPr>
          <w:trHeight w:val="580" w:hRule="atLeast"/>
        </w:trPr>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單元名稱</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2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27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第 </w:t>
            </w:r>
            <w:r>
              <w:rPr>
                <w:rFonts w:eastAsia="標楷體" w:ascii="標楷體" w:hAnsi="標楷體"/>
                <w:color w:val="000000"/>
                <w:szCs w:val="24"/>
              </w:rPr>
              <w:t xml:space="preserve">4.5 </w:t>
            </w:r>
            <w:r>
              <w:rPr>
                <w:rFonts w:ascii="標楷體" w:hAnsi="標楷體" w:eastAsia="標楷體"/>
                <w:color w:val="000000"/>
                <w:szCs w:val="24"/>
              </w:rPr>
              <w:t>週</w:t>
            </w:r>
          </w:p>
        </w:tc>
        <w:tc>
          <w:tcPr>
            <w:tcW w:w="184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防災演練</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tc>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能夠因應突發問題，採取適切行動</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就地掩護方式及逃生。</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2</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觀察、實作</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教學影片及防災計畫</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預演及正式分兩天</w:t>
            </w:r>
          </w:p>
        </w:tc>
      </w:tr>
      <w:tr>
        <w:trPr>
          <w:trHeight w:val="327" w:hRule="atLeast"/>
        </w:trPr>
        <w:tc>
          <w:tcPr>
            <w:tcW w:w="127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11</w:t>
            </w:r>
            <w:r>
              <w:rPr>
                <w:rFonts w:ascii="標楷體" w:hAnsi="標楷體" w:eastAsia="標楷體"/>
                <w:color w:val="000000"/>
                <w:szCs w:val="24"/>
              </w:rPr>
              <w:t>週</w:t>
            </w:r>
          </w:p>
        </w:tc>
        <w:tc>
          <w:tcPr>
            <w:tcW w:w="184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運動會</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szCs w:val="24"/>
              </w:rPr>
              <w:t>1.</w:t>
            </w:r>
            <w:r>
              <w:rPr>
                <w:rFonts w:eastAsia="標楷體" w:ascii="標楷體" w:hAnsi="標楷體"/>
                <w:color w:val="000000"/>
              </w:rPr>
              <w:t xml:space="preserve"> </w:t>
            </w:r>
            <w:r>
              <w:rPr>
                <w:rFonts w:eastAsia="標楷體" w:ascii="標楷體" w:hAnsi="標楷體"/>
                <w:color w:val="000000"/>
                <w:szCs w:val="24"/>
              </w:rPr>
              <w:t>.</w:t>
            </w:r>
            <w:r>
              <w:rPr>
                <w:rFonts w:ascii="標楷體" w:hAnsi="標楷體" w:eastAsia="標楷體"/>
                <w:color w:val="000000"/>
                <w:szCs w:val="24"/>
              </w:rPr>
              <w:t>展現團隊合作精神</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促進身心平衡發展，努力參與各項活動。</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學習同儕互助與合作。</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學習班際人際交流。</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7</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觀察、實作</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Helvetica"/>
                <w:bCs/>
                <w:color w:val="000000"/>
                <w:szCs w:val="24"/>
                <w:shd w:fill="FFFFFF" w:val="clear"/>
              </w:rPr>
            </w:pPr>
            <w:r>
              <w:rPr>
                <w:rFonts w:ascii="標楷體" w:hAnsi="標楷體" w:cs="Helvetica" w:eastAsia="標楷體"/>
                <w:bCs/>
                <w:color w:val="000000"/>
                <w:szCs w:val="24"/>
                <w:shd w:fill="FFFFFF" w:val="clear"/>
              </w:rPr>
              <w:t>接力棒和乒乓球拍及乒乓球</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bl>
    <w:p>
      <w:pPr>
        <w:pStyle w:val="Normal"/>
        <w:widowControl/>
        <w:rPr>
          <w:rFonts w:ascii="標楷體" w:hAnsi="標楷體" w:eastAsia="標楷體"/>
          <w:color w:val="000000"/>
          <w:szCs w:val="24"/>
        </w:rPr>
      </w:pPr>
      <w:r>
        <w:rPr>
          <w:rFonts w:eastAsia="標楷體" w:ascii="標楷體" w:hAnsi="標楷體"/>
          <w:color w:val="000000"/>
          <w:szCs w:val="24"/>
        </w:rPr>
      </w:r>
    </w:p>
    <w:tbl>
      <w:tblPr>
        <w:tblW w:w="14788" w:type="dxa"/>
        <w:jc w:val="center"/>
        <w:tblInd w:w="0" w:type="dxa"/>
        <w:tblLayout w:type="fixed"/>
        <w:tblCellMar>
          <w:top w:w="0" w:type="dxa"/>
          <w:left w:w="28" w:type="dxa"/>
          <w:bottom w:w="0" w:type="dxa"/>
          <w:right w:w="28" w:type="dxa"/>
        </w:tblCellMar>
      </w:tblPr>
      <w:tblGrid>
        <w:gridCol w:w="1104"/>
        <w:gridCol w:w="1566"/>
        <w:gridCol w:w="1276"/>
        <w:gridCol w:w="1417"/>
        <w:gridCol w:w="3262"/>
        <w:gridCol w:w="707"/>
        <w:gridCol w:w="2425"/>
        <w:gridCol w:w="1552"/>
        <w:gridCol w:w="1479"/>
      </w:tblGrid>
      <w:tr>
        <w:trPr>
          <w:trHeight w:val="519" w:hRule="atLeast"/>
        </w:trPr>
        <w:tc>
          <w:tcPr>
            <w:tcW w:w="14788"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項目：全年級活動</w:t>
            </w:r>
          </w:p>
        </w:tc>
      </w:tr>
      <w:tr>
        <w:trPr>
          <w:trHeight w:val="598" w:hRule="atLeast"/>
        </w:trPr>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2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5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11-17</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職業探索</w:t>
            </w:r>
            <w:r>
              <w:rPr>
                <w:rFonts w:eastAsia="標楷體" w:ascii="標楷體" w:hAnsi="標楷體"/>
                <w:color w:val="000000"/>
                <w:szCs w:val="24"/>
              </w:rPr>
              <w:t>(</w:t>
            </w:r>
            <w:r>
              <w:rPr>
                <w:rFonts w:ascii="標楷體" w:hAnsi="標楷體" w:eastAsia="標楷體"/>
                <w:color w:val="000000"/>
                <w:szCs w:val="24"/>
              </w:rPr>
              <w:t>黑盒子劇場</w:t>
            </w:r>
            <w:r>
              <w:rPr>
                <w:rFonts w:eastAsia="標楷體" w:ascii="標楷體" w:hAnsi="標楷體"/>
                <w:color w:val="000000"/>
                <w:szCs w:val="24"/>
              </w:rPr>
              <w:t>)</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探索各項職業，以進行未來生涯規畫</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認識一場服裝秀背後的各項分工與準備</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練習服裝搭配及走秀</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彩排及正式演出</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分組走秀</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影片</w:t>
            </w:r>
          </w:p>
          <w:p>
            <w:pPr>
              <w:pStyle w:val="Normal"/>
              <w:widowControl w:val="false"/>
              <w:rPr>
                <w:rFonts w:ascii="標楷體" w:hAnsi="標楷體" w:eastAsia="標楷體"/>
                <w:color w:val="000000"/>
                <w:szCs w:val="24"/>
              </w:rPr>
            </w:pPr>
            <w:r>
              <w:rPr>
                <w:rFonts w:ascii="標楷體" w:hAnsi="標楷體" w:eastAsia="標楷體"/>
                <w:color w:val="000000"/>
                <w:szCs w:val="24"/>
              </w:rPr>
              <w:t>服裝</w:t>
            </w:r>
          </w:p>
          <w:p>
            <w:pPr>
              <w:pStyle w:val="Normal"/>
              <w:widowControl w:val="false"/>
              <w:rPr>
                <w:rFonts w:ascii="標楷體" w:hAnsi="標楷體" w:eastAsia="標楷體"/>
                <w:color w:val="000000"/>
                <w:szCs w:val="24"/>
              </w:rPr>
            </w:pPr>
            <w:r>
              <w:rPr>
                <w:rFonts w:ascii="標楷體" w:hAnsi="標楷體" w:eastAsia="標楷體"/>
                <w:color w:val="000000"/>
                <w:szCs w:val="24"/>
              </w:rPr>
              <w:t>道具</w:t>
            </w:r>
          </w:p>
          <w:p>
            <w:pPr>
              <w:pStyle w:val="Normal"/>
              <w:widowControl w:val="false"/>
              <w:rPr>
                <w:rFonts w:ascii="標楷體" w:hAnsi="標楷體" w:eastAsia="標楷體"/>
                <w:color w:val="000000"/>
                <w:szCs w:val="24"/>
              </w:rPr>
            </w:pPr>
            <w:r>
              <w:rPr>
                <w:rFonts w:ascii="標楷體" w:hAnsi="標楷體" w:eastAsia="標楷體"/>
                <w:color w:val="000000"/>
                <w:szCs w:val="24"/>
              </w:rPr>
              <w:t>攝影機</w:t>
            </w:r>
          </w:p>
        </w:tc>
        <w:tc>
          <w:tcPr>
            <w:tcW w:w="147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7</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畢業旅行</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了解活動方式及校外</w:t>
            </w:r>
          </w:p>
          <w:p>
            <w:pPr>
              <w:pStyle w:val="Normal"/>
              <w:widowControl w:val="false"/>
              <w:rPr>
                <w:rFonts w:ascii="標楷體" w:hAnsi="標楷體" w:eastAsia="標楷體"/>
                <w:color w:val="000000"/>
              </w:rPr>
            </w:pPr>
            <w:r>
              <w:rPr>
                <w:rFonts w:ascii="標楷體" w:hAnsi="標楷體" w:eastAsia="標楷體"/>
                <w:color w:val="000000"/>
              </w:rPr>
              <w:t>教學目標</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充實學習領域及開拓</w:t>
            </w:r>
          </w:p>
          <w:p>
            <w:pPr>
              <w:pStyle w:val="Normal"/>
              <w:widowControl w:val="false"/>
              <w:rPr>
                <w:rFonts w:ascii="標楷體" w:hAnsi="標楷體" w:eastAsia="標楷體"/>
                <w:color w:val="000000"/>
              </w:rPr>
            </w:pPr>
            <w:r>
              <w:rPr>
                <w:rFonts w:ascii="標楷體" w:hAnsi="標楷體" w:eastAsia="標楷體"/>
                <w:color w:val="000000"/>
              </w:rPr>
              <w:t>多方視野</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校外教學行前教育</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學習同儕互助與合作。</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親近自然生態</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體驗多元文化</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學習住宿的注意事項及規範</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21</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實際操作</w:t>
            </w:r>
          </w:p>
          <w:p>
            <w:pPr>
              <w:pStyle w:val="Normal"/>
              <w:widowControl w:val="false"/>
              <w:rPr>
                <w:rFonts w:ascii="標楷體" w:hAnsi="標楷體" w:eastAsia="標楷體"/>
                <w:color w:val="000000"/>
                <w:szCs w:val="24"/>
              </w:rPr>
            </w:pPr>
            <w:r>
              <w:rPr>
                <w:rFonts w:ascii="標楷體" w:hAnsi="標楷體" w:eastAsia="標楷體"/>
                <w:color w:val="000000"/>
                <w:szCs w:val="24"/>
              </w:rPr>
              <w:t>分組合作</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畢旅手冊</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7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17</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消防體驗</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發生火災時能夠因應並採取適切行動</w:t>
            </w:r>
          </w:p>
        </w:tc>
        <w:tc>
          <w:tcPr>
            <w:tcW w:w="3262"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rPr>
                <w:rFonts w:ascii="標楷體" w:hAnsi="標楷體" w:eastAsia="標楷體"/>
                <w:color w:val="000000"/>
              </w:rPr>
            </w:pPr>
            <w:r>
              <w:rPr>
                <w:rFonts w:ascii="標楷體" w:hAnsi="標楷體" w:eastAsia="標楷體"/>
                <w:color w:val="000000"/>
              </w:rPr>
              <w:t>學習火場逃生</w:t>
            </w:r>
          </w:p>
          <w:p>
            <w:pPr>
              <w:pStyle w:val="ListParagraph"/>
              <w:widowControl w:val="false"/>
              <w:numPr>
                <w:ilvl w:val="0"/>
                <w:numId w:val="8"/>
              </w:numPr>
              <w:rPr>
                <w:rFonts w:ascii="標楷體" w:hAnsi="標楷體" w:eastAsia="標楷體"/>
                <w:color w:val="000000"/>
              </w:rPr>
            </w:pPr>
            <w:r>
              <w:rPr>
                <w:rFonts w:ascii="標楷體" w:hAnsi="標楷體" w:eastAsia="標楷體"/>
                <w:color w:val="000000"/>
              </w:rPr>
              <w:t>學習消防設備的使用</w:t>
            </w:r>
          </w:p>
          <w:p>
            <w:pPr>
              <w:pStyle w:val="ListParagraph"/>
              <w:widowControl w:val="false"/>
              <w:numPr>
                <w:ilvl w:val="0"/>
                <w:numId w:val="8"/>
              </w:numPr>
              <w:rPr>
                <w:rFonts w:ascii="標楷體" w:hAnsi="標楷體" w:eastAsia="標楷體"/>
                <w:color w:val="000000"/>
              </w:rPr>
            </w:pPr>
            <w:r>
              <w:rPr>
                <w:rFonts w:ascii="標楷體" w:hAnsi="標楷體" w:eastAsia="標楷體"/>
                <w:color w:val="000000"/>
              </w:rPr>
              <w:t>學習</w:t>
            </w:r>
            <w:r>
              <w:rPr>
                <w:rFonts w:eastAsia="標楷體" w:ascii="標楷體" w:hAnsi="標楷體"/>
                <w:color w:val="000000"/>
              </w:rPr>
              <w:t>CPR</w:t>
            </w:r>
            <w:r>
              <w:rPr>
                <w:rFonts w:ascii="標楷體" w:hAnsi="標楷體" w:eastAsia="標楷體"/>
                <w:color w:val="000000"/>
              </w:rPr>
              <w:t>及</w:t>
            </w:r>
            <w:r>
              <w:rPr>
                <w:rFonts w:eastAsia="標楷體" w:ascii="標楷體" w:hAnsi="標楷體"/>
                <w:color w:val="000000"/>
              </w:rPr>
              <w:t>AED</w:t>
            </w:r>
            <w:r>
              <w:rPr>
                <w:rFonts w:ascii="標楷體" w:hAnsi="標楷體" w:eastAsia="標楷體"/>
                <w:color w:val="000000"/>
              </w:rPr>
              <w:t>的操作</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2</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分組操作</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煙霧</w:t>
            </w:r>
          </w:p>
          <w:p>
            <w:pPr>
              <w:pStyle w:val="Normal"/>
              <w:widowControl w:val="false"/>
              <w:rPr>
                <w:rFonts w:ascii="標楷體" w:hAnsi="標楷體" w:eastAsia="標楷體"/>
                <w:color w:val="000000"/>
                <w:szCs w:val="24"/>
              </w:rPr>
            </w:pPr>
            <w:r>
              <w:rPr>
                <w:rFonts w:ascii="標楷體" w:hAnsi="標楷體" w:eastAsia="標楷體"/>
                <w:color w:val="000000"/>
                <w:szCs w:val="24"/>
              </w:rPr>
              <w:t>滅火器</w:t>
            </w:r>
          </w:p>
          <w:p>
            <w:pPr>
              <w:pStyle w:val="Normal"/>
              <w:widowControl w:val="false"/>
              <w:rPr>
                <w:rFonts w:ascii="標楷體" w:hAnsi="標楷體" w:eastAsia="標楷體"/>
                <w:color w:val="000000"/>
                <w:szCs w:val="24"/>
              </w:rPr>
            </w:pPr>
            <w:r>
              <w:rPr>
                <w:rFonts w:ascii="標楷體" w:hAnsi="標楷體" w:eastAsia="標楷體"/>
                <w:color w:val="000000"/>
                <w:szCs w:val="24"/>
              </w:rPr>
              <w:t>假人安妮及</w:t>
            </w:r>
            <w:r>
              <w:rPr>
                <w:rFonts w:eastAsia="標楷體" w:ascii="標楷體" w:hAnsi="標楷體"/>
                <w:color w:val="000000"/>
                <w:szCs w:val="24"/>
              </w:rPr>
              <w:t>AED</w:t>
            </w:r>
          </w:p>
        </w:tc>
        <w:tc>
          <w:tcPr>
            <w:tcW w:w="147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bl>
    <w:p>
      <w:pPr>
        <w:pStyle w:val="Normal"/>
        <w:widowControl/>
        <w:rPr>
          <w:rFonts w:ascii="標楷體" w:hAnsi="標楷體" w:eastAsia="標楷體"/>
          <w:color w:val="000000"/>
          <w:szCs w:val="24"/>
        </w:rPr>
      </w:pPr>
      <w:r>
        <w:rPr>
          <w:rFonts w:eastAsia="標楷體" w:ascii="標楷體" w:hAnsi="標楷體"/>
          <w:color w:val="000000"/>
          <w:szCs w:val="24"/>
        </w:rPr>
      </w:r>
    </w:p>
    <w:tbl>
      <w:tblPr>
        <w:tblW w:w="14788" w:type="dxa"/>
        <w:jc w:val="center"/>
        <w:tblInd w:w="0" w:type="dxa"/>
        <w:tblLayout w:type="fixed"/>
        <w:tblCellMar>
          <w:top w:w="0" w:type="dxa"/>
          <w:left w:w="28" w:type="dxa"/>
          <w:bottom w:w="0" w:type="dxa"/>
          <w:right w:w="28" w:type="dxa"/>
        </w:tblCellMar>
      </w:tblPr>
      <w:tblGrid>
        <w:gridCol w:w="1104"/>
        <w:gridCol w:w="1566"/>
        <w:gridCol w:w="1276"/>
        <w:gridCol w:w="1417"/>
        <w:gridCol w:w="3262"/>
        <w:gridCol w:w="707"/>
        <w:gridCol w:w="2425"/>
        <w:gridCol w:w="1552"/>
        <w:gridCol w:w="1479"/>
      </w:tblGrid>
      <w:tr>
        <w:trPr>
          <w:trHeight w:val="519" w:hRule="atLeast"/>
        </w:trPr>
        <w:tc>
          <w:tcPr>
            <w:tcW w:w="14788"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項目：補救教學</w:t>
            </w:r>
            <w:r>
              <w:rPr>
                <w:rFonts w:eastAsia="標楷體" w:ascii="標楷體" w:hAnsi="標楷體"/>
                <w:color w:val="000000"/>
                <w:szCs w:val="24"/>
              </w:rPr>
              <w:t>/</w:t>
            </w:r>
            <w:r>
              <w:rPr>
                <w:rFonts w:ascii="標楷體" w:hAnsi="標楷體" w:eastAsia="標楷體"/>
                <w:color w:val="000000"/>
                <w:szCs w:val="24"/>
              </w:rPr>
              <w:t>自主學習</w:t>
            </w:r>
          </w:p>
        </w:tc>
      </w:tr>
      <w:tr>
        <w:trPr>
          <w:trHeight w:val="580" w:hRule="atLeast"/>
        </w:trPr>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2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5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5-10</w:t>
            </w:r>
            <w:r>
              <w:rPr>
                <w:rFonts w:ascii="標楷體" w:hAnsi="標楷體" w:eastAsia="標楷體"/>
                <w:color w:val="000000"/>
                <w:szCs w:val="24"/>
              </w:rPr>
              <w:t>週及第</w:t>
            </w:r>
            <w:r>
              <w:rPr>
                <w:rFonts w:eastAsia="標楷體" w:ascii="標楷體" w:hAnsi="標楷體"/>
                <w:color w:val="000000"/>
                <w:szCs w:val="24"/>
              </w:rPr>
              <w:t>13-16</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國語</w:t>
            </w:r>
            <w:r>
              <w:rPr>
                <w:rFonts w:eastAsia="標楷體" w:ascii="標楷體" w:hAnsi="標楷體"/>
                <w:color w:val="000000"/>
                <w:szCs w:val="24"/>
              </w:rPr>
              <w:t>/</w:t>
            </w:r>
            <w:r>
              <w:rPr>
                <w:rFonts w:ascii="標楷體" w:hAnsi="標楷體" w:eastAsia="標楷體"/>
                <w:color w:val="000000"/>
                <w:szCs w:val="24"/>
              </w:rPr>
              <w:t>自主學</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習</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E-B2</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透過國語文</w:t>
            </w:r>
          </w:p>
          <w:p>
            <w:pPr>
              <w:pStyle w:val="Normal"/>
              <w:widowControl w:val="false"/>
              <w:rPr>
                <w:rFonts w:ascii="標楷體" w:hAnsi="標楷體" w:eastAsia="標楷體"/>
                <w:color w:val="000000"/>
                <w:szCs w:val="24"/>
              </w:rPr>
            </w:pPr>
            <w:r>
              <w:rPr>
                <w:rFonts w:ascii="標楷體" w:hAnsi="標楷體" w:eastAsia="標楷體"/>
                <w:color w:val="000000"/>
                <w:szCs w:val="24"/>
              </w:rPr>
              <w:t>學習，掌握文本要旨、發展學習及解決問題策略、初探邏輯思維，並透過體驗與實踐，處理</w:t>
            </w:r>
          </w:p>
          <w:p>
            <w:pPr>
              <w:pStyle w:val="Normal"/>
              <w:widowControl w:val="false"/>
              <w:rPr>
                <w:rFonts w:ascii="標楷體" w:hAnsi="標楷體" w:eastAsia="標楷體"/>
                <w:color w:val="000000"/>
                <w:szCs w:val="24"/>
              </w:rPr>
            </w:pPr>
            <w:r>
              <w:rPr>
                <w:rFonts w:ascii="標楷體" w:hAnsi="標楷體" w:eastAsia="標楷體"/>
                <w:color w:val="000000"/>
                <w:szCs w:val="24"/>
              </w:rPr>
              <w:t>日常生活問</w:t>
            </w:r>
          </w:p>
          <w:p>
            <w:pPr>
              <w:pStyle w:val="Normal"/>
              <w:widowControl w:val="false"/>
              <w:rPr>
                <w:rFonts w:ascii="標楷體" w:hAnsi="標楷體" w:eastAsia="標楷體"/>
                <w:color w:val="000000"/>
                <w:szCs w:val="24"/>
              </w:rPr>
            </w:pPr>
            <w:r>
              <w:rPr>
                <w:rFonts w:ascii="標楷體" w:hAnsi="標楷體" w:eastAsia="標楷體"/>
                <w:color w:val="000000"/>
                <w:szCs w:val="24"/>
              </w:rPr>
              <w:t>題。</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閱讀文本增進理解。</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對文本的類型能思考、分</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辨。</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閱讀短篇小說或名著，並分</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組討論，練習口語表達與組織</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能力。</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運用因材網練習各種題型。</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完成因材網任務者進行科普</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閱讀</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6</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發表、討論 </w:t>
            </w:r>
          </w:p>
          <w:p>
            <w:pPr>
              <w:pStyle w:val="Normal"/>
              <w:widowControl w:val="false"/>
              <w:rPr>
                <w:rFonts w:ascii="標楷體" w:hAnsi="標楷體" w:eastAsia="標楷體"/>
                <w:color w:val="000000"/>
                <w:szCs w:val="24"/>
              </w:rPr>
            </w:pPr>
            <w:r>
              <w:rPr>
                <w:rFonts w:ascii="標楷體" w:hAnsi="標楷體" w:eastAsia="標楷體"/>
                <w:color w:val="000000"/>
                <w:szCs w:val="24"/>
              </w:rPr>
              <w:t>因材網</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因材網</w:t>
            </w:r>
          </w:p>
        </w:tc>
        <w:tc>
          <w:tcPr>
            <w:tcW w:w="147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5-10</w:t>
            </w:r>
            <w:r>
              <w:rPr>
                <w:rFonts w:ascii="標楷體" w:hAnsi="標楷體" w:eastAsia="標楷體"/>
                <w:color w:val="000000"/>
                <w:szCs w:val="24"/>
              </w:rPr>
              <w:t>週及第</w:t>
            </w:r>
            <w:r>
              <w:rPr>
                <w:rFonts w:eastAsia="標楷體" w:ascii="標楷體" w:hAnsi="標楷體"/>
                <w:color w:val="000000"/>
                <w:szCs w:val="24"/>
              </w:rPr>
              <w:t>13-16</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數學</w:t>
            </w:r>
            <w:r>
              <w:rPr>
                <w:rFonts w:eastAsia="標楷體" w:ascii="標楷體" w:hAnsi="標楷體"/>
                <w:color w:val="000000"/>
                <w:szCs w:val="24"/>
              </w:rPr>
              <w:t>/</w:t>
            </w:r>
            <w:r>
              <w:rPr>
                <w:rFonts w:ascii="標楷體" w:hAnsi="標楷體" w:eastAsia="標楷體"/>
                <w:color w:val="000000"/>
                <w:szCs w:val="24"/>
              </w:rPr>
              <w:t>自主學</w:t>
            </w:r>
          </w:p>
          <w:p>
            <w:pPr>
              <w:pStyle w:val="Normal"/>
              <w:widowControl w:val="false"/>
              <w:rPr>
                <w:rFonts w:ascii="標楷體" w:hAnsi="標楷體" w:eastAsia="標楷體"/>
                <w:color w:val="000000"/>
                <w:szCs w:val="24"/>
              </w:rPr>
            </w:pPr>
            <w:r>
              <w:rPr>
                <w:rFonts w:ascii="標楷體" w:hAnsi="標楷體" w:eastAsia="標楷體"/>
                <w:color w:val="000000"/>
                <w:szCs w:val="24"/>
              </w:rPr>
              <w:t>習</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E-B2</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具備基本的</w:t>
            </w:r>
          </w:p>
          <w:p>
            <w:pPr>
              <w:pStyle w:val="Normal"/>
              <w:widowControl w:val="false"/>
              <w:rPr>
                <w:rFonts w:ascii="標楷體" w:hAnsi="標楷體" w:eastAsia="標楷體"/>
                <w:color w:val="000000"/>
                <w:szCs w:val="24"/>
              </w:rPr>
            </w:pPr>
            <w:r>
              <w:rPr>
                <w:rFonts w:ascii="標楷體" w:hAnsi="標楷體" w:eastAsia="標楷體"/>
                <w:color w:val="000000"/>
                <w:szCs w:val="24"/>
              </w:rPr>
              <w:t>算術操作能</w:t>
            </w:r>
          </w:p>
          <w:p>
            <w:pPr>
              <w:pStyle w:val="Normal"/>
              <w:widowControl w:val="false"/>
              <w:rPr>
                <w:rFonts w:ascii="標楷體" w:hAnsi="標楷體" w:eastAsia="標楷體"/>
                <w:color w:val="000000"/>
                <w:szCs w:val="24"/>
              </w:rPr>
            </w:pPr>
            <w:r>
              <w:rPr>
                <w:rFonts w:ascii="標楷體" w:hAnsi="標楷體" w:eastAsia="標楷體"/>
                <w:color w:val="000000"/>
                <w:szCs w:val="24"/>
              </w:rPr>
              <w:t>力、並能指</w:t>
            </w:r>
          </w:p>
          <w:p>
            <w:pPr>
              <w:pStyle w:val="Normal"/>
              <w:widowControl w:val="false"/>
              <w:rPr>
                <w:rFonts w:ascii="標楷體" w:hAnsi="標楷體" w:eastAsia="標楷體"/>
                <w:color w:val="000000"/>
                <w:szCs w:val="24"/>
              </w:rPr>
            </w:pPr>
            <w:r>
              <w:rPr>
                <w:rFonts w:ascii="標楷體" w:hAnsi="標楷體" w:eastAsia="標楷體"/>
                <w:color w:val="000000"/>
                <w:szCs w:val="24"/>
              </w:rPr>
              <w:t>認基本的形</w:t>
            </w:r>
          </w:p>
          <w:p>
            <w:pPr>
              <w:pStyle w:val="Normal"/>
              <w:widowControl w:val="false"/>
              <w:rPr>
                <w:rFonts w:ascii="標楷體" w:hAnsi="標楷體" w:eastAsia="標楷體"/>
                <w:color w:val="000000"/>
                <w:szCs w:val="24"/>
              </w:rPr>
            </w:pPr>
            <w:r>
              <w:rPr>
                <w:rFonts w:ascii="標楷體" w:hAnsi="標楷體" w:eastAsia="標楷體"/>
                <w:color w:val="000000"/>
                <w:szCs w:val="24"/>
              </w:rPr>
              <w:t>體與相對關係，在日常</w:t>
            </w:r>
          </w:p>
          <w:p>
            <w:pPr>
              <w:pStyle w:val="Normal"/>
              <w:widowControl w:val="false"/>
              <w:rPr>
                <w:rFonts w:ascii="標楷體" w:hAnsi="標楷體" w:eastAsia="標楷體"/>
                <w:color w:val="000000"/>
                <w:szCs w:val="24"/>
              </w:rPr>
            </w:pPr>
            <w:r>
              <w:rPr>
                <w:rFonts w:ascii="標楷體" w:hAnsi="標楷體" w:eastAsia="標楷體"/>
                <w:color w:val="000000"/>
                <w:szCs w:val="24"/>
              </w:rPr>
              <w:t>生活情境</w:t>
            </w:r>
          </w:p>
          <w:p>
            <w:pPr>
              <w:pStyle w:val="Normal"/>
              <w:widowControl w:val="false"/>
              <w:rPr>
                <w:rFonts w:ascii="標楷體" w:hAnsi="標楷體" w:eastAsia="標楷體"/>
                <w:color w:val="000000"/>
                <w:szCs w:val="24"/>
              </w:rPr>
            </w:pPr>
            <w:r>
              <w:rPr>
                <w:rFonts w:ascii="標楷體" w:hAnsi="標楷體" w:eastAsia="標楷體"/>
                <w:color w:val="000000"/>
                <w:szCs w:val="24"/>
              </w:rPr>
              <w:t>中，用數學</w:t>
            </w:r>
          </w:p>
          <w:p>
            <w:pPr>
              <w:pStyle w:val="Normal"/>
              <w:widowControl w:val="false"/>
              <w:rPr>
                <w:rFonts w:ascii="標楷體" w:hAnsi="標楷體" w:eastAsia="標楷體"/>
                <w:color w:val="000000"/>
                <w:szCs w:val="24"/>
              </w:rPr>
            </w:pPr>
            <w:r>
              <w:rPr>
                <w:rFonts w:ascii="標楷體" w:hAnsi="標楷體" w:eastAsia="標楷體"/>
                <w:color w:val="000000"/>
                <w:szCs w:val="24"/>
              </w:rPr>
              <w:t>表述與解決</w:t>
            </w:r>
          </w:p>
          <w:p>
            <w:pPr>
              <w:pStyle w:val="Normal"/>
              <w:widowControl w:val="false"/>
              <w:rPr>
                <w:rFonts w:ascii="標楷體" w:hAnsi="標楷體" w:eastAsia="標楷體"/>
                <w:color w:val="000000"/>
                <w:szCs w:val="24"/>
              </w:rPr>
            </w:pPr>
            <w:r>
              <w:rPr>
                <w:rFonts w:ascii="標楷體" w:hAnsi="標楷體" w:eastAsia="標楷體"/>
                <w:color w:val="000000"/>
                <w:szCs w:val="24"/>
              </w:rPr>
              <w:t>問題。</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透過教師口述或是因材網布</w:t>
            </w:r>
          </w:p>
          <w:p>
            <w:pPr>
              <w:pStyle w:val="Normal"/>
              <w:widowControl w:val="false"/>
              <w:rPr>
                <w:rFonts w:ascii="標楷體" w:hAnsi="標楷體" w:eastAsia="標楷體"/>
                <w:color w:val="000000"/>
                <w:szCs w:val="24"/>
              </w:rPr>
            </w:pPr>
            <w:r>
              <w:rPr>
                <w:rFonts w:ascii="標楷體" w:hAnsi="標楷體" w:eastAsia="標楷體"/>
                <w:color w:val="000000"/>
                <w:szCs w:val="24"/>
              </w:rPr>
              <w:t>題，學生討論、口頭發表後，用類似的練習題進行精熟，並釐清觀念。</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運用因材網重複練習。</w:t>
            </w:r>
          </w:p>
          <w:p>
            <w:pPr>
              <w:pStyle w:val="Normal"/>
              <w:widowControl w:val="false"/>
              <w:rPr>
                <w:rFonts w:ascii="標楷體" w:hAnsi="標楷體" w:eastAsia="標楷體"/>
                <w:color w:val="000000"/>
              </w:rPr>
            </w:pPr>
            <w:r>
              <w:rPr>
                <w:rFonts w:eastAsia="標楷體" w:ascii="標楷體" w:hAnsi="標楷體"/>
                <w:color w:val="000000"/>
                <w:szCs w:val="24"/>
              </w:rPr>
              <w:t>3</w:t>
            </w:r>
            <w:r>
              <w:rPr>
                <w:rFonts w:eastAsia="標楷體" w:ascii="標楷體" w:hAnsi="標楷體"/>
                <w:color w:val="000000"/>
              </w:rPr>
              <w:t xml:space="preserve"> </w:t>
            </w:r>
            <w:r>
              <w:rPr>
                <w:rFonts w:eastAsia="標楷體" w:ascii="標楷體" w:hAnsi="標楷體"/>
                <w:color w:val="000000"/>
                <w:szCs w:val="24"/>
              </w:rPr>
              <w:t>.</w:t>
            </w:r>
            <w:r>
              <w:rPr>
                <w:rFonts w:ascii="標楷體" w:hAnsi="標楷體" w:eastAsia="標楷體"/>
                <w:color w:val="000000"/>
                <w:szCs w:val="24"/>
              </w:rPr>
              <w:t>完成因材網數學任務者可協</w:t>
            </w:r>
          </w:p>
          <w:p>
            <w:pPr>
              <w:pStyle w:val="Normal"/>
              <w:widowControl w:val="false"/>
              <w:rPr>
                <w:rFonts w:ascii="標楷體" w:hAnsi="標楷體" w:eastAsia="標楷體"/>
                <w:color w:val="000000"/>
                <w:szCs w:val="24"/>
              </w:rPr>
            </w:pPr>
            <w:r>
              <w:rPr>
                <w:rFonts w:ascii="標楷體" w:hAnsi="標楷體" w:eastAsia="標楷體"/>
                <w:color w:val="000000"/>
                <w:szCs w:val="24"/>
              </w:rPr>
              <w:t>助教導其他同學</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完成因材網數學任務者可進</w:t>
            </w:r>
          </w:p>
          <w:p>
            <w:pPr>
              <w:pStyle w:val="Normal"/>
              <w:widowControl w:val="false"/>
              <w:rPr>
                <w:rFonts w:ascii="標楷體" w:hAnsi="標楷體" w:eastAsia="標楷體"/>
                <w:color w:val="000000"/>
                <w:szCs w:val="24"/>
              </w:rPr>
            </w:pPr>
            <w:r>
              <w:rPr>
                <w:rFonts w:ascii="標楷體" w:hAnsi="標楷體" w:eastAsia="標楷體"/>
                <w:color w:val="000000"/>
                <w:szCs w:val="24"/>
              </w:rPr>
              <w:t>行因材網或均一的素養任務</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6</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發表、討論</w:t>
            </w:r>
          </w:p>
          <w:p>
            <w:pPr>
              <w:pStyle w:val="Normal"/>
              <w:widowControl w:val="false"/>
              <w:rPr>
                <w:rFonts w:ascii="標楷體" w:hAnsi="標楷體" w:eastAsia="標楷體"/>
                <w:color w:val="000000"/>
                <w:szCs w:val="24"/>
              </w:rPr>
            </w:pPr>
            <w:r>
              <w:rPr>
                <w:rFonts w:ascii="標楷體" w:hAnsi="標楷體" w:eastAsia="標楷體"/>
                <w:color w:val="000000"/>
                <w:szCs w:val="24"/>
              </w:rPr>
              <w:t>因材網</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Helvetica"/>
                <w:bCs/>
                <w:color w:val="000000"/>
                <w:szCs w:val="24"/>
                <w:shd w:fill="FFFFFF" w:val="clear"/>
              </w:rPr>
            </w:pPr>
            <w:r>
              <w:rPr>
                <w:rFonts w:ascii="標楷體" w:hAnsi="標楷體" w:cs="Helvetica" w:eastAsia="標楷體"/>
                <w:bCs/>
                <w:color w:val="000000"/>
                <w:szCs w:val="24"/>
                <w:shd w:fill="FFFFFF" w:val="clear"/>
              </w:rPr>
              <w:t>因材網</w:t>
            </w:r>
          </w:p>
        </w:tc>
        <w:tc>
          <w:tcPr>
            <w:tcW w:w="147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bl>
    <w:p>
      <w:pPr>
        <w:pStyle w:val="Normal"/>
        <w:widowControl/>
        <w:rPr>
          <w:rFonts w:ascii="標楷體" w:hAnsi="標楷體" w:eastAsia="標楷體"/>
          <w:color w:val="000000"/>
          <w:szCs w:val="24"/>
        </w:rPr>
      </w:pPr>
      <w:r>
        <w:rPr>
          <w:rFonts w:eastAsia="標楷體" w:ascii="標楷體" w:hAnsi="標楷體"/>
          <w:color w:val="000000"/>
          <w:szCs w:val="24"/>
        </w:rPr>
      </w:r>
    </w:p>
    <w:tbl>
      <w:tblPr>
        <w:tblW w:w="14788" w:type="dxa"/>
        <w:jc w:val="center"/>
        <w:tblInd w:w="0" w:type="dxa"/>
        <w:tblLayout w:type="fixed"/>
        <w:tblCellMar>
          <w:top w:w="0" w:type="dxa"/>
          <w:left w:w="28" w:type="dxa"/>
          <w:bottom w:w="0" w:type="dxa"/>
          <w:right w:w="28" w:type="dxa"/>
        </w:tblCellMar>
      </w:tblPr>
      <w:tblGrid>
        <w:gridCol w:w="1128"/>
        <w:gridCol w:w="1560"/>
        <w:gridCol w:w="1276"/>
        <w:gridCol w:w="1417"/>
        <w:gridCol w:w="3262"/>
        <w:gridCol w:w="708"/>
        <w:gridCol w:w="2409"/>
        <w:gridCol w:w="1719"/>
        <w:gridCol w:w="1309"/>
      </w:tblGrid>
      <w:tr>
        <w:trPr>
          <w:trHeight w:val="519" w:hRule="atLeast"/>
        </w:trPr>
        <w:tc>
          <w:tcPr>
            <w:tcW w:w="14788"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項目：議題融入課程</w:t>
            </w:r>
          </w:p>
        </w:tc>
      </w:tr>
      <w:tr>
        <w:trPr>
          <w:trHeight w:val="580" w:hRule="atLeast"/>
        </w:trPr>
        <w:tc>
          <w:tcPr>
            <w:tcW w:w="11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7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14-16</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ascii="標楷體" w:hAnsi="標楷體" w:eastAsia="標楷體"/>
                <w:color w:val="000000"/>
                <w:szCs w:val="24"/>
              </w:rPr>
              <w:t>家庭教育：</w:t>
            </w:r>
            <w:r>
              <w:rPr>
                <w:rFonts w:eastAsia="標楷體" w:ascii="標楷體" w:hAnsi="標楷體"/>
                <w:color w:val="000000"/>
                <w:szCs w:val="24"/>
              </w:rPr>
              <w:br/>
            </w:r>
            <w:r>
              <w:rPr>
                <w:rFonts w:eastAsia="標楷體" w:ascii="標楷體" w:hAnsi="標楷體"/>
                <w:color w:val="000000"/>
              </w:rPr>
              <w:t xml:space="preserve"> </w:t>
            </w:r>
            <w:r>
              <w:rPr>
                <w:rFonts w:eastAsia="標楷體" w:ascii="標楷體" w:hAnsi="標楷體"/>
                <w:color w:val="000000"/>
                <w:szCs w:val="24"/>
              </w:rPr>
              <w:t>(</w:t>
            </w:r>
            <w:r>
              <w:rPr>
                <w:rFonts w:ascii="標楷體" w:hAnsi="標楷體" w:eastAsia="標楷體"/>
                <w:color w:val="000000"/>
                <w:szCs w:val="24"/>
              </w:rPr>
              <w:t>小手拉大手</w:t>
            </w:r>
            <w:r>
              <w:rPr>
                <w:rFonts w:eastAsia="標楷體" w:ascii="標楷體" w:hAnsi="標楷體"/>
                <w:color w:val="000000"/>
                <w:szCs w:val="24"/>
              </w:rPr>
              <w:t>,</w:t>
            </w:r>
            <w:r>
              <w:rPr>
                <w:rFonts w:ascii="標楷體" w:hAnsi="標楷體" w:eastAsia="標楷體"/>
                <w:color w:val="000000"/>
                <w:szCs w:val="24"/>
              </w:rPr>
              <w:t xml:space="preserve">跟我一起 </w:t>
            </w:r>
            <w:r>
              <w:rPr>
                <w:rFonts w:eastAsia="標楷體" w:ascii="標楷體" w:hAnsi="標楷體"/>
                <w:color w:val="000000"/>
                <w:szCs w:val="24"/>
              </w:rPr>
              <w:t>fun! )</w:t>
            </w:r>
          </w:p>
          <w:p>
            <w:pPr>
              <w:pStyle w:val="ListParagraph"/>
              <w:widowControl w:val="false"/>
              <w:numPr>
                <w:ilvl w:val="0"/>
                <w:numId w:val="9"/>
              </w:numPr>
              <w:rPr>
                <w:rFonts w:ascii="標楷體" w:hAnsi="標楷體" w:eastAsia="標楷體"/>
                <w:color w:val="000000"/>
              </w:rPr>
            </w:pPr>
            <w:r>
              <w:rPr>
                <w:rFonts w:ascii="標楷體" w:hAnsi="標楷體" w:eastAsia="標楷體"/>
                <w:color w:val="000000"/>
              </w:rPr>
              <w:t>休閒活動大使</w:t>
            </w:r>
          </w:p>
          <w:p>
            <w:pPr>
              <w:pStyle w:val="ListParagraph"/>
              <w:widowControl w:val="false"/>
              <w:numPr>
                <w:ilvl w:val="0"/>
                <w:numId w:val="9"/>
              </w:numPr>
              <w:rPr>
                <w:rFonts w:ascii="標楷體" w:hAnsi="標楷體" w:eastAsia="標楷體"/>
                <w:color w:val="000000"/>
              </w:rPr>
            </w:pPr>
            <w:r>
              <w:rPr>
                <w:rFonts w:ascii="標楷體" w:hAnsi="標楷體" w:eastAsia="標楷體"/>
                <w:color w:val="000000"/>
              </w:rPr>
              <w:t>家庭休閒生活安排</w:t>
            </w:r>
          </w:p>
          <w:p>
            <w:pPr>
              <w:pStyle w:val="ListParagraph"/>
              <w:widowControl w:val="false"/>
              <w:numPr>
                <w:ilvl w:val="0"/>
                <w:numId w:val="9"/>
              </w:numPr>
              <w:rPr>
                <w:rFonts w:ascii="標楷體" w:hAnsi="標楷體" w:eastAsia="標楷體"/>
                <w:color w:val="000000"/>
              </w:rPr>
            </w:pPr>
            <w:r>
              <w:rPr>
                <w:rFonts w:ascii="標楷體" w:hAnsi="標楷體" w:eastAsia="標楷體"/>
                <w:color w:val="000000"/>
              </w:rPr>
              <w:t xml:space="preserve">跟我一起 </w:t>
            </w:r>
            <w:r>
              <w:rPr>
                <w:rFonts w:eastAsia="標楷體" w:ascii="標楷體" w:hAnsi="標楷體"/>
                <w:color w:val="000000"/>
              </w:rPr>
              <w:t>fun!</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E-A3</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、能認識家庭休閒活動及好處。</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、能願意利用假日或空閒時間和家人一起從事休閒活動。</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參與家庭活動並與家人分享經驗。</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家庭活動的形式、意義與重要性。</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與家人分享參與家庭活動經驗的方式。</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討論與歸納全家出遊行程的規劃和必須考慮和注意事項。</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71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3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13-15</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家暴防治</w:t>
            </w:r>
          </w:p>
          <w:p>
            <w:pPr>
              <w:pStyle w:val="Normal"/>
              <w:widowControl w:val="false"/>
              <w:jc w:val="center"/>
              <w:rPr>
                <w:rFonts w:ascii="標楷體" w:hAnsi="標楷體" w:eastAsia="標楷體"/>
                <w:color w:val="000000"/>
              </w:rPr>
            </w:pPr>
            <w:r>
              <w:rPr>
                <w:rFonts w:eastAsia="標楷體" w:ascii="標楷體" w:hAnsi="標楷體"/>
                <w:color w:val="000000"/>
              </w:rPr>
              <w:t>(</w:t>
            </w:r>
            <w:r>
              <w:rPr>
                <w:rFonts w:ascii="標楷體" w:hAnsi="標楷體" w:eastAsia="標楷體"/>
                <w:color w:val="000000"/>
                <w:szCs w:val="24"/>
              </w:rPr>
              <w:t>火線衝突</w:t>
            </w:r>
            <w:r>
              <w:rPr>
                <w:rFonts w:eastAsia="標楷體" w:ascii="標楷體" w:hAnsi="標楷體"/>
                <w:color w:val="000000"/>
              </w:rPr>
              <w:t>)</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 xml:space="preserve">認識自我辯論的方法，能知道用冷靜分析的方法來控制衝動、非理性的想法。 </w:t>
            </w:r>
          </w:p>
          <w:p>
            <w:pPr>
              <w:pStyle w:val="Normal"/>
              <w:widowControl w:val="false"/>
              <w:rPr>
                <w:rFonts w:ascii="標楷體" w:hAnsi="標楷體" w:eastAsia="標楷體"/>
                <w:color w:val="000000"/>
              </w:rPr>
            </w:pPr>
            <w:r>
              <w:rPr>
                <w:rFonts w:eastAsia="標楷體" w:ascii="標楷體" w:hAnsi="標楷體"/>
                <w:color w:val="000000"/>
                <w:szCs w:val="24"/>
              </w:rPr>
              <w:t>2.</w:t>
            </w:r>
            <w:r>
              <w:rPr>
                <w:rFonts w:ascii="標楷體" w:hAnsi="標楷體" w:eastAsia="標楷體"/>
                <w:color w:val="000000"/>
                <w:szCs w:val="24"/>
              </w:rPr>
              <w:t>能學習如何判斷問題，考慮各種可能性並找出最佳的解決之道</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1.</w:t>
            </w:r>
            <w:r>
              <w:rPr>
                <w:rFonts w:ascii="標楷體" w:hAnsi="標楷體" w:cs="標楷體" w:eastAsia="標楷體"/>
                <w:color w:val="000000"/>
                <w:szCs w:val="24"/>
                <w:lang w:val="zh-TW"/>
              </w:rPr>
              <w:t>規劃改善自己的生活所需要的策略與行動。</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2.</w:t>
            </w:r>
            <w:r>
              <w:rPr>
                <w:rFonts w:ascii="標楷體" w:hAnsi="標楷體" w:cs="標楷體" w:eastAsia="標楷體"/>
                <w:color w:val="000000"/>
                <w:szCs w:val="24"/>
                <w:lang w:val="zh-TW"/>
              </w:rPr>
              <w:t>學習有效的溝通技巧與理性的情緒表達，認識壓力。</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3.</w:t>
            </w:r>
            <w:r>
              <w:rPr>
                <w:rFonts w:ascii="標楷體" w:hAnsi="標楷體" w:cs="標楷體" w:eastAsia="標楷體"/>
                <w:color w:val="000000"/>
                <w:szCs w:val="24"/>
                <w:lang w:val="zh-TW"/>
              </w:rPr>
              <w:t>認識處理情緒的方法，採取合宜的表達方式。</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4.</w:t>
            </w:r>
            <w:r>
              <w:rPr>
                <w:rFonts w:ascii="標楷體" w:hAnsi="標楷體" w:cs="標楷體" w:eastAsia="標楷體"/>
                <w:color w:val="000000"/>
                <w:szCs w:val="24"/>
                <w:lang w:val="zh-TW"/>
              </w:rPr>
              <w:t>學習在家庭衝突中控制衝動的技巧，避免引發更大的的混亂與更多問題。</w:t>
            </w:r>
          </w:p>
          <w:p>
            <w:pPr>
              <w:pStyle w:val="Normal"/>
              <w:widowControl w:val="false"/>
              <w:rPr>
                <w:rFonts w:ascii="標楷體" w:hAnsi="標楷體" w:eastAsia="標楷體"/>
                <w:color w:val="000000"/>
              </w:rPr>
            </w:pPr>
            <w:r>
              <w:rPr>
                <w:rFonts w:eastAsia="標楷體" w:cs="標楷體" w:ascii="標楷體" w:hAnsi="標楷體"/>
                <w:color w:val="000000"/>
                <w:szCs w:val="24"/>
                <w:lang w:val="zh-TW"/>
              </w:rPr>
              <w:t>5.</w:t>
            </w:r>
            <w:r>
              <w:rPr>
                <w:rFonts w:ascii="標楷體" w:hAnsi="標楷體" w:cs="標楷體" w:eastAsia="標楷體"/>
                <w:color w:val="000000"/>
                <w:szCs w:val="24"/>
                <w:lang w:val="zh-TW"/>
              </w:rPr>
              <w:t>思考必須承擔不良後果的嚴重性，明白衝動行為造成他人的傷害與不良後果。</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學習單</w:t>
            </w:r>
          </w:p>
        </w:tc>
        <w:tc>
          <w:tcPr>
            <w:tcW w:w="171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附件一： </w:t>
            </w:r>
          </w:p>
          <w:p>
            <w:pPr>
              <w:pStyle w:val="Normal"/>
              <w:widowControl w:val="false"/>
              <w:rPr>
                <w:rFonts w:ascii="標楷體" w:hAnsi="標楷體" w:eastAsia="標楷體"/>
                <w:color w:val="000000"/>
                <w:szCs w:val="24"/>
              </w:rPr>
            </w:pPr>
            <w:r>
              <w:rPr>
                <w:rFonts w:ascii="標楷體" w:hAnsi="標楷體" w:eastAsia="標楷體"/>
                <w:color w:val="000000"/>
                <w:szCs w:val="24"/>
              </w:rPr>
              <w:t>漫畫</w:t>
            </w:r>
            <w:r>
              <w:rPr>
                <w:rFonts w:eastAsia="標楷體" w:ascii="標楷體" w:hAnsi="標楷體"/>
                <w:color w:val="000000"/>
                <w:szCs w:val="24"/>
              </w:rPr>
              <w:t>~</w:t>
            </w:r>
            <w:r>
              <w:rPr>
                <w:rFonts w:ascii="標楷體" w:hAnsi="標楷體" w:eastAsia="標楷體"/>
                <w:color w:val="000000"/>
                <w:szCs w:val="24"/>
              </w:rPr>
              <w:t>爸爸打</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媽媽 </w:t>
            </w:r>
          </w:p>
          <w:p>
            <w:pPr>
              <w:pStyle w:val="Normal"/>
              <w:widowControl w:val="false"/>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節錄自內政部出版品</w:t>
            </w:r>
            <w:r>
              <w:rPr>
                <w:rFonts w:eastAsia="標楷體" w:ascii="標楷體" w:hAnsi="標楷體"/>
                <w:color w:val="000000"/>
                <w:szCs w:val="24"/>
              </w:rPr>
              <w:t xml:space="preserve">) </w:t>
              <w:br/>
            </w:r>
            <w:r>
              <w:rPr>
                <w:rFonts w:ascii="標楷體" w:hAnsi="標楷體" w:eastAsia="標楷體"/>
                <w:color w:val="000000"/>
                <w:szCs w:val="24"/>
              </w:rPr>
              <w:t>活動單</w:t>
            </w:r>
          </w:p>
          <w:p>
            <w:pPr>
              <w:pStyle w:val="Normal"/>
              <w:widowControl w:val="false"/>
              <w:rPr>
                <w:rFonts w:ascii="標楷體" w:hAnsi="標楷體" w:eastAsia="標楷體"/>
                <w:color w:val="000000"/>
                <w:szCs w:val="24"/>
              </w:rPr>
            </w:pPr>
            <w:r>
              <w:rPr>
                <w:rFonts w:ascii="標楷體" w:hAnsi="標楷體" w:eastAsia="標楷體"/>
                <w:color w:val="000000"/>
                <w:szCs w:val="24"/>
              </w:rPr>
              <w:t>投影片</w:t>
            </w:r>
          </w:p>
        </w:tc>
        <w:tc>
          <w:tcPr>
            <w:tcW w:w="13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13-15</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kern w:val="0"/>
                <w:szCs w:val="24"/>
              </w:rPr>
            </w:pPr>
            <w:r>
              <w:rPr>
                <w:rFonts w:ascii="標楷體" w:hAnsi="標楷體" w:eastAsia="標楷體"/>
                <w:color w:val="000000"/>
                <w:kern w:val="0"/>
                <w:szCs w:val="24"/>
              </w:rPr>
              <w:t>性侵害防治：</w:t>
            </w:r>
          </w:p>
          <w:p>
            <w:pPr>
              <w:pStyle w:val="Normal"/>
              <w:widowControl w:val="false"/>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最後警戒線</w:t>
            </w:r>
            <w:r>
              <w:rPr>
                <w:rFonts w:eastAsia="標楷體" w:ascii="標楷體" w:hAnsi="標楷體"/>
                <w:color w:val="000000"/>
              </w:rPr>
              <w:t>)</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能以「性侵害與性騷擾」相關法律上的定義與概念判斷行為之適切性</w:t>
            </w:r>
          </w:p>
          <w:p>
            <w:pPr>
              <w:pStyle w:val="Normal"/>
              <w:widowControl w:val="false"/>
              <w:rPr>
                <w:rFonts w:ascii="標楷體" w:hAnsi="標楷體" w:eastAsia="標楷體"/>
                <w:color w:val="000000"/>
              </w:rPr>
            </w:pPr>
            <w:r>
              <w:rPr>
                <w:rFonts w:eastAsia="標楷體" w:ascii="標楷體" w:hAnsi="標楷體"/>
                <w:color w:val="000000"/>
              </w:rPr>
              <w:t xml:space="preserve">2. </w:t>
            </w:r>
            <w:r>
              <w:rPr>
                <w:rFonts w:ascii="標楷體" w:hAnsi="標楷體" w:eastAsia="標楷體"/>
                <w:color w:val="000000"/>
              </w:rPr>
              <w:t>能以「法律」作為行為發生前之提醒</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對於「性侵害與性騷擾」概念的澄清</w:t>
            </w:r>
          </w:p>
          <w:p>
            <w:pPr>
              <w:pStyle w:val="Normal"/>
              <w:widowControl w:val="false"/>
              <w:rPr>
                <w:rFonts w:ascii="標楷體" w:hAnsi="標楷體" w:eastAsia="標楷體"/>
                <w:color w:val="000000"/>
              </w:rPr>
            </w:pPr>
            <w:r>
              <w:rPr>
                <w:rFonts w:ascii="標楷體" w:hAnsi="標楷體" w:eastAsia="標楷體"/>
                <w:color w:val="000000"/>
              </w:rPr>
              <w:t xml:space="preserve"> </w:t>
            </w:r>
            <w:r>
              <w:rPr>
                <w:rFonts w:eastAsia="標楷體" w:ascii="標楷體" w:hAnsi="標楷體"/>
                <w:color w:val="000000"/>
              </w:rPr>
              <w:t>2.</w:t>
            </w:r>
            <w:r>
              <w:rPr>
                <w:rFonts w:ascii="標楷體" w:hAnsi="標楷體" w:eastAsia="標楷體"/>
                <w:color w:val="000000"/>
              </w:rPr>
              <w:t>以校園常見事例（尤其是易產生混淆者）來判斷此行為何以稱之為「性侵害」或「性騷擾」，這樣的方式將會讓學生能對相關行為更有所警惕，絕不只是解釋自己只是「好玩」「惡作劇」可以帶過的行為。</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學習單</w:t>
            </w:r>
          </w:p>
        </w:tc>
        <w:tc>
          <w:tcPr>
            <w:tcW w:w="171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「性騷擾完全拒絕手冊</w:t>
            </w:r>
          </w:p>
          <w:p>
            <w:pPr>
              <w:pStyle w:val="Normal"/>
              <w:widowControl w:val="false"/>
              <w:rPr>
                <w:rFonts w:ascii="標楷體" w:hAnsi="標楷體" w:eastAsia="標楷體"/>
                <w:color w:val="000000"/>
              </w:rPr>
            </w:pPr>
            <w:r>
              <w:rPr>
                <w:rFonts w:ascii="標楷體" w:hAnsi="標楷體" w:eastAsia="標楷體"/>
                <w:color w:val="000000"/>
              </w:rPr>
              <w:t>學習單</w:t>
            </w:r>
          </w:p>
        </w:tc>
        <w:tc>
          <w:tcPr>
            <w:tcW w:w="13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4</w:t>
            </w:r>
            <w:r>
              <w:rPr>
                <w:rFonts w:ascii="標楷體" w:hAnsi="標楷體" w:eastAsia="標楷體"/>
                <w:color w:val="000000"/>
                <w:szCs w:val="24"/>
              </w:rPr>
              <w:t>、</w:t>
            </w:r>
            <w:r>
              <w:rPr>
                <w:rFonts w:eastAsia="標楷體" w:ascii="標楷體" w:hAnsi="標楷體"/>
                <w:color w:val="000000"/>
                <w:szCs w:val="24"/>
              </w:rPr>
              <w:t>6</w:t>
            </w:r>
            <w:r>
              <w:rPr>
                <w:rFonts w:ascii="標楷體" w:hAnsi="標楷體" w:eastAsia="標楷體"/>
                <w:color w:val="000000"/>
                <w:szCs w:val="24"/>
              </w:rPr>
              <w:t>及</w:t>
            </w:r>
            <w:r>
              <w:rPr>
                <w:rFonts w:eastAsia="標楷體" w:ascii="標楷體" w:hAnsi="標楷體"/>
                <w:color w:val="000000"/>
                <w:szCs w:val="24"/>
              </w:rPr>
              <w:t>12</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性平課程</w:t>
            </w:r>
          </w:p>
          <w:p>
            <w:pPr>
              <w:pStyle w:val="Normal"/>
              <w:widowControl w:val="false"/>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全球關連下的世界～人權問題</w:t>
            </w:r>
            <w:r>
              <w:rPr>
                <w:rFonts w:eastAsia="標楷體" w:ascii="標楷體" w:hAnsi="標楷體"/>
                <w:color w:val="000000"/>
              </w:rPr>
              <w:t>)</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szCs w:val="24"/>
              </w:rPr>
              <w:t>1.</w:t>
            </w:r>
            <w:r>
              <w:rPr>
                <w:rFonts w:ascii="標楷體" w:hAnsi="標楷體" w:eastAsia="標楷體"/>
                <w:color w:val="000000"/>
                <w:szCs w:val="24"/>
              </w:rPr>
              <w:t>瞭解人人都享有人身自主權、教育權、工作權、財產權等權益，不受性別的限制</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舉例說明教育權對每個人生活和未來發展的影響。</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了解女性教育權為全球關注的議題，不受性別的限制，人人都應享有教育權。</w:t>
            </w:r>
          </w:p>
          <w:p>
            <w:pPr>
              <w:pStyle w:val="Normal"/>
              <w:widowControl w:val="false"/>
              <w:rPr>
                <w:rFonts w:ascii="標楷體" w:hAnsi="標楷體" w:eastAsia="標楷體"/>
                <w:color w:val="000000"/>
              </w:rPr>
            </w:pPr>
            <w:r>
              <w:rPr>
                <w:rFonts w:eastAsia="標楷體" w:ascii="標楷體" w:hAnsi="標楷體"/>
                <w:color w:val="000000"/>
                <w:szCs w:val="24"/>
              </w:rPr>
              <w:t>3.</w:t>
            </w:r>
            <w:r>
              <w:rPr>
                <w:rFonts w:ascii="標楷體" w:hAnsi="標楷體" w:eastAsia="標楷體"/>
                <w:color w:val="000000"/>
                <w:szCs w:val="24"/>
              </w:rPr>
              <w:t>經由探討人權事件，理解人權是經由奮鬥、爭取而來的。</w:t>
            </w:r>
          </w:p>
          <w:p>
            <w:pPr>
              <w:pStyle w:val="Normal"/>
              <w:widowControl w:val="false"/>
              <w:rPr>
                <w:rFonts w:ascii="標楷體" w:hAnsi="標楷體" w:eastAsia="標楷體"/>
                <w:color w:val="000000"/>
                <w:szCs w:val="24"/>
              </w:rPr>
            </w:pPr>
            <w:r>
              <w:rPr>
                <w:rFonts w:eastAsia="標楷體" w:ascii="標楷體" w:hAnsi="標楷體"/>
                <w:color w:val="000000"/>
                <w:szCs w:val="24"/>
              </w:rPr>
              <w:t xml:space="preserve">4. </w:t>
            </w:r>
            <w:r>
              <w:rPr>
                <w:rFonts w:ascii="標楷體" w:hAnsi="標楷體" w:eastAsia="標楷體"/>
                <w:color w:val="000000"/>
                <w:szCs w:val="24"/>
              </w:rPr>
              <w:t>能利用電腦網路搜尋女性人權相關組織與活動。</w:t>
            </w:r>
          </w:p>
          <w:p>
            <w:pPr>
              <w:pStyle w:val="Normal"/>
              <w:widowControl w:val="false"/>
              <w:rPr>
                <w:rFonts w:ascii="標楷體" w:hAnsi="標楷體" w:eastAsia="標楷體"/>
                <w:color w:val="000000"/>
                <w:szCs w:val="24"/>
              </w:rPr>
            </w:pPr>
            <w:r>
              <w:rPr>
                <w:rFonts w:eastAsia="標楷體" w:ascii="標楷體" w:hAnsi="標楷體"/>
                <w:color w:val="000000"/>
                <w:szCs w:val="24"/>
              </w:rPr>
              <w:t xml:space="preserve">5. </w:t>
            </w:r>
            <w:r>
              <w:rPr>
                <w:rFonts w:ascii="標楷體" w:hAnsi="標楷體" w:eastAsia="標楷體"/>
                <w:color w:val="000000"/>
                <w:szCs w:val="24"/>
              </w:rPr>
              <w:t>能關注性別平權，並提出行動方案。</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71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szCs w:val="24"/>
              </w:rPr>
              <w:t>影片：「少女爭取教育權，慘遭塔利班亂槍掃射」</w:t>
            </w:r>
            <w:r>
              <w:rPr>
                <w:rFonts w:eastAsia="標楷體" w:ascii="標楷體" w:hAnsi="標楷體"/>
                <w:color w:val="000000"/>
                <w:szCs w:val="24"/>
              </w:rPr>
              <w:t>https://www.youtube.com/</w:t>
            </w:r>
          </w:p>
          <w:p>
            <w:pPr>
              <w:pStyle w:val="Normal"/>
              <w:widowControl w:val="false"/>
              <w:rPr>
                <w:rFonts w:ascii="標楷體" w:hAnsi="標楷體" w:eastAsia="標楷體"/>
                <w:color w:val="000000"/>
                <w:szCs w:val="24"/>
              </w:rPr>
            </w:pPr>
            <w:r>
              <w:rPr>
                <w:rFonts w:ascii="標楷體" w:hAnsi="標楷體" w:eastAsia="標楷體"/>
                <w:color w:val="000000"/>
                <w:szCs w:val="24"/>
              </w:rPr>
              <w:t>學習單一：聯合國發聲，瑪拉拉要改變世界</w:t>
            </w:r>
          </w:p>
          <w:p>
            <w:pPr>
              <w:pStyle w:val="Normal"/>
              <w:widowControl w:val="false"/>
              <w:rPr>
                <w:rFonts w:ascii="標楷體" w:hAnsi="標楷體" w:eastAsia="標楷體"/>
                <w:color w:val="000000"/>
                <w:szCs w:val="24"/>
              </w:rPr>
            </w:pPr>
            <w:r>
              <w:rPr>
                <w:rFonts w:ascii="標楷體" w:hAnsi="標楷體" w:eastAsia="標楷體"/>
                <w:color w:val="000000"/>
                <w:szCs w:val="24"/>
              </w:rPr>
              <w:t>學習單二：六頂思考帽</w:t>
            </w:r>
          </w:p>
        </w:tc>
        <w:tc>
          <w:tcPr>
            <w:tcW w:w="13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4-17</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反毒宣導</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tc>
        <w:tc>
          <w:tcPr>
            <w:tcW w:w="141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rPr>
                <w:rFonts w:ascii="標楷體" w:hAnsi="標楷體" w:eastAsia="標楷體"/>
                <w:color w:val="000000"/>
              </w:rPr>
            </w:pPr>
            <w:r>
              <w:rPr>
                <w:rFonts w:ascii="標楷體" w:hAnsi="標楷體" w:eastAsia="標楷體"/>
                <w:color w:val="000000"/>
              </w:rPr>
              <w:t>認識毒品</w:t>
            </w:r>
          </w:p>
          <w:p>
            <w:pPr>
              <w:pStyle w:val="ListParagraph"/>
              <w:widowControl w:val="false"/>
              <w:numPr>
                <w:ilvl w:val="0"/>
                <w:numId w:val="10"/>
              </w:numPr>
              <w:rPr>
                <w:rFonts w:ascii="標楷體" w:hAnsi="標楷體" w:eastAsia="標楷體"/>
                <w:color w:val="000000"/>
              </w:rPr>
            </w:pPr>
            <w:r>
              <w:rPr>
                <w:rFonts w:ascii="標楷體" w:hAnsi="標楷體" w:eastAsia="標楷體"/>
                <w:color w:val="000000"/>
              </w:rPr>
              <w:t>了解毒品及電子煙對身體的危害</w:t>
            </w:r>
          </w:p>
        </w:tc>
        <w:tc>
          <w:tcPr>
            <w:tcW w:w="3262"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1"/>
              </w:numPr>
              <w:rPr>
                <w:rFonts w:ascii="標楷體" w:hAnsi="標楷體" w:eastAsia="標楷體"/>
                <w:color w:val="000000"/>
              </w:rPr>
            </w:pPr>
            <w:r>
              <w:rPr>
                <w:rFonts w:ascii="標楷體" w:hAnsi="標楷體" w:eastAsia="標楷體"/>
                <w:color w:val="000000"/>
              </w:rPr>
              <w:t>能分辨毒品</w:t>
            </w:r>
          </w:p>
          <w:p>
            <w:pPr>
              <w:pStyle w:val="ListParagraph"/>
              <w:widowControl w:val="false"/>
              <w:numPr>
                <w:ilvl w:val="0"/>
                <w:numId w:val="11"/>
              </w:numPr>
              <w:rPr>
                <w:rFonts w:ascii="標楷體" w:hAnsi="標楷體" w:eastAsia="標楷體"/>
                <w:color w:val="000000"/>
              </w:rPr>
            </w:pPr>
            <w:r>
              <w:rPr>
                <w:rFonts w:ascii="標楷體" w:hAnsi="標楷體" w:eastAsia="標楷體"/>
                <w:color w:val="000000"/>
              </w:rPr>
              <w:t>學會向毒品說不</w:t>
            </w:r>
          </w:p>
          <w:p>
            <w:pPr>
              <w:pStyle w:val="ListParagraph"/>
              <w:widowControl w:val="false"/>
              <w:numPr>
                <w:ilvl w:val="0"/>
                <w:numId w:val="11"/>
              </w:numPr>
              <w:rPr>
                <w:rFonts w:ascii="標楷體" w:hAnsi="標楷體" w:eastAsia="標楷體"/>
                <w:color w:val="000000"/>
              </w:rPr>
            </w:pPr>
            <w:r>
              <w:rPr>
                <w:rFonts w:ascii="標楷體" w:hAnsi="標楷體" w:eastAsia="標楷體"/>
                <w:color w:val="000000"/>
              </w:rPr>
              <w:t>懂得如何拒絕別人不正當的要求</w:t>
            </w:r>
          </w:p>
          <w:p>
            <w:pPr>
              <w:pStyle w:val="ListParagraph"/>
              <w:widowControl w:val="false"/>
              <w:numPr>
                <w:ilvl w:val="0"/>
                <w:numId w:val="11"/>
              </w:numPr>
              <w:rPr>
                <w:rFonts w:ascii="標楷體" w:hAnsi="標楷體" w:eastAsia="標楷體"/>
                <w:color w:val="000000"/>
              </w:rPr>
            </w:pPr>
            <w:r>
              <w:rPr>
                <w:rFonts w:ascii="標楷體" w:hAnsi="標楷體" w:eastAsia="標楷體"/>
                <w:color w:val="000000"/>
              </w:rPr>
              <w:t>了解誘騙吸毒的各種陷阱</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1</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71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p>
            <w:pPr>
              <w:pStyle w:val="Normal"/>
              <w:widowControl w:val="false"/>
              <w:rPr>
                <w:rFonts w:ascii="標楷體" w:hAnsi="標楷體" w:eastAsia="標楷體"/>
                <w:color w:val="000000"/>
                <w:szCs w:val="24"/>
              </w:rPr>
            </w:pPr>
            <w:r>
              <w:rPr>
                <w:rFonts w:eastAsia="標楷體" w:ascii="標楷體" w:hAnsi="標楷體"/>
                <w:color w:val="000000"/>
                <w:szCs w:val="24"/>
              </w:rPr>
              <w:t>PPT</w:t>
            </w:r>
          </w:p>
        </w:tc>
        <w:tc>
          <w:tcPr>
            <w:tcW w:w="13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bl>
    <w:p>
      <w:pPr>
        <w:pStyle w:val="Normal"/>
        <w:widowControl/>
        <w:rPr>
          <w:rFonts w:ascii="標楷體" w:hAnsi="標楷體" w:eastAsia="標楷體"/>
          <w:color w:val="000000"/>
          <w:szCs w:val="24"/>
        </w:rPr>
      </w:pPr>
      <w:r>
        <w:rPr>
          <w:rFonts w:eastAsia="標楷體" w:ascii="標楷體" w:hAnsi="標楷體"/>
          <w:color w:val="000000"/>
          <w:szCs w:val="24"/>
        </w:rPr>
      </w:r>
    </w:p>
    <w:p>
      <w:pPr>
        <w:pStyle w:val="Normal"/>
        <w:widowControl/>
        <w:numPr>
          <w:ilvl w:val="0"/>
          <w:numId w:val="0"/>
        </w:numPr>
        <w:spacing w:before="90" w:after="0"/>
        <w:ind w:left="0" w:right="0" w:hanging="0"/>
        <w:outlineLvl w:val="0"/>
        <w:rPr>
          <w:rFonts w:ascii="標楷體" w:hAnsi="標楷體" w:eastAsia="標楷體" w:cs="Times New Roman"/>
          <w:color w:val="000000"/>
          <w:szCs w:val="24"/>
        </w:rPr>
      </w:pPr>
      <w:r>
        <w:rPr>
          <w:rFonts w:ascii="標楷體" w:hAnsi="標楷體" w:cs="Times New Roman" w:eastAsia="標楷體"/>
          <w:color w:val="000000"/>
          <w:szCs w:val="24"/>
        </w:rPr>
        <w:t>六年級課程規劃</w:t>
      </w:r>
    </w:p>
    <w:p>
      <w:pPr>
        <w:pStyle w:val="Normal"/>
        <w:widowControl/>
        <w:numPr>
          <w:ilvl w:val="0"/>
          <w:numId w:val="0"/>
        </w:numPr>
        <w:spacing w:before="90" w:after="0"/>
        <w:ind w:left="0" w:right="0" w:hanging="0"/>
        <w:jc w:val="center"/>
        <w:outlineLvl w:val="0"/>
        <w:rPr>
          <w:rFonts w:ascii="標楷體" w:hAnsi="標楷體" w:eastAsia="標楷體" w:cs="Times New Roman"/>
          <w:color w:val="000000"/>
          <w:szCs w:val="24"/>
        </w:rPr>
      </w:pPr>
      <w:r>
        <w:rPr>
          <w:rFonts w:ascii="標楷體" w:hAnsi="標楷體" w:cs="Times New Roman" w:eastAsia="標楷體"/>
          <w:color w:val="000000"/>
          <w:szCs w:val="24"/>
        </w:rPr>
        <w:t>主軸一：海洋好公民</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六年級第一學期「</w:t>
      </w:r>
      <w:r>
        <w:rPr>
          <w:rFonts w:ascii="標楷體" w:hAnsi="標楷體" w:eastAsia="標楷體"/>
          <w:color w:val="000000"/>
        </w:rPr>
        <w:t xml:space="preserve">海洋 </w:t>
      </w:r>
      <w:r>
        <w:rPr>
          <w:rFonts w:eastAsia="標楷體" w:ascii="標楷體" w:hAnsi="標楷體"/>
          <w:color w:val="000000"/>
        </w:rPr>
        <w:t>tsit-siann</w:t>
      </w:r>
      <w:r>
        <w:rPr>
          <w:rFonts w:ascii="標楷體" w:hAnsi="標楷體" w:eastAsia="標楷體"/>
          <w:color w:val="000000"/>
        </w:rPr>
        <w:t>害呀！</w:t>
      </w:r>
      <w:r>
        <w:rPr>
          <w:rFonts w:eastAsia="標楷體" w:cs="Times New Roman" w:ascii="標楷體" w:hAnsi="標楷體"/>
          <w:color w:val="000000"/>
          <w:szCs w:val="24"/>
        </w:rPr>
        <w:t>-1</w:t>
      </w:r>
      <w:r>
        <w:rPr>
          <w:rFonts w:ascii="標楷體" w:hAnsi="標楷體" w:cs="Times New Roman" w:eastAsia="標楷體"/>
          <w:color w:val="000000"/>
          <w:szCs w:val="24"/>
        </w:rPr>
        <w:t>」課程設計方案</w:t>
      </w:r>
    </w:p>
    <w:tbl>
      <w:tblPr>
        <w:tblW w:w="13293" w:type="dxa"/>
        <w:jc w:val="center"/>
        <w:tblInd w:w="0" w:type="dxa"/>
        <w:tblLayout w:type="fixed"/>
        <w:tblCellMar>
          <w:top w:w="0" w:type="dxa"/>
          <w:left w:w="108" w:type="dxa"/>
          <w:bottom w:w="0" w:type="dxa"/>
          <w:right w:w="108" w:type="dxa"/>
        </w:tblCellMar>
      </w:tblPr>
      <w:tblGrid>
        <w:gridCol w:w="2221"/>
        <w:gridCol w:w="1595"/>
        <w:gridCol w:w="1249"/>
        <w:gridCol w:w="1662"/>
        <w:gridCol w:w="1283"/>
        <w:gridCol w:w="388"/>
        <w:gridCol w:w="4895"/>
      </w:tblGrid>
      <w:tr>
        <w:trPr>
          <w:trHeight w:val="50" w:hRule="atLeast"/>
        </w:trPr>
        <w:tc>
          <w:tcPr>
            <w:tcW w:w="13293"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校訂課程設計</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課程方案</w:t>
            </w:r>
          </w:p>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名稱</w:t>
            </w:r>
          </w:p>
        </w:tc>
        <w:tc>
          <w:tcPr>
            <w:tcW w:w="45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 xml:space="preserve">海洋 </w:t>
            </w:r>
            <w:r>
              <w:rPr>
                <w:rFonts w:eastAsia="標楷體" w:ascii="標楷體" w:hAnsi="標楷體"/>
                <w:color w:val="000000"/>
              </w:rPr>
              <w:t>tsit-siann</w:t>
            </w:r>
            <w:r>
              <w:rPr>
                <w:rFonts w:ascii="標楷體" w:hAnsi="標楷體" w:eastAsia="標楷體"/>
                <w:color w:val="000000"/>
              </w:rPr>
              <w:t>害呀！</w:t>
            </w:r>
            <w:r>
              <w:rPr>
                <w:rFonts w:eastAsia="標楷體" w:ascii="標楷體" w:hAnsi="標楷體"/>
                <w:color w:val="000000"/>
              </w:rPr>
              <w:t>-1</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課程類別</w:t>
            </w:r>
          </w:p>
        </w:tc>
        <w:tc>
          <w:tcPr>
            <w:tcW w:w="4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left="233" w:right="0" w:hanging="233"/>
              <w:jc w:val="both"/>
              <w:rPr>
                <w:rFonts w:ascii="標楷體" w:hAnsi="標楷體" w:eastAsia="標楷體" w:cs="Times New Roman"/>
                <w:color w:val="000000"/>
                <w:szCs w:val="24"/>
              </w:rPr>
            </w:pPr>
            <w:r>
              <w:rPr>
                <w:rFonts w:ascii="標楷體" w:hAnsi="標楷體" w:cs="Times New Roman" w:eastAsia="標楷體"/>
                <w:color w:val="000000"/>
                <w:szCs w:val="24"/>
              </w:rPr>
              <w:t>統整性主題</w:t>
            </w:r>
            <w:r>
              <w:rPr>
                <w:rFonts w:eastAsia="標楷體" w:cs="Times New Roman" w:ascii="標楷體" w:hAnsi="標楷體"/>
                <w:color w:val="000000"/>
                <w:szCs w:val="24"/>
              </w:rPr>
              <w:t>/</w:t>
            </w:r>
            <w:r>
              <w:rPr>
                <w:rFonts w:ascii="標楷體" w:hAnsi="標楷體" w:cs="Times New Roman" w:eastAsia="標楷體"/>
                <w:color w:val="000000"/>
                <w:szCs w:val="24"/>
              </w:rPr>
              <w:t>議題</w:t>
            </w:r>
            <w:r>
              <w:rPr>
                <w:rFonts w:eastAsia="標楷體" w:cs="Times New Roman" w:ascii="標楷體" w:hAnsi="標楷體"/>
                <w:color w:val="000000"/>
                <w:szCs w:val="24"/>
              </w:rPr>
              <w:t>/</w:t>
            </w:r>
            <w:r>
              <w:rPr>
                <w:rFonts w:ascii="標楷體" w:hAnsi="標楷體" w:cs="Times New Roman" w:eastAsia="標楷體"/>
                <w:color w:val="000000"/>
                <w:szCs w:val="24"/>
              </w:rPr>
              <w:t>專題探究</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課程說明</w:t>
            </w:r>
          </w:p>
        </w:tc>
        <w:tc>
          <w:tcPr>
            <w:tcW w:w="11072" w:type="dxa"/>
            <w:gridSpan w:val="6"/>
            <w:tcBorders>
              <w:top w:val="single" w:sz="4" w:space="0" w:color="000000"/>
              <w:left w:val="single" w:sz="4" w:space="0" w:color="000000"/>
              <w:bottom w:val="single" w:sz="4" w:space="0" w:color="000000"/>
              <w:right w:val="single" w:sz="4" w:space="0" w:color="000000"/>
            </w:tcBorders>
          </w:tcPr>
          <w:p>
            <w:pPr>
              <w:pStyle w:val="ListParagraph"/>
              <w:widowControl w:val="false"/>
              <w:ind w:left="480" w:right="0" w:firstLine="480"/>
              <w:rPr>
                <w:rFonts w:ascii="標楷體" w:hAnsi="標楷體" w:eastAsia="標楷體"/>
                <w:color w:val="000000"/>
              </w:rPr>
            </w:pPr>
            <w:r>
              <w:rPr>
                <w:rFonts w:ascii="標楷體" w:hAnsi="標楷體" w:eastAsia="標楷體"/>
                <w:color w:val="000000"/>
              </w:rPr>
              <w:t>臺灣雖然四面環海，但長久以來因為諸多因素交相作用，島上的人們無論在理解或認同上，往往離海洋十分遙遠，有些人甚至因敬畏而避而遠之。當我們在理所當然的享受海洋提供的豐富資源之際，卻可能因為對這片海洋的陌生，使得我們在不知不覺間破壞、耗竭了美麗的海洋環境與資源。</w:t>
            </w:r>
          </w:p>
          <w:p>
            <w:pPr>
              <w:pStyle w:val="ListParagraph"/>
              <w:widowControl w:val="false"/>
              <w:ind w:left="480" w:right="0" w:firstLine="480"/>
              <w:rPr>
                <w:rFonts w:ascii="標楷體" w:hAnsi="標楷體" w:eastAsia="標楷體"/>
                <w:color w:val="000000"/>
              </w:rPr>
            </w:pPr>
            <w:r>
              <w:rPr>
                <w:rFonts w:ascii="標楷體" w:hAnsi="標楷體" w:eastAsia="標楷體"/>
                <w:color w:val="000000"/>
              </w:rPr>
              <w:t>隨著</w:t>
            </w:r>
            <w:r>
              <w:rPr>
                <w:rFonts w:eastAsia="標楷體" w:ascii="標楷體" w:hAnsi="標楷體"/>
                <w:color w:val="000000"/>
              </w:rPr>
              <w:t>1995</w:t>
            </w:r>
            <w:r>
              <w:rPr>
                <w:rFonts w:ascii="標楷體" w:hAnsi="標楷體" w:eastAsia="標楷體"/>
                <w:color w:val="000000"/>
              </w:rPr>
              <w:t>年在墾丁開辦的「春天吶喊」搖滾音樂祭聲勢越來越響亮，各地熱衷舉辦音樂祭，音樂種子遍地開花之時，各地方政府也因缺乏完善管理，讓海洋音樂祭蒙上大量觀光人潮湧入所造成的交通壅塞、環境破壞、垃圾及噪音汙染、毒品與性侵害案件頻傳……等的負面陰影。</w:t>
            </w:r>
          </w:p>
          <w:p>
            <w:pPr>
              <w:pStyle w:val="ListParagraph"/>
              <w:widowControl w:val="false"/>
              <w:ind w:left="480" w:right="0" w:firstLine="480"/>
              <w:rPr>
                <w:rFonts w:ascii="標楷體" w:hAnsi="標楷體" w:eastAsia="標楷體"/>
                <w:color w:val="000000"/>
              </w:rPr>
            </w:pPr>
            <w:r>
              <w:rPr>
                <w:rFonts w:ascii="標楷體" w:hAnsi="標楷體" w:eastAsia="標楷體"/>
                <w:color w:val="000000"/>
              </w:rPr>
              <w:t>如今海洋教育已不僅侷限於「親海、愛海、知海」，更要培養對海洋濃厚的知識與情感，以及走向大海的行動。站在這片土地上的我們，既可以迎著微微海風，徜徉在很</w:t>
            </w:r>
            <w:r>
              <w:rPr>
                <w:rFonts w:eastAsia="標楷體" w:ascii="標楷體" w:hAnsi="標楷體"/>
                <w:color w:val="000000"/>
              </w:rPr>
              <w:t>chill</w:t>
            </w:r>
            <w:r>
              <w:rPr>
                <w:rFonts w:ascii="標楷體" w:hAnsi="標楷體" w:eastAsia="標楷體"/>
                <w:color w:val="000000"/>
              </w:rPr>
              <w:t>的海洋音樂氛圍，以綠色休閒的永續理念，享受一場集結音樂、藝術、自然與文化的盛宴。也能自在放心的向下一躍，投身湛藍海洋的懷抱，從不同的海上視角欣賞沿岸奇岩怪石、美麗風光，從事老少咸宜的水上活動——</w:t>
            </w:r>
            <w:r>
              <w:rPr>
                <w:rFonts w:eastAsia="標楷體" w:ascii="標楷體" w:hAnsi="標楷體"/>
                <w:color w:val="000000"/>
              </w:rPr>
              <w:t>SUP</w:t>
            </w:r>
            <w:r>
              <w:rPr>
                <w:rFonts w:ascii="標楷體" w:hAnsi="標楷體" w:eastAsia="標楷體"/>
                <w:color w:val="000000"/>
              </w:rPr>
              <w:t>。將海洋環境也納入家鄉的概念圈，透過帶領學生走向大海，感受大海，愛大海，就如同愛家鄉的心出發，期盼學生會更加以珍視及推廣海洋。</w:t>
            </w:r>
          </w:p>
          <w:p>
            <w:pPr>
              <w:pStyle w:val="Normal"/>
              <w:widowControl w:val="false"/>
              <w:snapToGrid w:val="false"/>
              <w:spacing w:lineRule="atLeast" w:line="240"/>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開課年級</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六年級上學期</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開課時數</w:t>
            </w:r>
          </w:p>
        </w:tc>
        <w:tc>
          <w:tcPr>
            <w:tcW w:w="4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共</w:t>
            </w:r>
            <w:r>
              <w:rPr>
                <w:rFonts w:eastAsia="標楷體" w:cs="Times New Roman" w:ascii="標楷體" w:hAnsi="標楷體"/>
                <w:color w:val="000000"/>
                <w:szCs w:val="24"/>
              </w:rPr>
              <w:t>10</w:t>
            </w:r>
            <w:r>
              <w:rPr>
                <w:rFonts w:ascii="標楷體" w:hAnsi="標楷體" w:cs="Times New Roman" w:eastAsia="標楷體"/>
                <w:color w:val="000000"/>
                <w:szCs w:val="24"/>
              </w:rPr>
              <w:t>節</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任課教師</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六年級全體級任教師</w:t>
            </w:r>
          </w:p>
        </w:tc>
        <w:tc>
          <w:tcPr>
            <w:tcW w:w="16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每班修課人數</w:t>
            </w:r>
          </w:p>
        </w:tc>
        <w:tc>
          <w:tcPr>
            <w:tcW w:w="489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28</w:t>
            </w:r>
          </w:p>
        </w:tc>
      </w:tr>
      <w:tr>
        <w:trPr>
          <w:trHeight w:val="156" w:hRule="atLeast"/>
        </w:trPr>
        <w:tc>
          <w:tcPr>
            <w:tcW w:w="22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與十二年國教課綱之對應</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學習重點</w:t>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學習表現</w:t>
            </w:r>
          </w:p>
        </w:tc>
        <w:tc>
          <w:tcPr>
            <w:tcW w:w="294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健體</w:t>
            </w:r>
            <w:r>
              <w:rPr>
                <w:rFonts w:eastAsia="標楷體" w:cs="Times New Roman" w:ascii="標楷體" w:hAnsi="標楷體"/>
                <w:color w:val="000000"/>
                <w:kern w:val="0"/>
                <w:szCs w:val="24"/>
              </w:rPr>
              <w:t xml:space="preserve">1d-III-1 </w:t>
            </w:r>
          </w:p>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 xml:space="preserve">了解運動技能的要素和要領。 </w:t>
            </w:r>
          </w:p>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健體</w:t>
            </w:r>
            <w:r>
              <w:rPr>
                <w:rFonts w:eastAsia="標楷體" w:cs="Times New Roman" w:ascii="標楷體" w:hAnsi="標楷體"/>
                <w:color w:val="000000"/>
                <w:kern w:val="0"/>
                <w:szCs w:val="24"/>
              </w:rPr>
              <w:t xml:space="preserve">3c-III-1 </w:t>
            </w:r>
          </w:p>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表現穩定的身體控制和協調能力。</w:t>
            </w:r>
          </w:p>
          <w:p>
            <w:pPr>
              <w:pStyle w:val="Normal"/>
              <w:widowControl w:val="false"/>
              <w:rPr>
                <w:rFonts w:ascii="標楷體" w:hAnsi="標楷體" w:eastAsia="標楷體"/>
                <w:color w:val="000000"/>
              </w:rPr>
            </w:pPr>
            <w:r>
              <w:rPr>
                <w:rFonts w:ascii="標楷體" w:hAnsi="標楷體" w:eastAsia="標楷體"/>
                <w:color w:val="000000"/>
              </w:rPr>
              <w:t>國語</w:t>
            </w:r>
            <w:r>
              <w:rPr>
                <w:rFonts w:eastAsia="標楷體" w:ascii="標楷體" w:hAnsi="標楷體"/>
                <w:color w:val="000000"/>
              </w:rPr>
              <w:t>5-Ⅱ-1</w:t>
            </w:r>
            <w:r>
              <w:rPr>
                <w:rFonts w:ascii="標楷體" w:hAnsi="標楷體" w:eastAsia="標楷體"/>
                <w:color w:val="000000"/>
              </w:rPr>
              <w:t>　</w:t>
            </w:r>
          </w:p>
          <w:p>
            <w:pPr>
              <w:pStyle w:val="Normal"/>
              <w:widowControl w:val="false"/>
              <w:rPr>
                <w:rFonts w:ascii="標楷體" w:hAnsi="標楷體" w:eastAsia="標楷體"/>
                <w:color w:val="000000"/>
              </w:rPr>
            </w:pPr>
            <w:r>
              <w:rPr>
                <w:rFonts w:ascii="標楷體" w:hAnsi="標楷體" w:eastAsia="標楷體"/>
                <w:color w:val="000000"/>
              </w:rPr>
              <w:t>以適切的速率朗讀文本，表現抑揚頓挫與情感。</w:t>
            </w:r>
          </w:p>
          <w:p>
            <w:pPr>
              <w:pStyle w:val="Normal"/>
              <w:widowControl w:val="false"/>
              <w:rPr>
                <w:rFonts w:ascii="標楷體" w:hAnsi="標楷體" w:eastAsia="標楷體"/>
                <w:color w:val="000000"/>
              </w:rPr>
            </w:pPr>
            <w:r>
              <w:rPr>
                <w:rFonts w:ascii="標楷體" w:hAnsi="標楷體" w:eastAsia="標楷體"/>
                <w:color w:val="000000"/>
              </w:rPr>
              <w:t>國語</w:t>
            </w:r>
            <w:r>
              <w:rPr>
                <w:rFonts w:eastAsia="標楷體" w:ascii="標楷體" w:hAnsi="標楷體"/>
                <w:color w:val="000000"/>
              </w:rPr>
              <w:t xml:space="preserve">6-Ⅲ-3 </w:t>
            </w:r>
          </w:p>
          <w:p>
            <w:pPr>
              <w:pStyle w:val="Normal"/>
              <w:widowControl w:val="false"/>
              <w:rPr>
                <w:rFonts w:ascii="標楷體" w:hAnsi="標楷體" w:eastAsia="標楷體"/>
                <w:color w:val="000000"/>
              </w:rPr>
            </w:pPr>
            <w:r>
              <w:rPr>
                <w:rFonts w:ascii="標楷體" w:hAnsi="標楷體" w:eastAsia="標楷體"/>
                <w:color w:val="000000"/>
              </w:rPr>
              <w:t>掌握寫作步驟，寫出表達清楚、段落分明、符合主題的作品。</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kern w:val="0"/>
                <w:szCs w:val="24"/>
              </w:rPr>
              <w:t>社會</w:t>
            </w:r>
            <w:r>
              <w:rPr>
                <w:rFonts w:eastAsia="標楷體" w:cs="Times New Roman" w:ascii="標楷體" w:hAnsi="標楷體"/>
                <w:color w:val="000000"/>
              </w:rPr>
              <w:t>3b-Ⅲ-1</w:t>
            </w:r>
          </w:p>
          <w:p>
            <w:pPr>
              <w:pStyle w:val="Normal"/>
              <w:widowControl w:val="false"/>
              <w:suppressAutoHyphens w:val="true"/>
              <w:textAlignment w:val="baseline"/>
              <w:rPr>
                <w:rFonts w:ascii="標楷體" w:hAnsi="標楷體" w:eastAsia="標楷體" w:cs="Times New Roman"/>
                <w:color w:val="000000"/>
              </w:rPr>
            </w:pPr>
            <w:r>
              <w:rPr>
                <w:rFonts w:ascii="標楷體" w:hAnsi="標楷體" w:cs="Times New Roman" w:eastAsia="標楷體"/>
                <w:color w:val="000000"/>
              </w:rPr>
              <w:t>透過適當的管道蒐集 社會議題的相關資料，並兼顧不同觀點或意見。</w:t>
            </w:r>
          </w:p>
          <w:p>
            <w:pPr>
              <w:pStyle w:val="Normal"/>
              <w:widowControl w:val="false"/>
              <w:ind w:left="19" w:right="0" w:hanging="0"/>
              <w:rPr>
                <w:rFonts w:ascii="標楷體" w:hAnsi="標楷體" w:eastAsia="標楷體"/>
                <w:color w:val="000000"/>
              </w:rPr>
            </w:pPr>
            <w:r>
              <w:rPr>
                <w:rFonts w:ascii="標楷體" w:hAnsi="標楷體" w:eastAsia="標楷體"/>
                <w:color w:val="000000"/>
              </w:rPr>
              <w:t>社會</w:t>
            </w:r>
            <w:r>
              <w:rPr>
                <w:rFonts w:eastAsia="標楷體" w:ascii="標楷體" w:hAnsi="標楷體"/>
                <w:color w:val="000000"/>
              </w:rPr>
              <w:t>3d-</w:t>
            </w:r>
            <w:r>
              <w:rPr>
                <w:rFonts w:eastAsia="標楷體" w:cs="新細明體" w:ascii="標楷體" w:hAnsi="標楷體"/>
                <w:color w:val="000000"/>
              </w:rPr>
              <w:t>Ⅲ</w:t>
            </w:r>
            <w:r>
              <w:rPr>
                <w:rFonts w:eastAsia="標楷體" w:ascii="標楷體" w:hAnsi="標楷體"/>
                <w:color w:val="000000"/>
              </w:rPr>
              <w:t>-2</w:t>
            </w:r>
            <w:r>
              <w:rPr>
                <w:rFonts w:ascii="標楷體" w:hAnsi="標楷體" w:eastAsia="標楷體"/>
                <w:color w:val="000000"/>
              </w:rPr>
              <w:t>　</w:t>
            </w:r>
          </w:p>
          <w:p>
            <w:pPr>
              <w:pStyle w:val="Normal"/>
              <w:widowControl w:val="false"/>
              <w:ind w:left="19" w:right="0" w:hanging="0"/>
              <w:rPr>
                <w:rFonts w:ascii="標楷體" w:hAnsi="標楷體" w:eastAsia="標楷體"/>
                <w:color w:val="000000"/>
              </w:rPr>
            </w:pPr>
            <w:r>
              <w:rPr>
                <w:rFonts w:ascii="標楷體" w:hAnsi="標楷體" w:eastAsia="標楷體"/>
                <w:color w:val="000000"/>
              </w:rPr>
              <w:t>探究社會議題發生的原因與影響，評估與選擇合適的解決方案。</w:t>
            </w:r>
          </w:p>
          <w:p>
            <w:pPr>
              <w:pStyle w:val="Normal"/>
              <w:widowControl w:val="false"/>
              <w:ind w:left="19" w:right="0" w:hanging="0"/>
              <w:rPr>
                <w:rFonts w:ascii="標楷體" w:hAnsi="標楷體" w:eastAsia="標楷體"/>
                <w:color w:val="000000"/>
              </w:rPr>
            </w:pPr>
            <w:r>
              <w:rPr>
                <w:rFonts w:ascii="標楷體" w:hAnsi="標楷體" w:eastAsia="標楷體"/>
                <w:color w:val="000000"/>
              </w:rPr>
              <w:t>綜合</w:t>
            </w:r>
            <w:r>
              <w:rPr>
                <w:rFonts w:eastAsia="標楷體" w:ascii="標楷體" w:hAnsi="標楷體"/>
                <w:color w:val="000000"/>
              </w:rPr>
              <w:t xml:space="preserve">2b-III-1 </w:t>
            </w:r>
          </w:p>
          <w:p>
            <w:pPr>
              <w:pStyle w:val="Normal"/>
              <w:widowControl w:val="false"/>
              <w:ind w:left="19" w:right="0" w:hanging="0"/>
              <w:rPr>
                <w:rFonts w:ascii="標楷體" w:hAnsi="標楷體" w:eastAsia="標楷體"/>
                <w:color w:val="000000"/>
              </w:rPr>
            </w:pPr>
            <w:r>
              <w:rPr>
                <w:rFonts w:ascii="標楷體" w:hAnsi="標楷體" w:eastAsia="標楷體"/>
                <w:color w:val="000000"/>
              </w:rPr>
              <w:t>參與各項活動，適切表現自己在團體中的角色，協同合作達成共同目標。</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核心素養</w:t>
            </w:r>
          </w:p>
        </w:tc>
        <w:tc>
          <w:tcPr>
            <w:tcW w:w="489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textAlignment w:val="baseline"/>
              <w:rPr>
                <w:rFonts w:ascii="標楷體" w:hAnsi="標楷體" w:eastAsia="標楷體"/>
                <w:color w:val="000000"/>
              </w:rPr>
            </w:pPr>
            <w:r>
              <w:rPr>
                <w:rFonts w:ascii="標楷體" w:hAnsi="標楷體" w:cs="Arial" w:eastAsia="標楷體"/>
                <w:color w:val="000000"/>
                <w:kern w:val="0"/>
                <w:szCs w:val="24"/>
                <w:lang w:bidi="he-IL"/>
              </w:rPr>
              <w:t>●</w:t>
            </w:r>
            <w:r>
              <w:rPr>
                <w:rFonts w:eastAsia="標楷體" w:cs="Times New Roman" w:ascii="標楷體" w:hAnsi="標楷體"/>
                <w:color w:val="000000"/>
              </w:rPr>
              <w:t>A2</w:t>
            </w:r>
            <w:r>
              <w:rPr>
                <w:rFonts w:ascii="標楷體" w:hAnsi="標楷體" w:cs="Times New Roman" w:eastAsia="標楷體"/>
                <w:color w:val="000000"/>
              </w:rPr>
              <w:t>系統思考與解決問題</w:t>
            </w:r>
          </w:p>
          <w:p>
            <w:pPr>
              <w:pStyle w:val="Normal"/>
              <w:widowControl w:val="false"/>
              <w:rPr>
                <w:rFonts w:ascii="標楷體" w:hAnsi="標楷體" w:eastAsia="標楷體" w:cs="Arial"/>
                <w:color w:val="000000"/>
                <w:lang w:bidi="he-IL"/>
              </w:rPr>
            </w:pPr>
            <w:r>
              <w:rPr>
                <w:rFonts w:ascii="標楷體" w:hAnsi="標楷體" w:cs="Arial" w:eastAsia="標楷體"/>
                <w:color w:val="000000"/>
                <w:lang w:bidi="he-IL"/>
              </w:rPr>
              <w:t>健體</w:t>
            </w:r>
            <w:r>
              <w:rPr>
                <w:rFonts w:eastAsia="標楷體" w:cs="Arial" w:ascii="標楷體" w:hAnsi="標楷體"/>
                <w:color w:val="000000"/>
                <w:lang w:bidi="he-IL"/>
              </w:rPr>
              <w:t xml:space="preserve">-E-A2 </w:t>
            </w:r>
            <w:r>
              <w:rPr>
                <w:rFonts w:ascii="標楷體" w:hAnsi="標楷體" w:cs="Arial" w:eastAsia="標楷體"/>
                <w:color w:val="000000"/>
                <w:lang w:bidi="he-IL"/>
              </w:rPr>
              <w:t>具備探索身體活動與健康生活問 題的思考能力，並透過體驗與實踐，處理日常生活中運動與健康的問題。</w:t>
            </w:r>
          </w:p>
          <w:p>
            <w:pPr>
              <w:pStyle w:val="Normal"/>
              <w:widowControl w:val="false"/>
              <w:rPr>
                <w:rFonts w:ascii="標楷體" w:hAnsi="標楷體" w:eastAsia="標楷體" w:cs="Arial"/>
                <w:color w:val="000000"/>
                <w:lang w:bidi="he-IL"/>
              </w:rPr>
            </w:pPr>
            <w:r>
              <w:rPr>
                <w:rFonts w:eastAsia="標楷體" w:cs="Arial" w:ascii="標楷體" w:hAnsi="標楷體"/>
                <w:color w:val="000000"/>
                <w:lang w:bidi="he-IL"/>
              </w:rPr>
            </w:r>
          </w:p>
          <w:p>
            <w:pPr>
              <w:pStyle w:val="Normal"/>
              <w:widowControl w:val="false"/>
              <w:suppressAutoHyphens w:val="true"/>
              <w:textAlignment w:val="baseline"/>
              <w:rPr>
                <w:rFonts w:ascii="標楷體" w:hAnsi="標楷體" w:eastAsia="標楷體"/>
                <w:color w:val="000000"/>
              </w:rPr>
            </w:pPr>
            <w:r>
              <w:rPr>
                <w:rFonts w:ascii="標楷體" w:hAnsi="標楷體" w:cs="Arial" w:eastAsia="標楷體"/>
                <w:color w:val="000000"/>
                <w:kern w:val="0"/>
                <w:szCs w:val="24"/>
                <w:lang w:bidi="he-IL"/>
              </w:rPr>
              <w:t>●</w:t>
            </w:r>
            <w:r>
              <w:rPr>
                <w:rFonts w:eastAsia="標楷體" w:cs="Times New Roman" w:ascii="標楷體" w:hAnsi="標楷體"/>
                <w:color w:val="000000"/>
              </w:rPr>
              <w:t xml:space="preserve">B3 </w:t>
            </w:r>
            <w:r>
              <w:rPr>
                <w:rFonts w:ascii="標楷體" w:hAnsi="標楷體" w:cs="Times New Roman" w:eastAsia="標楷體"/>
                <w:color w:val="000000"/>
              </w:rPr>
              <w:t>藝術涵養與美感素養</w:t>
            </w:r>
          </w:p>
          <w:p>
            <w:pPr>
              <w:pStyle w:val="Normal"/>
              <w:widowControl w:val="false"/>
              <w:suppressAutoHyphens w:val="true"/>
              <w:textAlignment w:val="baseline"/>
              <w:rPr>
                <w:rFonts w:ascii="標楷體" w:hAnsi="標楷體" w:eastAsia="標楷體" w:cs="Times New Roman"/>
                <w:color w:val="000000"/>
              </w:rPr>
            </w:pPr>
            <w:r>
              <w:rPr>
                <w:rFonts w:ascii="標楷體" w:hAnsi="標楷體" w:cs="Times New Roman" w:eastAsia="標楷體"/>
                <w:color w:val="000000"/>
              </w:rPr>
              <w:t>國</w:t>
            </w:r>
            <w:r>
              <w:rPr>
                <w:rFonts w:eastAsia="標楷體" w:cs="Times New Roman" w:ascii="標楷體" w:hAnsi="標楷體"/>
                <w:color w:val="000000"/>
              </w:rPr>
              <w:t xml:space="preserve">-E-B3 </w:t>
            </w:r>
            <w:r>
              <w:rPr>
                <w:rFonts w:ascii="標楷體" w:hAnsi="標楷體" w:cs="Times New Roman" w:eastAsia="標楷體"/>
                <w:color w:val="000000"/>
              </w:rPr>
              <w:t>運用多重感官感受文藝之美，體驗生活中的美感事物，並發展藝文創作與欣賞的基本素養。</w:t>
            </w:r>
          </w:p>
          <w:p>
            <w:pPr>
              <w:pStyle w:val="Normal"/>
              <w:widowControl w:val="false"/>
              <w:suppressAutoHyphens w:val="true"/>
              <w:textAlignment w:val="baseline"/>
              <w:rPr>
                <w:rFonts w:ascii="標楷體" w:hAnsi="標楷體" w:eastAsia="標楷體" w:cs="Times New Roman"/>
                <w:color w:val="000000"/>
              </w:rPr>
            </w:pPr>
            <w:r>
              <w:rPr>
                <w:rFonts w:eastAsia="標楷體" w:cs="Times New Roman" w:ascii="標楷體" w:hAnsi="標楷體"/>
                <w:color w:val="000000"/>
              </w:rPr>
            </w:r>
          </w:p>
          <w:p>
            <w:pPr>
              <w:pStyle w:val="Normal"/>
              <w:widowControl w:val="false"/>
              <w:suppressAutoHyphens w:val="true"/>
              <w:textAlignment w:val="baseline"/>
              <w:rPr>
                <w:rFonts w:ascii="標楷體" w:hAnsi="標楷體" w:eastAsia="標楷體"/>
                <w:color w:val="000000"/>
              </w:rPr>
            </w:pPr>
            <w:r>
              <w:rPr>
                <w:rFonts w:ascii="標楷體" w:hAnsi="標楷體" w:cs="Arial" w:eastAsia="標楷體"/>
                <w:color w:val="000000"/>
                <w:kern w:val="0"/>
                <w:szCs w:val="24"/>
                <w:lang w:bidi="he-IL"/>
              </w:rPr>
              <w:t>●</w:t>
            </w:r>
            <w:r>
              <w:rPr>
                <w:rFonts w:eastAsia="標楷體" w:cs="Times New Roman" w:ascii="標楷體" w:hAnsi="標楷體"/>
                <w:color w:val="000000"/>
              </w:rPr>
              <w:t>C1</w:t>
            </w:r>
            <w:r>
              <w:rPr>
                <w:rFonts w:ascii="標楷體" w:hAnsi="標楷體" w:cs="Times New Roman" w:eastAsia="標楷體"/>
                <w:color w:val="000000"/>
              </w:rPr>
              <w:t>道德實踐與公民意識</w:t>
            </w:r>
          </w:p>
          <w:p>
            <w:pPr>
              <w:pStyle w:val="Normal"/>
              <w:widowControl w:val="false"/>
              <w:suppressAutoHyphens w:val="true"/>
              <w:textAlignment w:val="baseline"/>
              <w:rPr>
                <w:rFonts w:ascii="標楷體" w:hAnsi="標楷體" w:eastAsia="標楷體" w:cs="Times New Roman"/>
                <w:color w:val="000000"/>
              </w:rPr>
            </w:pPr>
            <w:r>
              <w:rPr>
                <w:rFonts w:ascii="標楷體" w:hAnsi="標楷體" w:cs="Times New Roman" w:eastAsia="標楷體"/>
                <w:color w:val="000000"/>
              </w:rPr>
              <w:t>社</w:t>
            </w:r>
            <w:r>
              <w:rPr>
                <w:rFonts w:eastAsia="標楷體" w:cs="Times New Roman" w:ascii="標楷體" w:hAnsi="標楷體"/>
                <w:color w:val="000000"/>
              </w:rPr>
              <w:t xml:space="preserve">-E-C1 </w:t>
            </w:r>
            <w:r>
              <w:rPr>
                <w:rFonts w:ascii="標楷體" w:hAnsi="標楷體" w:cs="Times New Roman" w:eastAsia="標楷體"/>
                <w:color w:val="000000"/>
              </w:rPr>
              <w:t>培養良好的生活習慣，理解並遵 守社會規範，參與公共事務，養成社會責任感，尊重並維護自己和他人的人權，關懷自然環境與人類社會的永續發展。</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rPr>
                <w:rFonts w:ascii="標楷體" w:hAnsi="標楷體" w:eastAsia="標楷體"/>
                <w:color w:val="000000"/>
              </w:rPr>
            </w:pPr>
            <w:r>
              <w:rPr>
                <w:rFonts w:ascii="標楷體" w:hAnsi="標楷體" w:cs="Arial" w:eastAsia="標楷體"/>
                <w:color w:val="000000"/>
                <w:kern w:val="0"/>
                <w:szCs w:val="24"/>
                <w:lang w:bidi="he-IL"/>
              </w:rPr>
              <w:t>●</w:t>
            </w:r>
            <w:r>
              <w:rPr>
                <w:rFonts w:eastAsia="標楷體" w:cs="Times New Roman" w:ascii="標楷體" w:hAnsi="標楷體"/>
                <w:color w:val="000000"/>
                <w:szCs w:val="24"/>
              </w:rPr>
              <w:t xml:space="preserve">C2 </w:t>
            </w:r>
            <w:r>
              <w:rPr>
                <w:rFonts w:ascii="標楷體" w:hAnsi="標楷體" w:cs="Times New Roman" w:eastAsia="標楷體"/>
                <w:color w:val="000000"/>
                <w:szCs w:val="24"/>
              </w:rPr>
              <w:t>人際關係與團隊合作</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綜</w:t>
            </w:r>
            <w:r>
              <w:rPr>
                <w:rFonts w:eastAsia="標楷體" w:cs="Times New Roman" w:ascii="標楷體" w:hAnsi="標楷體"/>
                <w:color w:val="000000"/>
                <w:szCs w:val="24"/>
              </w:rPr>
              <w:t xml:space="preserve">-E-C2 </w:t>
            </w:r>
            <w:r>
              <w:rPr>
                <w:rFonts w:ascii="標楷體" w:hAnsi="標楷體" w:cs="Times New Roman" w:eastAsia="標楷體"/>
                <w:color w:val="000000"/>
                <w:szCs w:val="24"/>
              </w:rPr>
              <w:t>理解他人感受，樂於與人互動，學習尊重他人，增進人際關係，與團隊成員 合作達成團體目標。</w:t>
            </w:r>
          </w:p>
        </w:tc>
      </w:tr>
      <w:tr>
        <w:trPr>
          <w:trHeight w:val="156"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學習內容</w:t>
            </w:r>
          </w:p>
        </w:tc>
        <w:tc>
          <w:tcPr>
            <w:tcW w:w="294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健體</w:t>
            </w:r>
            <w:r>
              <w:rPr>
                <w:rFonts w:eastAsia="標楷體" w:cs="Times New Roman" w:ascii="標楷體" w:hAnsi="標楷體"/>
                <w:color w:val="000000"/>
                <w:kern w:val="0"/>
                <w:szCs w:val="24"/>
              </w:rPr>
              <w:t xml:space="preserve">Cc-III-1 </w:t>
            </w:r>
            <w:r>
              <w:rPr>
                <w:rFonts w:ascii="標楷體" w:hAnsi="標楷體" w:cs="Times New Roman" w:eastAsia="標楷體"/>
                <w:color w:val="000000"/>
                <w:kern w:val="0"/>
                <w:szCs w:val="24"/>
              </w:rPr>
              <w:t>水域休閒運動進階技能。</w:t>
            </w:r>
          </w:p>
          <w:p>
            <w:pPr>
              <w:pStyle w:val="Normal"/>
              <w:widowControl w:val="false"/>
              <w:rPr>
                <w:rFonts w:ascii="標楷體" w:hAnsi="標楷體" w:eastAsia="標楷體"/>
                <w:color w:val="000000"/>
              </w:rPr>
            </w:pPr>
            <w:r>
              <w:rPr>
                <w:rFonts w:ascii="標楷體" w:hAnsi="標楷體" w:eastAsia="標楷體"/>
                <w:color w:val="000000"/>
              </w:rPr>
              <w:t>國語</w:t>
            </w:r>
            <w:r>
              <w:rPr>
                <w:rFonts w:eastAsia="標楷體" w:ascii="標楷體" w:hAnsi="標楷體"/>
                <w:color w:val="000000"/>
              </w:rPr>
              <w:t>Ad-Ⅱ-3</w:t>
            </w:r>
            <w:r>
              <w:rPr>
                <w:rFonts w:ascii="標楷體" w:hAnsi="標楷體" w:eastAsia="標楷體"/>
                <w:color w:val="000000"/>
              </w:rPr>
              <w:t>　故事、童詩、現代散文等。</w:t>
            </w:r>
          </w:p>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社會</w:t>
            </w:r>
            <w:r>
              <w:rPr>
                <w:rFonts w:eastAsia="標楷體" w:cs="Times New Roman" w:ascii="標楷體" w:hAnsi="標楷體"/>
                <w:color w:val="000000"/>
                <w:kern w:val="0"/>
                <w:szCs w:val="24"/>
              </w:rPr>
              <w:t>Aa-Ⅲ-3</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kern w:val="0"/>
                <w:szCs w:val="24"/>
              </w:rPr>
              <w:t>個人的價值觀會影響其 行為，也可能會影響人 際關係。</w:t>
            </w:r>
          </w:p>
        </w:tc>
        <w:tc>
          <w:tcPr>
            <w:tcW w:w="388"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4895"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議題融入</w:t>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議題名稱</w:t>
            </w:r>
          </w:p>
        </w:tc>
        <w:tc>
          <w:tcPr>
            <w:tcW w:w="294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學習主題</w:t>
            </w:r>
          </w:p>
        </w:tc>
        <w:tc>
          <w:tcPr>
            <w:tcW w:w="528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實質內涵</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海洋教育</w:t>
            </w:r>
          </w:p>
        </w:tc>
        <w:tc>
          <w:tcPr>
            <w:tcW w:w="294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海洋休閒</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海洋社會</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海洋文化</w:t>
            </w:r>
          </w:p>
        </w:tc>
        <w:tc>
          <w:tcPr>
            <w:tcW w:w="528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s="Times New Roman"/>
                <w:color w:val="000000"/>
              </w:rPr>
            </w:pPr>
            <w:r>
              <w:rPr>
                <w:rFonts w:ascii="標楷體" w:hAnsi="標楷體" w:cs="Times New Roman" w:eastAsia="標楷體"/>
                <w:color w:val="000000"/>
              </w:rPr>
              <w:t>海</w:t>
            </w:r>
            <w:r>
              <w:rPr>
                <w:rFonts w:eastAsia="標楷體" w:cs="Times New Roman" w:ascii="標楷體" w:hAnsi="標楷體"/>
                <w:color w:val="000000"/>
              </w:rPr>
              <w:t>E3</w:t>
            </w:r>
            <w:r>
              <w:rPr>
                <w:rFonts w:ascii="標楷體" w:hAnsi="標楷體" w:cs="Times New Roman" w:eastAsia="標楷體"/>
                <w:color w:val="000000"/>
              </w:rPr>
              <w:t>具備從事多元水域休閒活動的知識與技能。</w:t>
            </w:r>
          </w:p>
          <w:p>
            <w:pPr>
              <w:pStyle w:val="Normal"/>
              <w:widowControl w:val="false"/>
              <w:jc w:val="both"/>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E4</w:t>
            </w:r>
            <w:r>
              <w:rPr>
                <w:rFonts w:ascii="標楷體" w:hAnsi="標楷體" w:eastAsia="標楷體"/>
                <w:color w:val="000000"/>
              </w:rPr>
              <w:t>認識家鄉或鄰近的水域環境與產業。</w:t>
            </w:r>
          </w:p>
          <w:p>
            <w:pPr>
              <w:pStyle w:val="Normal"/>
              <w:widowControl w:val="false"/>
              <w:jc w:val="both"/>
              <w:rPr>
                <w:rFonts w:ascii="標楷體" w:hAnsi="標楷體" w:eastAsia="標楷體" w:cs="Times New Roman"/>
                <w:color w:val="000000"/>
                <w:szCs w:val="24"/>
              </w:rPr>
            </w:pPr>
            <w:r>
              <w:rPr>
                <w:rFonts w:ascii="標楷體" w:hAnsi="標楷體" w:cs="Times New Roman" w:eastAsia="標楷體"/>
                <w:color w:val="000000"/>
                <w:szCs w:val="24"/>
              </w:rPr>
              <w:t>海</w:t>
            </w:r>
            <w:r>
              <w:rPr>
                <w:rFonts w:eastAsia="標楷體" w:cs="Times New Roman" w:ascii="標楷體" w:hAnsi="標楷體"/>
                <w:color w:val="000000"/>
                <w:szCs w:val="24"/>
              </w:rPr>
              <w:t xml:space="preserve">E9 </w:t>
            </w:r>
            <w:r>
              <w:rPr>
                <w:rFonts w:ascii="標楷體" w:hAnsi="標楷體" w:cs="Times New Roman" w:eastAsia="標楷體"/>
                <w:color w:val="000000"/>
                <w:szCs w:val="24"/>
              </w:rPr>
              <w:t>透過肢體、聲音、圖像及道具等，進行以</w:t>
            </w:r>
          </w:p>
          <w:p>
            <w:pPr>
              <w:pStyle w:val="Normal"/>
              <w:widowControl w:val="false"/>
              <w:jc w:val="both"/>
              <w:rPr>
                <w:rFonts w:ascii="標楷體" w:hAnsi="標楷體" w:eastAsia="標楷體"/>
                <w:color w:val="000000"/>
              </w:rPr>
            </w:pPr>
            <w:r>
              <w:rPr>
                <w:rFonts w:ascii="標楷體" w:hAnsi="標楷體" w:cs="Times New Roman" w:eastAsia="標楷體"/>
                <w:color w:val="000000"/>
                <w:szCs w:val="24"/>
              </w:rPr>
              <w:t xml:space="preserve">      </w:t>
            </w:r>
            <w:r>
              <w:rPr>
                <w:rFonts w:ascii="標楷體" w:hAnsi="標楷體" w:cs="Times New Roman" w:eastAsia="標楷體"/>
                <w:color w:val="000000"/>
                <w:szCs w:val="24"/>
              </w:rPr>
              <w:t>海洋為主題之藝術表現</w:t>
            </w:r>
            <w:r>
              <w:rPr>
                <w:rFonts w:ascii="標楷體" w:hAnsi="標楷體" w:eastAsia="標楷體"/>
                <w:color w:val="000000"/>
              </w:rPr>
              <w:t>。</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閱讀素養教育</w:t>
            </w:r>
          </w:p>
        </w:tc>
        <w:tc>
          <w:tcPr>
            <w:tcW w:w="294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閱讀的媒材</w:t>
            </w:r>
          </w:p>
        </w:tc>
        <w:tc>
          <w:tcPr>
            <w:tcW w:w="528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 xml:space="preserve">閱 </w:t>
            </w:r>
            <w:r>
              <w:rPr>
                <w:rFonts w:eastAsia="標楷體" w:ascii="標楷體" w:hAnsi="標楷體"/>
                <w:color w:val="000000"/>
              </w:rPr>
              <w:t xml:space="preserve">E10 </w:t>
            </w:r>
            <w:r>
              <w:rPr>
                <w:rFonts w:ascii="標楷體" w:hAnsi="標楷體" w:eastAsia="標楷體"/>
                <w:color w:val="000000"/>
              </w:rPr>
              <w:t>中、高年級：能從報章雜誌及其他閱讀媒材中汲取與學科相關的知識。</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學習目標</w:t>
            </w:r>
          </w:p>
          <w:p>
            <w:pPr>
              <w:pStyle w:val="Normal"/>
              <w:widowControl w:val="false"/>
              <w:snapToGrid w:val="false"/>
              <w:jc w:val="center"/>
              <w:rPr>
                <w:rFonts w:ascii="標楷體" w:hAnsi="標楷體" w:eastAsia="標楷體" w:cs="Times New Roman"/>
                <w:color w:val="000000"/>
                <w:szCs w:val="24"/>
              </w:rPr>
            </w:pPr>
            <w:r>
              <w:rPr>
                <w:rFonts w:eastAsia="標楷體" w:cs="Times New Roman" w:ascii="標楷體" w:hAnsi="標楷體"/>
                <w:color w:val="000000"/>
                <w:szCs w:val="24"/>
              </w:rPr>
              <w:t>(</w:t>
            </w:r>
            <w:r>
              <w:rPr>
                <w:rFonts w:ascii="標楷體" w:hAnsi="標楷體" w:cs="Times New Roman" w:eastAsia="標楷體"/>
                <w:color w:val="000000"/>
                <w:szCs w:val="24"/>
              </w:rPr>
              <w:t>預期成果</w:t>
            </w:r>
            <w:r>
              <w:rPr>
                <w:rFonts w:eastAsia="標楷體" w:cs="Times New Roman" w:ascii="標楷體" w:hAnsi="標楷體"/>
                <w:color w:val="000000"/>
                <w:szCs w:val="24"/>
              </w:rPr>
              <w:t>)</w:t>
            </w:r>
          </w:p>
        </w:tc>
        <w:tc>
          <w:tcPr>
            <w:tcW w:w="11072"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16"/>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能藉由課程加強學生對水域活動的安全認知常識。</w:t>
            </w:r>
          </w:p>
          <w:p>
            <w:pPr>
              <w:pStyle w:val="Normal"/>
              <w:widowControl w:val="false"/>
              <w:numPr>
                <w:ilvl w:val="0"/>
                <w:numId w:val="117"/>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能藉由課程深化學生對海洋運動的參與感與興趣。</w:t>
            </w:r>
          </w:p>
          <w:p>
            <w:pPr>
              <w:pStyle w:val="Normal"/>
              <w:widowControl w:val="false"/>
              <w:numPr>
                <w:ilvl w:val="0"/>
                <w:numId w:val="118"/>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能學習到立式划槳水上運動的基本技巧、安全常識。</w:t>
            </w:r>
          </w:p>
          <w:p>
            <w:pPr>
              <w:pStyle w:val="Normal"/>
              <w:widowControl w:val="false"/>
              <w:numPr>
                <w:ilvl w:val="0"/>
                <w:numId w:val="119"/>
              </w:numPr>
              <w:spacing w:lineRule="atLeast" w:line="240"/>
              <w:ind w:left="291" w:right="0" w:hanging="279"/>
              <w:jc w:val="both"/>
              <w:rPr>
                <w:rFonts w:ascii="標楷體" w:hAnsi="標楷體" w:eastAsia="標楷體" w:cs="標楷體"/>
                <w:bCs/>
                <w:color w:val="000000"/>
                <w:kern w:val="2"/>
                <w:szCs w:val="24"/>
                <w:lang w:eastAsia="zh-CN" w:bidi="hi-IN"/>
              </w:rPr>
            </w:pPr>
            <w:r>
              <w:rPr>
                <w:rFonts w:ascii="標楷體" w:hAnsi="標楷體" w:cs="標楷體" w:eastAsia="標楷體"/>
                <w:bCs/>
                <w:color w:val="000000"/>
                <w:kern w:val="2"/>
                <w:szCs w:val="24"/>
                <w:lang w:eastAsia="zh-CN" w:bidi="hi-IN"/>
              </w:rPr>
              <w:t>能了解海洋環境與人類生活的息息相關之處，並具有維護之心。</w:t>
            </w:r>
          </w:p>
          <w:p>
            <w:pPr>
              <w:pStyle w:val="Normal"/>
              <w:widowControl w:val="false"/>
              <w:numPr>
                <w:ilvl w:val="0"/>
                <w:numId w:val="120"/>
              </w:numPr>
              <w:spacing w:lineRule="atLeast" w:line="240"/>
              <w:ind w:left="291" w:right="0" w:hanging="279"/>
              <w:jc w:val="both"/>
              <w:rPr>
                <w:rFonts w:ascii="標楷體" w:hAnsi="標楷體" w:eastAsia="標楷體"/>
                <w:color w:val="000000"/>
              </w:rPr>
            </w:pPr>
            <w:r>
              <w:rPr>
                <w:rFonts w:ascii="標楷體" w:hAnsi="標楷體" w:eastAsia="標楷體"/>
                <w:bCs/>
                <w:color w:val="000000"/>
                <w:szCs w:val="24"/>
              </w:rPr>
              <w:t>養成主動關心</w:t>
            </w:r>
            <w:r>
              <w:rPr>
                <w:rFonts w:ascii="標楷體" w:hAnsi="標楷體" w:eastAsia="標楷體"/>
                <w:color w:val="000000"/>
                <w:szCs w:val="24"/>
              </w:rPr>
              <w:t>健康保護與環境保育相關議題的習慣。</w:t>
            </w:r>
          </w:p>
        </w:tc>
      </w:tr>
      <w:tr>
        <w:trPr/>
        <w:tc>
          <w:tcPr>
            <w:tcW w:w="22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與其他課程內涵連結</w:t>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縱向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kern w:val="0"/>
                <w:szCs w:val="24"/>
              </w:rPr>
            </w:pPr>
            <w:r>
              <w:rPr>
                <w:rFonts w:ascii="標楷體" w:hAnsi="標楷體" w:cs="Times New Roman" w:eastAsia="標楷體"/>
                <w:color w:val="000000"/>
                <w:kern w:val="0"/>
                <w:szCs w:val="24"/>
              </w:rPr>
              <w:t>學生都曾經看過、聽過或體驗過海洋相關事物。</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橫向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cs="Times New Roman" w:eastAsia="標楷體"/>
                <w:color w:val="000000"/>
                <w:kern w:val="0"/>
                <w:szCs w:val="24"/>
              </w:rPr>
              <w:t>健康與體育、社會、音樂、語文</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學習評量</w:t>
            </w:r>
          </w:p>
        </w:tc>
        <w:tc>
          <w:tcPr>
            <w:tcW w:w="11072"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cs="Times New Roman" w:eastAsia="標楷體"/>
                <w:color w:val="000000"/>
                <w:kern w:val="0"/>
                <w:szCs w:val="24"/>
              </w:rPr>
              <w:t>實作練習</w:t>
            </w:r>
            <w:r>
              <w:rPr>
                <w:rFonts w:ascii="標楷體" w:hAnsi="標楷體" w:cs="Times New Roman" w:eastAsia="標楷體"/>
                <w:bCs/>
                <w:color w:val="000000"/>
                <w:sz w:val="26"/>
                <w:szCs w:val="24"/>
              </w:rPr>
              <w:t>、</w:t>
            </w:r>
            <w:r>
              <w:rPr>
                <w:rFonts w:ascii="標楷體" w:hAnsi="標楷體" w:cs="Times New Roman" w:eastAsia="標楷體"/>
                <w:color w:val="000000"/>
                <w:kern w:val="0"/>
                <w:szCs w:val="24"/>
              </w:rPr>
              <w:t>討論發表</w:t>
            </w:r>
          </w:p>
        </w:tc>
      </w:tr>
    </w:tbl>
    <w:p>
      <w:pPr>
        <w:pStyle w:val="Normal"/>
        <w:widowControl/>
        <w:rPr>
          <w:rFonts w:ascii="標楷體" w:hAnsi="標楷體" w:eastAsia="標楷體" w:cs="Times New Roman"/>
          <w:color w:val="000000"/>
          <w:szCs w:val="24"/>
        </w:rPr>
      </w:pPr>
      <w:r>
        <w:rPr>
          <w:rFonts w:eastAsia="標楷體" w:cs="Times New Roman" w:ascii="標楷體" w:hAnsi="標楷體"/>
          <w:color w:val="000000"/>
          <w:szCs w:val="24"/>
        </w:rPr>
      </w:r>
    </w:p>
    <w:tbl>
      <w:tblPr>
        <w:tblW w:w="13293" w:type="dxa"/>
        <w:jc w:val="center"/>
        <w:tblInd w:w="0" w:type="dxa"/>
        <w:tblLayout w:type="fixed"/>
        <w:tblCellMar>
          <w:top w:w="0" w:type="dxa"/>
          <w:left w:w="108" w:type="dxa"/>
          <w:bottom w:w="0" w:type="dxa"/>
          <w:right w:w="108" w:type="dxa"/>
        </w:tblCellMar>
      </w:tblPr>
      <w:tblGrid>
        <w:gridCol w:w="1657"/>
        <w:gridCol w:w="1703"/>
        <w:gridCol w:w="6237"/>
        <w:gridCol w:w="710"/>
        <w:gridCol w:w="1982"/>
        <w:gridCol w:w="1004"/>
      </w:tblGrid>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教學週次</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單元主題</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教學活動內容</w:t>
            </w:r>
            <w:r>
              <w:rPr>
                <w:rFonts w:eastAsia="標楷體" w:cs="Times New Roman" w:ascii="標楷體" w:hAnsi="標楷體"/>
                <w:color w:val="000000"/>
                <w:szCs w:val="24"/>
              </w:rPr>
              <w:t>/</w:t>
            </w:r>
            <w:r>
              <w:rPr>
                <w:rFonts w:ascii="標楷體" w:hAnsi="標楷體" w:cs="Times New Roman" w:eastAsia="標楷體"/>
                <w:color w:val="000000"/>
                <w:szCs w:val="24"/>
              </w:rPr>
              <w:t>流程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節數</w:t>
            </w:r>
          </w:p>
        </w:tc>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教學資源與策略</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備註</w:t>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ascii="標楷體" w:hAnsi="標楷體" w:eastAsia="標楷體" w:cs="Times New Roman"/>
                <w:color w:val="000000"/>
                <w:szCs w:val="24"/>
              </w:rPr>
            </w:pPr>
            <w:r>
              <w:rPr>
                <w:rFonts w:ascii="標楷體" w:hAnsi="標楷體" w:cs="Times New Roman" w:eastAsia="標楷體"/>
                <w:color w:val="000000"/>
                <w:szCs w:val="24"/>
              </w:rPr>
              <w:t xml:space="preserve">第 </w:t>
            </w:r>
            <w:r>
              <w:rPr>
                <w:rFonts w:eastAsia="標楷體" w:cs="Times New Roman" w:ascii="標楷體" w:hAnsi="標楷體"/>
                <w:color w:val="000000"/>
                <w:szCs w:val="24"/>
              </w:rPr>
              <w:t>3-6</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kern w:val="0"/>
                <w:szCs w:val="24"/>
              </w:rPr>
            </w:pPr>
            <w:r>
              <w:rPr>
                <w:rFonts w:eastAsia="標楷體" w:cs="Times New Roman" w:ascii="標楷體" w:hAnsi="標楷體"/>
                <w:color w:val="000000"/>
                <w:kern w:val="0"/>
                <w:szCs w:val="24"/>
              </w:rPr>
            </w:r>
          </w:p>
          <w:p>
            <w:pPr>
              <w:pStyle w:val="Normal"/>
              <w:widowControl w:val="false"/>
              <w:rPr>
                <w:rFonts w:ascii="標楷體" w:hAnsi="標楷體" w:eastAsia="標楷體" w:cs="Times New Roman"/>
                <w:color w:val="000000"/>
                <w:kern w:val="0"/>
                <w:szCs w:val="24"/>
              </w:rPr>
            </w:pPr>
            <w:r>
              <w:rPr>
                <w:rFonts w:ascii="標楷體" w:hAnsi="標楷體" w:cs="Times New Roman" w:eastAsia="標楷體"/>
                <w:color w:val="000000"/>
                <w:kern w:val="0"/>
                <w:szCs w:val="24"/>
              </w:rPr>
              <w:t>海是要運動—</w:t>
            </w:r>
          </w:p>
          <w:p>
            <w:pPr>
              <w:pStyle w:val="Normal"/>
              <w:widowControl w:val="false"/>
              <w:rPr>
                <w:rFonts w:ascii="標楷體" w:hAnsi="標楷體" w:eastAsia="標楷體"/>
                <w:color w:val="000000"/>
              </w:rPr>
            </w:pPr>
            <w:r>
              <w:rPr>
                <w:rFonts w:eastAsia="標楷體" w:cs="Times New Roman" w:ascii="標楷體" w:hAnsi="標楷體"/>
                <w:color w:val="000000"/>
                <w:kern w:val="0"/>
                <w:szCs w:val="24"/>
              </w:rPr>
              <w:t>SUP</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標楷體" w:hAnsi="標楷體" w:eastAsia="標楷體"/>
                <w:color w:val="000000"/>
              </w:rPr>
            </w:pPr>
            <w:r>
              <w:rPr>
                <w:rFonts w:ascii="標楷體" w:hAnsi="標楷體" w:eastAsia="標楷體"/>
                <w:color w:val="000000"/>
              </w:rPr>
              <w:t>準備活動：</w:t>
            </w:r>
          </w:p>
          <w:p>
            <w:pPr>
              <w:pStyle w:val="ListParagraph"/>
              <w:widowControl w:val="false"/>
              <w:numPr>
                <w:ilvl w:val="0"/>
                <w:numId w:val="12"/>
              </w:numPr>
              <w:suppressAutoHyphens w:val="true"/>
              <w:snapToGrid w:val="false"/>
              <w:jc w:val="both"/>
              <w:rPr>
                <w:rFonts w:ascii="標楷體" w:hAnsi="標楷體" w:eastAsia="標楷體"/>
                <w:color w:val="000000"/>
              </w:rPr>
            </w:pPr>
            <w:r>
              <w:rPr>
                <w:rFonts w:ascii="標楷體" w:hAnsi="標楷體" w:eastAsia="標楷體"/>
                <w:color w:val="000000"/>
              </w:rPr>
              <w:t>課前請學生完成「水域危險知多少」學習單，使學生初</w:t>
            </w:r>
          </w:p>
          <w:p>
            <w:pPr>
              <w:pStyle w:val="ListParagraph"/>
              <w:widowControl w:val="false"/>
              <w:snapToGrid w:val="false"/>
              <w:jc w:val="both"/>
              <w:rPr>
                <w:rFonts w:ascii="標楷體" w:hAnsi="標楷體" w:eastAsia="標楷體"/>
                <w:color w:val="000000"/>
              </w:rPr>
            </w:pPr>
            <w:r>
              <w:rPr>
                <w:rFonts w:ascii="標楷體" w:hAnsi="標楷體" w:eastAsia="標楷體"/>
                <w:color w:val="000000"/>
              </w:rPr>
              <w:t>步了解從事水域活動可能造成的危險。</w:t>
            </w:r>
          </w:p>
          <w:p>
            <w:pPr>
              <w:pStyle w:val="ListParagraph"/>
              <w:widowControl w:val="false"/>
              <w:numPr>
                <w:ilvl w:val="0"/>
                <w:numId w:val="12"/>
              </w:numPr>
              <w:suppressAutoHyphens w:val="true"/>
              <w:snapToGrid w:val="false"/>
              <w:jc w:val="both"/>
              <w:rPr/>
            </w:pPr>
            <w:r>
              <w:rPr>
                <w:rFonts w:ascii="標楷體" w:hAnsi="標楷體" w:eastAsia="標楷體"/>
                <w:color w:val="000000"/>
              </w:rPr>
              <w:t>準備</w:t>
            </w:r>
            <w:r>
              <w:rPr>
                <w:rFonts w:eastAsia="標楷體" w:ascii="標楷體" w:hAnsi="標楷體"/>
                <w:color w:val="000000"/>
              </w:rPr>
              <w:t>SUP</w:t>
            </w:r>
            <w:r>
              <w:rPr>
                <w:rFonts w:ascii="標楷體" w:hAnsi="標楷體" w:eastAsia="標楷體"/>
                <w:color w:val="000000"/>
              </w:rPr>
              <w:t xml:space="preserve">簡報或《海洋委員會》的影片「站著玩就是潮 </w:t>
            </w:r>
            <w:r>
              <w:rPr>
                <w:rFonts w:eastAsia="標楷體" w:ascii="標楷體" w:hAnsi="標楷體"/>
                <w:color w:val="000000"/>
              </w:rPr>
              <w:t>SUP</w:t>
            </w:r>
            <w:r>
              <w:rPr>
                <w:rFonts w:ascii="標楷體" w:hAnsi="標楷體" w:eastAsia="標楷體"/>
                <w:color w:val="000000"/>
              </w:rPr>
              <w:t>」</w:t>
            </w:r>
            <w:hyperlink r:id="rId2">
              <w:r>
                <w:rPr>
                  <w:rStyle w:val="Style15"/>
                  <w:rFonts w:eastAsia="標楷體" w:ascii="標楷體" w:hAnsi="標楷體"/>
                  <w:color w:val="000000"/>
                </w:rPr>
                <w:t>https://www.youtube.com/watch?v=BMbrQ3Epix4</w:t>
              </w:r>
            </w:hyperlink>
          </w:p>
          <w:p>
            <w:pPr>
              <w:pStyle w:val="ListParagraph"/>
              <w:widowControl w:val="false"/>
              <w:numPr>
                <w:ilvl w:val="0"/>
                <w:numId w:val="12"/>
              </w:numPr>
              <w:suppressAutoHyphens w:val="true"/>
              <w:snapToGrid w:val="false"/>
              <w:jc w:val="both"/>
              <w:rPr/>
            </w:pPr>
            <w:r>
              <w:rPr>
                <w:rFonts w:ascii="標楷體" w:hAnsi="標楷體" w:eastAsia="標楷體"/>
                <w:color w:val="000000"/>
              </w:rPr>
              <w:t xml:space="preserve">準備體育署「水中自救」的影片。 </w:t>
            </w:r>
            <w:hyperlink r:id="rId3">
              <w:r>
                <w:rPr>
                  <w:rStyle w:val="Style15"/>
                  <w:rFonts w:eastAsia="標楷體" w:ascii="標楷體" w:hAnsi="標楷體"/>
                  <w:color w:val="000000"/>
                </w:rPr>
                <w:t>https://youtu.be/_Ho8ygc3oxs</w:t>
              </w:r>
            </w:hyperlink>
          </w:p>
          <w:p>
            <w:pPr>
              <w:pStyle w:val="ListParagraph"/>
              <w:widowControl w:val="false"/>
              <w:numPr>
                <w:ilvl w:val="0"/>
                <w:numId w:val="12"/>
              </w:numPr>
              <w:suppressAutoHyphens w:val="true"/>
              <w:snapToGrid w:val="false"/>
              <w:jc w:val="both"/>
              <w:rPr/>
            </w:pPr>
            <w:r>
              <w:rPr>
                <w:rStyle w:val="Style15"/>
                <w:rFonts w:ascii="標楷體" w:hAnsi="標楷體" w:eastAsia="標楷體"/>
                <w:color w:val="000000"/>
              </w:rPr>
              <w:t>準備網路文章閱讀</w:t>
            </w:r>
            <w:r>
              <w:rPr>
                <w:rFonts w:ascii="標楷體" w:hAnsi="標楷體" w:eastAsia="標楷體"/>
                <w:color w:val="000000"/>
              </w:rPr>
              <w:t>「</w:t>
            </w:r>
            <w:r>
              <w:rPr>
                <w:rFonts w:ascii="標楷體" w:hAnsi="標楷體" w:eastAsia="標楷體"/>
                <w:b/>
                <w:bCs/>
                <w:color w:val="000000"/>
              </w:rPr>
              <w:t>小琉球環境承載量爆了 海委會將強化管理獨木舟、</w:t>
            </w:r>
            <w:r>
              <w:rPr>
                <w:rFonts w:eastAsia="標楷體" w:ascii="標楷體" w:hAnsi="標楷體"/>
                <w:b/>
                <w:bCs/>
                <w:color w:val="000000"/>
              </w:rPr>
              <w:t>SUP</w:t>
            </w:r>
            <w:r>
              <w:rPr>
                <w:rFonts w:ascii="標楷體" w:hAnsi="標楷體" w:eastAsia="標楷體"/>
                <w:b/>
                <w:bCs/>
                <w:color w:val="000000"/>
              </w:rPr>
              <w:t>、遊客總量管制</w:t>
            </w:r>
            <w:r>
              <w:rPr>
                <w:rFonts w:ascii="標楷體" w:hAnsi="標楷體" w:eastAsia="標楷體"/>
                <w:color w:val="000000"/>
              </w:rPr>
              <w:t>」</w:t>
            </w:r>
            <w:r>
              <w:rPr>
                <w:rFonts w:eastAsia="標楷體" w:ascii="標楷體" w:hAnsi="標楷體"/>
                <w:color w:val="000000"/>
              </w:rPr>
              <w:t>https://www.natgeomedia.com/environment/article/content-17014.html</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引起動機：</w:t>
            </w:r>
          </w:p>
          <w:p>
            <w:pPr>
              <w:pStyle w:val="ListParagraph"/>
              <w:widowControl w:val="false"/>
              <w:numPr>
                <w:ilvl w:val="0"/>
                <w:numId w:val="14"/>
              </w:numPr>
              <w:suppressAutoHyphens w:val="true"/>
              <w:snapToGrid w:val="false"/>
              <w:jc w:val="both"/>
              <w:rPr>
                <w:rFonts w:ascii="標楷體" w:hAnsi="標楷體" w:eastAsia="標楷體"/>
                <w:color w:val="000000"/>
              </w:rPr>
            </w:pPr>
            <w:r>
              <w:rPr>
                <w:rFonts w:ascii="標楷體" w:hAnsi="標楷體" w:eastAsia="標楷體"/>
                <w:color w:val="000000"/>
              </w:rPr>
              <w:t>詢問學生知道哪些水域適合進行休閒活動</w:t>
            </w:r>
            <w:r>
              <w:rPr>
                <w:rFonts w:eastAsia="標楷體" w:ascii="標楷體" w:hAnsi="標楷體"/>
                <w:color w:val="000000"/>
              </w:rPr>
              <w:t>?</w:t>
            </w:r>
          </w:p>
          <w:p>
            <w:pPr>
              <w:pStyle w:val="ListParagraph"/>
              <w:widowControl w:val="false"/>
              <w:numPr>
                <w:ilvl w:val="0"/>
                <w:numId w:val="14"/>
              </w:numPr>
              <w:suppressAutoHyphens w:val="true"/>
              <w:snapToGrid w:val="false"/>
              <w:jc w:val="both"/>
              <w:rPr>
                <w:rFonts w:ascii="標楷體" w:hAnsi="標楷體" w:eastAsia="標楷體"/>
                <w:color w:val="000000"/>
              </w:rPr>
            </w:pPr>
            <w:r>
              <w:rPr>
                <w:rFonts w:ascii="標楷體" w:hAnsi="標楷體" w:eastAsia="標楷體"/>
                <w:color w:val="000000"/>
              </w:rPr>
              <w:t>是否參與過水上休閒活動</w:t>
            </w:r>
            <w:r>
              <w:rPr>
                <w:rFonts w:eastAsia="標楷體" w:ascii="標楷體" w:hAnsi="標楷體"/>
                <w:color w:val="000000"/>
              </w:rPr>
              <w:t>?</w:t>
            </w:r>
          </w:p>
          <w:p>
            <w:pPr>
              <w:pStyle w:val="ListParagraph"/>
              <w:widowControl w:val="false"/>
              <w:numPr>
                <w:ilvl w:val="0"/>
                <w:numId w:val="14"/>
              </w:numPr>
              <w:suppressAutoHyphens w:val="true"/>
              <w:snapToGrid w:val="false"/>
              <w:jc w:val="both"/>
              <w:rPr>
                <w:rFonts w:ascii="標楷體" w:hAnsi="標楷體" w:eastAsia="標楷體"/>
                <w:color w:val="000000"/>
              </w:rPr>
            </w:pPr>
            <w:r>
              <w:rPr>
                <w:rFonts w:eastAsia="標楷體" w:ascii="標楷體" w:hAnsi="標楷體"/>
                <w:color w:val="000000"/>
              </w:rPr>
              <w:t xml:space="preserve">10 </w:t>
            </w:r>
            <w:r>
              <w:rPr>
                <w:rFonts w:ascii="標楷體" w:hAnsi="標楷體" w:eastAsia="標楷體"/>
                <w:color w:val="000000"/>
              </w:rPr>
              <w:t>種板類運動的發想討論</w:t>
            </w:r>
            <w:r>
              <w:rPr>
                <w:rFonts w:eastAsia="標楷體" w:ascii="標楷體" w:hAnsi="標楷體"/>
                <w:color w:val="000000"/>
              </w:rPr>
              <w:t>?</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發展活動：</w:t>
            </w:r>
          </w:p>
          <w:p>
            <w:pPr>
              <w:pStyle w:val="Normal"/>
              <w:widowControl w:val="false"/>
              <w:snapToGrid w:val="false"/>
              <w:jc w:val="both"/>
              <w:rPr>
                <w:rFonts w:ascii="標楷體" w:hAnsi="標楷體" w:eastAsia="標楷體"/>
                <w:color w:val="000000"/>
              </w:rPr>
            </w:pPr>
            <w:r>
              <w:rPr>
                <w:rFonts w:ascii="標楷體" w:hAnsi="標楷體" w:eastAsia="標楷體"/>
                <w:color w:val="000000"/>
              </w:rPr>
              <w:t>活動一、</w:t>
            </w:r>
            <w:r>
              <w:rPr>
                <w:rFonts w:eastAsia="標楷體" w:ascii="標楷體" w:hAnsi="標楷體"/>
                <w:color w:val="000000"/>
              </w:rPr>
              <w:t>SUP</w:t>
            </w:r>
            <w:r>
              <w:rPr>
                <w:rFonts w:ascii="標楷體" w:hAnsi="標楷體" w:eastAsia="標楷體"/>
                <w:color w:val="000000"/>
              </w:rPr>
              <w:t>概念介紹</w:t>
            </w:r>
          </w:p>
          <w:p>
            <w:pPr>
              <w:pStyle w:val="Normal"/>
              <w:widowControl w:val="false"/>
              <w:snapToGrid w:val="false"/>
              <w:jc w:val="both"/>
              <w:rPr>
                <w:rFonts w:ascii="標楷體" w:hAnsi="標楷體" w:eastAsia="標楷體"/>
                <w:color w:val="000000"/>
              </w:rPr>
            </w:pPr>
            <w:r>
              <w:rPr>
                <w:rFonts w:eastAsia="標楷體" w:ascii="標楷體" w:hAnsi="標楷體"/>
                <w:color w:val="000000"/>
              </w:rPr>
              <w:t>SUP(Stand Up Paddle)</w:t>
            </w:r>
            <w:r>
              <w:rPr>
                <w:rFonts w:ascii="標楷體" w:hAnsi="標楷體" w:eastAsia="標楷體"/>
                <w:color w:val="000000"/>
              </w:rPr>
              <w:t>中文名</w:t>
            </w:r>
            <w:r>
              <w:rPr>
                <w:rFonts w:eastAsia="標楷體" w:ascii="標楷體" w:hAnsi="標楷體"/>
                <w:color w:val="000000"/>
              </w:rPr>
              <w:t>,</w:t>
            </w:r>
            <w:r>
              <w:rPr>
                <w:rFonts w:ascii="標楷體" w:hAnsi="標楷體" w:eastAsia="標楷體"/>
                <w:color w:val="000000"/>
              </w:rPr>
              <w:t>稱為立式單槳衝浪</w:t>
            </w:r>
            <w:r>
              <w:rPr>
                <w:rFonts w:eastAsia="標楷體" w:ascii="標楷體" w:hAnsi="標楷體"/>
                <w:color w:val="000000"/>
              </w:rPr>
              <w:t>,</w:t>
            </w:r>
            <w:r>
              <w:rPr>
                <w:rFonts w:ascii="標楷體" w:hAnsi="標楷體" w:eastAsia="標楷體"/>
                <w:color w:val="000000"/>
              </w:rPr>
              <w:t>或簡</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xml:space="preserve">稱立槳衝浪。國外又稱為 </w:t>
            </w:r>
            <w:r>
              <w:rPr>
                <w:rFonts w:eastAsia="標楷體" w:ascii="標楷體" w:hAnsi="標楷體"/>
                <w:color w:val="000000"/>
              </w:rPr>
              <w:t xml:space="preserve">Paddle Board </w:t>
            </w:r>
            <w:r>
              <w:rPr>
                <w:rFonts w:ascii="標楷體" w:hAnsi="標楷體" w:eastAsia="標楷體"/>
                <w:color w:val="000000"/>
              </w:rPr>
              <w:t>槳板運動。此活動器材以一大型衝浪板加上一支高於身高的單槳所組成。運用於衝浪</w:t>
            </w:r>
            <w:r>
              <w:rPr>
                <w:rFonts w:eastAsia="標楷體" w:ascii="標楷體" w:hAnsi="標楷體"/>
                <w:color w:val="000000"/>
              </w:rPr>
              <w:t>,</w:t>
            </w:r>
            <w:r>
              <w:rPr>
                <w:rFonts w:ascii="標楷體" w:hAnsi="標楷體" w:eastAsia="標楷體"/>
                <w:color w:val="000000"/>
              </w:rPr>
              <w:t>湖泊</w:t>
            </w:r>
            <w:r>
              <w:rPr>
                <w:rFonts w:eastAsia="標楷體" w:ascii="標楷體" w:hAnsi="標楷體"/>
                <w:color w:val="000000"/>
              </w:rPr>
              <w:t>,</w:t>
            </w:r>
            <w:r>
              <w:rPr>
                <w:rFonts w:ascii="標楷體" w:hAnsi="標楷體" w:eastAsia="標楷體"/>
                <w:color w:val="000000"/>
              </w:rPr>
              <w:t>河流等水域</w:t>
            </w:r>
            <w:r>
              <w:rPr>
                <w:rFonts w:eastAsia="標楷體" w:ascii="標楷體" w:hAnsi="標楷體"/>
                <w:color w:val="000000"/>
              </w:rPr>
              <w:t>,</w:t>
            </w:r>
            <w:r>
              <w:rPr>
                <w:rFonts w:ascii="標楷體" w:hAnsi="標楷體" w:eastAsia="標楷體"/>
                <w:color w:val="000000"/>
              </w:rPr>
              <w:t>從事衝浪、平水探索、激流、救生等多方面的活動。</w:t>
            </w:r>
          </w:p>
          <w:p>
            <w:pPr>
              <w:pStyle w:val="Normal"/>
              <w:widowControl w:val="false"/>
              <w:snapToGrid w:val="false"/>
              <w:jc w:val="both"/>
              <w:rPr>
                <w:rFonts w:ascii="標楷體" w:hAnsi="標楷體" w:eastAsia="標楷體"/>
                <w:color w:val="000000"/>
              </w:rPr>
            </w:pPr>
            <w:r>
              <w:rPr>
                <w:rFonts w:ascii="標楷體" w:hAnsi="標楷體" w:eastAsia="標楷體"/>
                <w:color w:val="000000"/>
              </w:rPr>
              <w:t>本活動係由衝浪運動延伸</w:t>
            </w:r>
            <w:r>
              <w:rPr>
                <w:rFonts w:eastAsia="標楷體" w:ascii="標楷體" w:hAnsi="標楷體"/>
                <w:color w:val="000000"/>
              </w:rPr>
              <w:t>,</w:t>
            </w:r>
            <w:r>
              <w:rPr>
                <w:rFonts w:ascii="標楷體" w:hAnsi="標楷體" w:eastAsia="標楷體"/>
                <w:color w:val="000000"/>
              </w:rPr>
              <w:t>但更適合更廣泛的年齡層以及運用環境及玩法。</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活動二、介紹器材及示範動作</w:t>
            </w:r>
          </w:p>
          <w:p>
            <w:pPr>
              <w:pStyle w:val="ListParagraph"/>
              <w:widowControl w:val="false"/>
              <w:numPr>
                <w:ilvl w:val="0"/>
                <w:numId w:val="15"/>
              </w:numPr>
              <w:suppressAutoHyphens w:val="true"/>
              <w:snapToGrid w:val="false"/>
              <w:jc w:val="both"/>
              <w:rPr>
                <w:rFonts w:ascii="標楷體" w:hAnsi="標楷體" w:eastAsia="標楷體"/>
                <w:color w:val="000000"/>
              </w:rPr>
            </w:pPr>
            <w:r>
              <w:rPr>
                <w:rFonts w:eastAsia="標楷體" w:ascii="標楷體" w:hAnsi="標楷體"/>
                <w:color w:val="000000"/>
              </w:rPr>
              <w:t>SUP</w:t>
            </w:r>
            <w:r>
              <w:rPr>
                <w:rFonts w:ascii="標楷體" w:hAnsi="標楷體" w:eastAsia="標楷體"/>
                <w:color w:val="000000"/>
              </w:rPr>
              <w:t>動作教學及設備器材介紹</w:t>
            </w:r>
          </w:p>
          <w:p>
            <w:pPr>
              <w:pStyle w:val="ListParagraph"/>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影片</w:t>
            </w:r>
            <w:r>
              <w:rPr>
                <w:rFonts w:eastAsia="標楷體" w:ascii="標楷體" w:hAnsi="標楷體"/>
                <w:color w:val="000000"/>
              </w:rPr>
              <w:t>:</w:t>
            </w:r>
            <w:r>
              <w:rPr>
                <w:rFonts w:ascii="標楷體" w:hAnsi="標楷體" w:eastAsia="標楷體"/>
                <w:color w:val="000000"/>
              </w:rPr>
              <w:t>站著玩就是潮</w:t>
            </w:r>
            <w:r>
              <w:rPr>
                <w:rFonts w:eastAsia="標楷體" w:ascii="標楷體" w:hAnsi="標楷體"/>
                <w:color w:val="000000"/>
              </w:rPr>
              <w:t>SUP</w:t>
            </w:r>
          </w:p>
          <w:p>
            <w:pPr>
              <w:pStyle w:val="Normal"/>
              <w:widowControl w:val="false"/>
              <w:snapToGrid w:val="false"/>
              <w:jc w:val="both"/>
              <w:rPr/>
            </w:pPr>
            <w:r>
              <w:rPr>
                <w:rFonts w:ascii="標楷體" w:hAnsi="標楷體" w:eastAsia="標楷體"/>
                <w:color w:val="000000"/>
              </w:rPr>
              <w:t xml:space="preserve">   </w:t>
            </w:r>
            <w:hyperlink r:id="rId4">
              <w:r>
                <w:rPr>
                  <w:rStyle w:val="Style15"/>
                  <w:rFonts w:eastAsia="標楷體" w:ascii="標楷體" w:hAnsi="標楷體"/>
                  <w:color w:val="000000"/>
                </w:rPr>
                <w:t>https://www.youtube.com/watch?v=BMbrQ3Epix4</w:t>
              </w:r>
            </w:hyperlink>
            <w:r>
              <w:rPr>
                <w:rFonts w:eastAsia="標楷體" w:ascii="標楷體" w:hAnsi="標楷體"/>
                <w:color w:val="000000"/>
              </w:rPr>
              <w:t>)</w:t>
            </w:r>
          </w:p>
          <w:p>
            <w:pPr>
              <w:pStyle w:val="ListParagraph"/>
              <w:widowControl w:val="false"/>
              <w:numPr>
                <w:ilvl w:val="0"/>
                <w:numId w:val="15"/>
              </w:numPr>
              <w:suppressAutoHyphens w:val="true"/>
              <w:snapToGrid w:val="false"/>
              <w:jc w:val="both"/>
              <w:rPr>
                <w:rFonts w:ascii="標楷體" w:hAnsi="標楷體" w:eastAsia="標楷體"/>
                <w:color w:val="000000"/>
              </w:rPr>
            </w:pPr>
            <w:r>
              <w:rPr>
                <w:rFonts w:eastAsia="標楷體" w:ascii="標楷體" w:hAnsi="標楷體"/>
                <w:color w:val="000000"/>
              </w:rPr>
              <w:t>SUP</w:t>
            </w:r>
            <w:r>
              <w:rPr>
                <w:rFonts w:ascii="標楷體" w:hAnsi="標楷體" w:eastAsia="標楷體"/>
                <w:color w:val="000000"/>
              </w:rPr>
              <w:t>水域活動安全注意事項說明</w:t>
            </w:r>
          </w:p>
          <w:p>
            <w:pPr>
              <w:pStyle w:val="Normal"/>
              <w:widowControl w:val="false"/>
              <w:snapToGrid w:val="false"/>
              <w:jc w:val="both"/>
              <w:rPr/>
            </w:pPr>
            <w:r>
              <w:rPr>
                <w:rFonts w:ascii="標楷體" w:hAnsi="標楷體" w:eastAsia="標楷體"/>
                <w:color w:val="000000"/>
              </w:rPr>
              <w:t xml:space="preserve">   </w:t>
            </w:r>
            <w:r>
              <w:rPr>
                <w:rFonts w:eastAsia="標楷體" w:ascii="標楷體" w:hAnsi="標楷體"/>
                <w:color w:val="000000"/>
              </w:rPr>
              <w:t>(</w:t>
            </w:r>
            <w:r>
              <w:rPr>
                <w:rFonts w:ascii="標楷體" w:hAnsi="標楷體" w:eastAsia="標楷體"/>
                <w:color w:val="000000"/>
              </w:rPr>
              <w:t>影片</w:t>
            </w:r>
            <w:r>
              <w:rPr>
                <w:rFonts w:eastAsia="標楷體" w:ascii="標楷體" w:hAnsi="標楷體"/>
                <w:color w:val="000000"/>
              </w:rPr>
              <w:t xml:space="preserve">: </w:t>
            </w:r>
            <w:r>
              <w:rPr>
                <w:rFonts w:ascii="標楷體" w:hAnsi="標楷體" w:eastAsia="標楷體"/>
                <w:color w:val="000000"/>
              </w:rPr>
              <w:t>水中自救</w:t>
            </w:r>
            <w:hyperlink r:id="rId5">
              <w:r>
                <w:rPr>
                  <w:rStyle w:val="Style15"/>
                  <w:rFonts w:eastAsia="標楷體" w:ascii="標楷體" w:hAnsi="標楷體"/>
                  <w:color w:val="000000"/>
                </w:rPr>
                <w:t>https://youtu.be/_Ho8ygc3oxs</w:t>
              </w:r>
            </w:hyperlink>
            <w:r>
              <w:rPr>
                <w:rFonts w:eastAsia="標楷體" w:ascii="標楷體" w:hAnsi="標楷體"/>
                <w:color w:val="000000"/>
              </w:rPr>
              <w:t>)</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第一節結束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4</w:t>
            </w:r>
            <w:r>
              <w:rPr>
                <w:rFonts w:ascii="標楷體" w:hAnsi="標楷體" w:eastAsia="標楷體"/>
                <w:color w:val="000000"/>
              </w:rPr>
              <w:t>節 ～</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第</w:t>
            </w:r>
            <w:r>
              <w:rPr>
                <w:rFonts w:eastAsia="標楷體" w:ascii="標楷體" w:hAnsi="標楷體"/>
                <w:color w:val="000000"/>
              </w:rPr>
              <w:t>2-4</w:t>
            </w:r>
            <w:r>
              <w:rPr>
                <w:rFonts w:ascii="標楷體" w:hAnsi="標楷體" w:eastAsia="標楷體"/>
                <w:color w:val="000000"/>
              </w:rPr>
              <w:t>節</w:t>
            </w:r>
            <w:r>
              <w:rPr>
                <w:rFonts w:eastAsia="標楷體" w:ascii="標楷體" w:hAnsi="標楷體"/>
                <w:color w:val="000000"/>
              </w:rPr>
              <w:t>)</w:t>
            </w:r>
          </w:p>
          <w:p>
            <w:pPr>
              <w:pStyle w:val="Normal"/>
              <w:widowControl w:val="false"/>
              <w:snapToGrid w:val="false"/>
              <w:jc w:val="both"/>
              <w:rPr>
                <w:rFonts w:ascii="標楷體" w:hAnsi="標楷體" w:eastAsia="標楷體"/>
                <w:color w:val="000000"/>
              </w:rPr>
            </w:pPr>
            <w:r>
              <w:rPr>
                <w:rFonts w:ascii="標楷體" w:hAnsi="標楷體" w:eastAsia="標楷體"/>
                <w:color w:val="000000"/>
              </w:rPr>
              <w:t>活動三、</w:t>
            </w:r>
            <w:r>
              <w:rPr>
                <w:rFonts w:eastAsia="標楷體" w:ascii="標楷體" w:hAnsi="標楷體"/>
                <w:color w:val="000000"/>
              </w:rPr>
              <w:t>SUP</w:t>
            </w:r>
            <w:r>
              <w:rPr>
                <w:rFonts w:ascii="標楷體" w:hAnsi="標楷體" w:eastAsia="標楷體"/>
                <w:color w:val="000000"/>
              </w:rPr>
              <w:t>體驗</w:t>
            </w:r>
          </w:p>
          <w:p>
            <w:pPr>
              <w:pStyle w:val="Normal"/>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一</w:t>
            </w:r>
            <w:r>
              <w:rPr>
                <w:rFonts w:eastAsia="標楷體" w:ascii="標楷體" w:hAnsi="標楷體"/>
                <w:color w:val="000000"/>
              </w:rPr>
              <w:t>)</w:t>
            </w:r>
            <w:r>
              <w:rPr>
                <w:rFonts w:ascii="標楷體" w:hAnsi="標楷體" w:eastAsia="標楷體"/>
                <w:color w:val="000000"/>
              </w:rPr>
              <w:t>出發前往小艇碼頭</w:t>
            </w:r>
            <w:r>
              <w:rPr>
                <w:rFonts w:ascii="標楷體" w:hAnsi="標楷體" w:cs="細明體" w:eastAsia="標楷體"/>
                <w:color w:val="000000"/>
                <w:szCs w:val="24"/>
              </w:rPr>
              <w:t>進行體驗活動，並由專業人員解說，</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認識海洋及</w:t>
            </w:r>
            <w:r>
              <w:rPr>
                <w:rFonts w:eastAsia="標楷體" w:cs="細明體" w:ascii="標楷體" w:hAnsi="標楷體"/>
                <w:color w:val="000000"/>
                <w:szCs w:val="24"/>
              </w:rPr>
              <w:t>SUP</w:t>
            </w:r>
            <w:r>
              <w:rPr>
                <w:rFonts w:ascii="標楷體" w:hAnsi="標楷體" w:cs="細明體" w:eastAsia="標楷體"/>
                <w:color w:val="000000"/>
                <w:szCs w:val="24"/>
              </w:rPr>
              <w:t>。</w:t>
            </w:r>
          </w:p>
          <w:p>
            <w:pPr>
              <w:pStyle w:val="Normal"/>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二</w:t>
            </w:r>
            <w:r>
              <w:rPr>
                <w:rFonts w:eastAsia="標楷體" w:ascii="標楷體" w:hAnsi="標楷體"/>
                <w:color w:val="000000"/>
              </w:rPr>
              <w:t>)</w:t>
            </w:r>
            <w:r>
              <w:rPr>
                <w:rFonts w:ascii="標楷體" w:hAnsi="標楷體" w:eastAsia="標楷體"/>
                <w:color w:val="000000"/>
              </w:rPr>
              <w:t>採</w:t>
            </w:r>
            <w:r>
              <w:rPr>
                <w:rFonts w:ascii="標楷體" w:hAnsi="標楷體" w:cs="細明體" w:eastAsia="標楷體"/>
                <w:color w:val="000000"/>
                <w:szCs w:val="24"/>
              </w:rPr>
              <w:t>分組活動，現場有多位教練帶領學生、老師下船體</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驗</w:t>
            </w:r>
            <w:r>
              <w:rPr>
                <w:rFonts w:eastAsia="標楷體" w:cs="細明體" w:ascii="標楷體" w:hAnsi="標楷體"/>
                <w:color w:val="000000"/>
                <w:szCs w:val="24"/>
              </w:rPr>
              <w:t>SUP</w:t>
            </w:r>
            <w:r>
              <w:rPr>
                <w:rFonts w:ascii="標楷體" w:hAnsi="標楷體" w:cs="細明體" w:eastAsia="標楷體"/>
                <w:color w:val="000000"/>
                <w:szCs w:val="24"/>
              </w:rPr>
              <w:t>。</w:t>
            </w:r>
          </w:p>
          <w:p>
            <w:pPr>
              <w:pStyle w:val="Normal"/>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三</w:t>
            </w:r>
            <w:r>
              <w:rPr>
                <w:rFonts w:eastAsia="標楷體" w:ascii="標楷體" w:hAnsi="標楷體"/>
                <w:color w:val="000000"/>
              </w:rPr>
              <w:t>)</w:t>
            </w:r>
            <w:r>
              <w:rPr>
                <w:rFonts w:ascii="標楷體" w:hAnsi="標楷體" w:cs="細明體" w:eastAsia="標楷體"/>
                <w:color w:val="000000"/>
                <w:szCs w:val="24"/>
              </w:rPr>
              <w:t>課程內容包含海洋運動與環境的相關知識與認識、獨</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木舟、站立式划槳與帆船技能體驗，讓學生了解在海</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洋水域中，如何在各種狀況下保護自我的安全，進行</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每一項水域運動體驗。</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綜合活動：</w:t>
            </w:r>
          </w:p>
          <w:p>
            <w:pPr>
              <w:pStyle w:val="Normal"/>
              <w:widowControl w:val="false"/>
              <w:snapToGrid w:val="false"/>
              <w:jc w:val="both"/>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用問答與示範的方式讓學生複習這一堂課所學習到</w:t>
            </w:r>
            <w:r>
              <w:rPr>
                <w:rFonts w:eastAsia="標楷體" w:ascii="標楷體" w:hAnsi="標楷體"/>
                <w:color w:val="000000"/>
              </w:rPr>
              <w:t>SUP</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的水上活動技巧。</w:t>
            </w:r>
          </w:p>
          <w:p>
            <w:pPr>
              <w:pStyle w:val="Normal"/>
              <w:widowControl w:val="false"/>
              <w:snapToGrid w:val="false"/>
              <w:jc w:val="both"/>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 xml:space="preserve">邀請各組同學分享水中自救及 </w:t>
            </w:r>
            <w:r>
              <w:rPr>
                <w:rFonts w:eastAsia="標楷體" w:ascii="標楷體" w:hAnsi="標楷體"/>
                <w:color w:val="000000"/>
              </w:rPr>
              <w:t xml:space="preserve">SUP </w:t>
            </w:r>
            <w:r>
              <w:rPr>
                <w:rFonts w:ascii="標楷體" w:hAnsi="標楷體" w:eastAsia="標楷體"/>
                <w:color w:val="000000"/>
              </w:rPr>
              <w:t>的體驗心得。</w:t>
            </w:r>
          </w:p>
          <w:p>
            <w:pPr>
              <w:pStyle w:val="Normal"/>
              <w:widowControl w:val="false"/>
              <w:snapToGrid w:val="false"/>
              <w:jc w:val="both"/>
              <w:rPr/>
            </w:pPr>
            <w:r>
              <w:rPr>
                <w:rFonts w:eastAsia="標楷體" w:ascii="標楷體" w:hAnsi="標楷體"/>
                <w:color w:val="000000"/>
              </w:rPr>
              <w:t>3.</w:t>
            </w:r>
            <w:r>
              <w:rPr>
                <w:rStyle w:val="Style15"/>
                <w:rFonts w:ascii="標楷體" w:hAnsi="標楷體" w:eastAsia="標楷體"/>
                <w:color w:val="000000"/>
              </w:rPr>
              <w:t>閱讀網路文章</w:t>
            </w:r>
            <w:r>
              <w:rPr>
                <w:rFonts w:ascii="標楷體" w:hAnsi="標楷體" w:eastAsia="標楷體"/>
                <w:color w:val="000000"/>
              </w:rPr>
              <w:t xml:space="preserve">「小琉球環境承載量爆了 海委會將強化管 </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理獨木舟、</w:t>
            </w:r>
            <w:r>
              <w:rPr>
                <w:rFonts w:eastAsia="標楷體" w:ascii="標楷體" w:hAnsi="標楷體"/>
                <w:color w:val="000000"/>
              </w:rPr>
              <w:t>SUP</w:t>
            </w:r>
            <w:r>
              <w:rPr>
                <w:rFonts w:ascii="標楷體" w:hAnsi="標楷體" w:eastAsia="標楷體"/>
                <w:color w:val="000000"/>
              </w:rPr>
              <w:t xml:space="preserve">、遊客總量管制」，並討論觀光發展與環  </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境承載過量、生態破壞之間的關係問題。</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第四節結束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4</w:t>
            </w:r>
            <w:r>
              <w:rPr>
                <w:rFonts w:ascii="標楷體" w:hAnsi="標楷體" w:eastAsia="標楷體"/>
                <w:color w:val="000000"/>
              </w:rPr>
              <w:t>節 ～</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olor w:val="000000"/>
              </w:rPr>
            </w:pPr>
            <w:r>
              <w:rPr>
                <w:rFonts w:eastAsia="標楷體" w:ascii="標楷體" w:hAnsi="標楷體"/>
                <w:color w:val="000000"/>
              </w:rPr>
              <w:t>4</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提醒兒童認真討論</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帶領兒童一同思考與了解</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提醒兒童專心觀看影片並可揮空練習動作</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提醒兒童專心聆聽教練指示並認真練習、注意安全</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鼓勵兒童主動發表想法</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tc>
        <w:tc>
          <w:tcPr>
            <w:tcW w:w="10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 xml:space="preserve">11-16 </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kern w:val="0"/>
                <w:szCs w:val="24"/>
              </w:rPr>
            </w:pPr>
            <w:r>
              <w:rPr>
                <w:rFonts w:ascii="標楷體" w:hAnsi="標楷體" w:cs="Times New Roman" w:eastAsia="標楷體"/>
                <w:color w:val="000000"/>
                <w:kern w:val="0"/>
                <w:szCs w:val="24"/>
              </w:rPr>
              <w:t>海洋藝文祭</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標楷體" w:hAnsi="標楷體" w:eastAsia="標楷體"/>
                <w:color w:val="000000"/>
              </w:rPr>
            </w:pPr>
            <w:r>
              <w:rPr>
                <w:rFonts w:ascii="標楷體" w:hAnsi="標楷體" w:eastAsia="標楷體"/>
                <w:color w:val="000000"/>
              </w:rPr>
              <w:t>準備活動</w:t>
            </w:r>
          </w:p>
          <w:p>
            <w:pPr>
              <w:pStyle w:val="ListParagraph"/>
              <w:widowControl w:val="false"/>
              <w:numPr>
                <w:ilvl w:val="0"/>
                <w:numId w:val="17"/>
              </w:numPr>
              <w:suppressAutoHyphens w:val="true"/>
              <w:snapToGrid w:val="false"/>
              <w:rPr>
                <w:rFonts w:ascii="標楷體" w:hAnsi="標楷體" w:eastAsia="標楷體"/>
                <w:color w:val="000000"/>
              </w:rPr>
            </w:pPr>
            <w:r>
              <w:rPr>
                <w:rFonts w:ascii="標楷體" w:hAnsi="標楷體" w:eastAsia="標楷體"/>
                <w:color w:val="000000"/>
              </w:rPr>
              <w:t>準備數張</w:t>
            </w:r>
            <w:r>
              <w:rPr>
                <w:rFonts w:ascii="標楷體" w:hAnsi="標楷體" w:cs="新細明體" w:eastAsia="標楷體"/>
                <w:color w:val="000000"/>
                <w:szCs w:val="22"/>
              </w:rPr>
              <w:t>海洋自然景觀的照片</w:t>
            </w:r>
          </w:p>
          <w:p>
            <w:pPr>
              <w:pStyle w:val="ListParagraph"/>
              <w:widowControl w:val="false"/>
              <w:numPr>
                <w:ilvl w:val="0"/>
                <w:numId w:val="17"/>
              </w:numPr>
              <w:suppressAutoHyphens w:val="true"/>
              <w:snapToGrid w:val="false"/>
              <w:rPr>
                <w:rFonts w:ascii="標楷體" w:hAnsi="標楷體" w:eastAsia="標楷體"/>
                <w:color w:val="000000"/>
              </w:rPr>
            </w:pPr>
            <w:r>
              <w:rPr>
                <w:rFonts w:ascii="標楷體" w:hAnsi="標楷體" w:eastAsia="標楷體"/>
                <w:color w:val="000000"/>
              </w:rPr>
              <w:t>準備臺灣各大海洋音樂祭資訊及影片</w:t>
            </w:r>
          </w:p>
          <w:p>
            <w:pPr>
              <w:pStyle w:val="ListParagraph"/>
              <w:widowControl w:val="false"/>
              <w:numPr>
                <w:ilvl w:val="0"/>
                <w:numId w:val="17"/>
              </w:numPr>
              <w:suppressAutoHyphens w:val="true"/>
              <w:snapToGrid w:val="false"/>
              <w:rPr>
                <w:rFonts w:ascii="標楷體" w:hAnsi="標楷體" w:eastAsia="標楷體"/>
                <w:color w:val="000000"/>
              </w:rPr>
            </w:pPr>
            <w:r>
              <w:rPr>
                <w:rFonts w:ascii="標楷體" w:hAnsi="標楷體" w:eastAsia="標楷體"/>
                <w:color w:val="000000"/>
              </w:rPr>
              <w:t>準備海洋音樂祭的相關新聞報導</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引起動機：</w:t>
            </w:r>
          </w:p>
          <w:p>
            <w:pPr>
              <w:pStyle w:val="Standard"/>
              <w:widowControl w:val="false"/>
              <w:numPr>
                <w:ilvl w:val="0"/>
                <w:numId w:val="13"/>
              </w:numPr>
              <w:spacing w:lineRule="auto" w:line="240" w:before="90" w:after="0"/>
              <w:jc w:val="both"/>
              <w:rPr>
                <w:rFonts w:ascii="標楷體" w:hAnsi="標楷體" w:eastAsia="標楷體"/>
                <w:color w:val="000000"/>
              </w:rPr>
            </w:pPr>
            <w:r>
              <w:rPr>
                <w:rFonts w:ascii="標楷體" w:hAnsi="標楷體" w:cs="新細明體" w:eastAsia="標楷體"/>
                <w:color w:val="000000"/>
                <w:kern w:val="2"/>
                <w:lang w:eastAsia="zh-TW"/>
              </w:rPr>
              <w:t>播放海洋自然景觀的影片</w:t>
            </w:r>
            <w:r>
              <w:rPr>
                <w:rFonts w:eastAsia="標楷體" w:cs="新細明體" w:ascii="標楷體" w:hAnsi="標楷體"/>
                <w:color w:val="000000"/>
                <w:kern w:val="2"/>
                <w:lang w:eastAsia="zh-TW"/>
              </w:rPr>
              <w:t>,</w:t>
            </w:r>
            <w:r>
              <w:rPr>
                <w:rFonts w:ascii="標楷體" w:hAnsi="標楷體" w:cs="新細明體" w:eastAsia="標楷體"/>
                <w:color w:val="000000"/>
                <w:kern w:val="2"/>
                <w:lang w:eastAsia="zh-TW"/>
              </w:rPr>
              <w:t>引導學生思考海洋的魅力</w:t>
            </w:r>
            <w:r>
              <w:rPr>
                <w:rFonts w:ascii="標楷體" w:hAnsi="標楷體" w:eastAsia="標楷體"/>
                <w:color w:val="000000"/>
                <w:lang w:eastAsia="zh-TW"/>
              </w:rPr>
              <w:t>。</w:t>
            </w:r>
          </w:p>
          <w:p>
            <w:pPr>
              <w:pStyle w:val="Standard"/>
              <w:widowControl w:val="false"/>
              <w:numPr>
                <w:ilvl w:val="0"/>
                <w:numId w:val="13"/>
              </w:numPr>
              <w:spacing w:lineRule="auto" w:line="240" w:before="90" w:after="0"/>
              <w:jc w:val="both"/>
              <w:rPr>
                <w:rFonts w:ascii="標楷體" w:hAnsi="標楷體" w:eastAsia="標楷體"/>
                <w:color w:val="000000"/>
              </w:rPr>
            </w:pPr>
            <w:r>
              <w:rPr>
                <w:rFonts w:ascii="標楷體" w:hAnsi="標楷體" w:cs="新細明體" w:eastAsia="標楷體"/>
                <w:color w:val="000000"/>
                <w:kern w:val="2"/>
                <w:lang w:eastAsia="zh-TW"/>
              </w:rPr>
              <w:t>聽過「音樂祭」嗎</w:t>
            </w:r>
            <w:r>
              <w:rPr>
                <w:rFonts w:eastAsia="標楷體" w:cs="新細明體" w:ascii="標楷體" w:hAnsi="標楷體"/>
                <w:color w:val="000000"/>
                <w:kern w:val="2"/>
                <w:lang w:eastAsia="zh-TW"/>
              </w:rPr>
              <w:t>?</w:t>
            </w:r>
            <w:r>
              <w:rPr>
                <w:rFonts w:ascii="標楷體" w:hAnsi="標楷體" w:cs="新細明體" w:eastAsia="標楷體"/>
                <w:color w:val="000000"/>
                <w:kern w:val="2"/>
                <w:lang w:eastAsia="zh-TW"/>
              </w:rPr>
              <w:t xml:space="preserve">猜猜看臺灣一年約有幾場大型音樂祭？ </w:t>
            </w:r>
            <w:r>
              <w:rPr>
                <w:rFonts w:eastAsia="標楷體" w:cs="新細明體" w:ascii="標楷體" w:hAnsi="標楷體"/>
                <w:color w:val="000000"/>
                <w:kern w:val="2"/>
              </w:rPr>
              <w:t>(</w:t>
            </w:r>
            <w:r>
              <w:rPr>
                <w:rFonts w:ascii="標楷體" w:hAnsi="標楷體" w:cs="新細明體" w:eastAsia="標楷體"/>
                <w:color w:val="000000"/>
                <w:kern w:val="2"/>
              </w:rPr>
              <w:t>約</w:t>
            </w:r>
            <w:r>
              <w:rPr>
                <w:rFonts w:eastAsia="標楷體" w:cs="新細明體" w:ascii="標楷體" w:hAnsi="標楷體"/>
                <w:color w:val="000000"/>
                <w:kern w:val="2"/>
              </w:rPr>
              <w:t>10-15</w:t>
            </w:r>
            <w:r>
              <w:rPr>
                <w:rFonts w:ascii="標楷體" w:hAnsi="標楷體" w:cs="新細明體" w:eastAsia="標楷體"/>
                <w:color w:val="000000"/>
                <w:kern w:val="2"/>
              </w:rPr>
              <w:t>場</w:t>
            </w:r>
            <w:r>
              <w:rPr>
                <w:rFonts w:eastAsia="標楷體" w:cs="新細明體" w:ascii="標楷體" w:hAnsi="標楷體"/>
                <w:color w:val="000000"/>
                <w:kern w:val="2"/>
              </w:rPr>
              <w:t>)</w:t>
            </w:r>
          </w:p>
          <w:p>
            <w:pPr>
              <w:pStyle w:val="Standard"/>
              <w:widowControl w:val="false"/>
              <w:numPr>
                <w:ilvl w:val="0"/>
                <w:numId w:val="13"/>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基隆潮境海灣節已連續辦理多年，是否有參加過的經驗？</w:t>
            </w:r>
          </w:p>
          <w:p>
            <w:pPr>
              <w:pStyle w:val="Standard"/>
              <w:widowControl w:val="false"/>
              <w:spacing w:before="90" w:after="0"/>
              <w:ind w:left="360" w:right="0" w:hanging="0"/>
              <w:jc w:val="both"/>
              <w:rPr>
                <w:rFonts w:ascii="標楷體" w:hAnsi="標楷體" w:eastAsia="標楷體" w:cs="新細明體"/>
                <w:color w:val="000000"/>
                <w:kern w:val="2"/>
                <w:lang w:eastAsia="zh-TW"/>
              </w:rPr>
            </w:pPr>
            <w:r>
              <w:rPr>
                <w:rFonts w:eastAsia="標楷體" w:cs="新細明體" w:ascii="標楷體" w:hAnsi="標楷體"/>
                <w:color w:val="000000"/>
                <w:kern w:val="2"/>
                <w:lang w:eastAsia="zh-TW"/>
              </w:rPr>
            </w:r>
          </w:p>
          <w:p>
            <w:pPr>
              <w:pStyle w:val="Standard"/>
              <w:widowControl w:val="false"/>
              <w:spacing w:before="90" w:after="0"/>
              <w:rPr>
                <w:rFonts w:ascii="標楷體" w:hAnsi="標楷體" w:eastAsia="標楷體"/>
                <w:color w:val="000000"/>
                <w:lang w:eastAsia="zh-TW"/>
              </w:rPr>
            </w:pPr>
            <w:r>
              <w:rPr>
                <w:rFonts w:ascii="標楷體" w:hAnsi="標楷體" w:eastAsia="標楷體"/>
                <w:color w:val="000000"/>
                <w:lang w:eastAsia="zh-TW"/>
              </w:rPr>
              <w:t>發展活動：</w:t>
            </w:r>
          </w:p>
          <w:p>
            <w:pPr>
              <w:pStyle w:val="Standard"/>
              <w:widowControl w:val="false"/>
              <w:spacing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活動一、海洋音樂祭—緣起與目的</w:t>
            </w:r>
            <w:r>
              <w:rPr>
                <w:rFonts w:eastAsia="標楷體" w:cs="新細明體" w:ascii="標楷體" w:hAnsi="標楷體"/>
                <w:color w:val="000000"/>
                <w:kern w:val="2"/>
                <w:lang w:eastAsia="zh-TW"/>
              </w:rPr>
              <w:t>(1</w:t>
            </w:r>
            <w:r>
              <w:rPr>
                <w:rFonts w:ascii="標楷體" w:hAnsi="標楷體" w:cs="新細明體" w:eastAsia="標楷體"/>
                <w:color w:val="000000"/>
                <w:kern w:val="2"/>
                <w:lang w:eastAsia="zh-TW"/>
              </w:rPr>
              <w:t>節</w:t>
            </w:r>
            <w:r>
              <w:rPr>
                <w:rFonts w:eastAsia="標楷體" w:cs="新細明體" w:ascii="標楷體" w:hAnsi="標楷體"/>
                <w:color w:val="000000"/>
                <w:kern w:val="2"/>
                <w:lang w:eastAsia="zh-TW"/>
              </w:rPr>
              <w:t>)</w:t>
            </w:r>
          </w:p>
          <w:p>
            <w:pPr>
              <w:pStyle w:val="Standard"/>
              <w:widowControl w:val="false"/>
              <w:numPr>
                <w:ilvl w:val="0"/>
                <w:numId w:val="16"/>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教師介紹台灣各項海洋音樂祭的舉辦地點、活動成果等相關報導及影片。</w:t>
            </w:r>
          </w:p>
          <w:p>
            <w:pPr>
              <w:pStyle w:val="ListParagraph"/>
              <w:widowControl w:val="false"/>
              <w:numPr>
                <w:ilvl w:val="0"/>
                <w:numId w:val="16"/>
              </w:numPr>
              <w:suppressAutoHyphens w:val="true"/>
              <w:rPr>
                <w:rFonts w:ascii="標楷體" w:hAnsi="標楷體" w:eastAsia="標楷體" w:cs="新細明體"/>
                <w:color w:val="000000"/>
                <w:szCs w:val="22"/>
              </w:rPr>
            </w:pPr>
            <w:r>
              <w:rPr>
                <w:rFonts w:ascii="標楷體" w:hAnsi="標楷體" w:cs="新細明體" w:eastAsia="標楷體"/>
                <w:color w:val="000000"/>
                <w:szCs w:val="22"/>
              </w:rPr>
              <w:t>教師指定海洋主題，學生分組討論推薦音樂清單，以展現主題精神。</w:t>
            </w:r>
          </w:p>
          <w:p>
            <w:pPr>
              <w:pStyle w:val="ListParagraph"/>
              <w:widowControl w:val="false"/>
              <w:numPr>
                <w:ilvl w:val="0"/>
                <w:numId w:val="16"/>
              </w:numPr>
              <w:suppressAutoHyphens w:val="true"/>
              <w:rPr>
                <w:rFonts w:ascii="標楷體" w:hAnsi="標楷體" w:eastAsia="標楷體" w:cs="新細明體"/>
                <w:color w:val="000000"/>
                <w:szCs w:val="22"/>
              </w:rPr>
            </w:pPr>
            <w:r>
              <w:rPr>
                <w:rFonts w:ascii="標楷體" w:hAnsi="標楷體" w:cs="新細明體" w:eastAsia="標楷體"/>
                <w:color w:val="000000"/>
                <w:szCs w:val="22"/>
              </w:rPr>
              <w:t>各組展示自己規畫的海洋主題音樂祭</w:t>
            </w:r>
          </w:p>
          <w:p>
            <w:pPr>
              <w:pStyle w:val="Standard"/>
              <w:widowControl w:val="false"/>
              <w:numPr>
                <w:ilvl w:val="0"/>
                <w:numId w:val="16"/>
              </w:numPr>
              <w:spacing w:lineRule="auto" w:line="240" w:before="90" w:after="0"/>
              <w:jc w:val="both"/>
              <w:rPr>
                <w:rFonts w:ascii="標楷體" w:hAnsi="標楷體" w:eastAsia="標楷體"/>
                <w:color w:val="000000"/>
              </w:rPr>
            </w:pPr>
            <w:r>
              <w:rPr>
                <w:rFonts w:ascii="標楷體" w:hAnsi="標楷體" w:cs="新細明體" w:eastAsia="標楷體"/>
                <w:color w:val="000000"/>
                <w:kern w:val="2"/>
                <w:lang w:eastAsia="zh-TW"/>
              </w:rPr>
              <w:t>請學生發表與討論，教師回饋。</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第一節結束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6</w:t>
            </w:r>
            <w:r>
              <w:rPr>
                <w:rFonts w:ascii="標楷體" w:hAnsi="標楷體" w:eastAsia="標楷體"/>
                <w:color w:val="000000"/>
              </w:rPr>
              <w:t>節 ～</w:t>
            </w:r>
          </w:p>
          <w:p>
            <w:pPr>
              <w:pStyle w:val="Standard"/>
              <w:widowControl w:val="false"/>
              <w:spacing w:before="90" w:after="0"/>
              <w:jc w:val="both"/>
              <w:rPr>
                <w:rFonts w:ascii="標楷體" w:hAnsi="標楷體" w:eastAsia="標楷體" w:cs="新細明體"/>
                <w:color w:val="000000"/>
                <w:kern w:val="2"/>
                <w:lang w:eastAsia="zh-TW"/>
              </w:rPr>
            </w:pPr>
            <w:r>
              <w:rPr>
                <w:rFonts w:eastAsia="標楷體" w:cs="新細明體" w:ascii="標楷體" w:hAnsi="標楷體"/>
                <w:color w:val="000000"/>
                <w:kern w:val="2"/>
                <w:lang w:eastAsia="zh-TW"/>
              </w:rPr>
            </w:r>
          </w:p>
          <w:p>
            <w:pPr>
              <w:pStyle w:val="Normal"/>
              <w:widowControl w:val="false"/>
              <w:snapToGrid w:val="false"/>
              <w:rPr>
                <w:rFonts w:ascii="標楷體" w:hAnsi="標楷體" w:eastAsia="標楷體"/>
                <w:color w:val="000000"/>
              </w:rPr>
            </w:pPr>
            <w:r>
              <w:rPr>
                <w:rFonts w:ascii="標楷體" w:hAnsi="標楷體" w:eastAsia="標楷體"/>
                <w:color w:val="000000"/>
              </w:rPr>
              <w:t>活動二、海洋音樂祭—負面影響</w:t>
            </w:r>
            <w:r>
              <w:rPr>
                <w:rFonts w:eastAsia="標楷體" w:ascii="標楷體" w:hAnsi="標楷體"/>
                <w:color w:val="000000"/>
              </w:rPr>
              <w:t>(3</w:t>
            </w:r>
            <w:r>
              <w:rPr>
                <w:rFonts w:ascii="標楷體" w:hAnsi="標楷體" w:eastAsia="標楷體"/>
                <w:color w:val="000000"/>
              </w:rPr>
              <w:t>節</w:t>
            </w:r>
            <w:r>
              <w:rPr>
                <w:rFonts w:eastAsia="標楷體" w:ascii="標楷體" w:hAnsi="標楷體"/>
                <w:color w:val="000000"/>
              </w:rPr>
              <w:t>)</w:t>
            </w:r>
          </w:p>
          <w:p>
            <w:pPr>
              <w:pStyle w:val="Standard"/>
              <w:widowControl w:val="false"/>
              <w:numPr>
                <w:ilvl w:val="0"/>
                <w:numId w:val="5"/>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老師提問：有沒有看過海洋音樂祭的相關新聞報導</w:t>
            </w:r>
            <w:r>
              <w:rPr>
                <w:rFonts w:eastAsia="標楷體" w:cs="新細明體" w:ascii="標楷體" w:hAnsi="標楷體"/>
                <w:color w:val="000000"/>
                <w:kern w:val="2"/>
                <w:lang w:eastAsia="zh-TW"/>
              </w:rPr>
              <w:t>?</w:t>
            </w:r>
          </w:p>
          <w:p>
            <w:pPr>
              <w:pStyle w:val="ListParagraph"/>
              <w:widowControl w:val="false"/>
              <w:numPr>
                <w:ilvl w:val="0"/>
                <w:numId w:val="5"/>
              </w:numPr>
              <w:suppressAutoHyphens w:val="true"/>
              <w:snapToGrid w:val="false"/>
              <w:rPr>
                <w:rFonts w:ascii="標楷體" w:hAnsi="標楷體" w:eastAsia="標楷體"/>
                <w:color w:val="000000"/>
              </w:rPr>
            </w:pPr>
            <w:r>
              <w:rPr>
                <w:rFonts w:ascii="標楷體" w:hAnsi="標楷體" w:eastAsia="標楷體"/>
                <w:color w:val="000000"/>
              </w:rPr>
              <w:t>學生發表自身經驗。</w:t>
            </w:r>
          </w:p>
          <w:p>
            <w:pPr>
              <w:pStyle w:val="ListParagraph"/>
              <w:widowControl w:val="false"/>
              <w:numPr>
                <w:ilvl w:val="0"/>
                <w:numId w:val="5"/>
              </w:numPr>
              <w:suppressAutoHyphens w:val="true"/>
              <w:snapToGrid w:val="false"/>
              <w:rPr>
                <w:rFonts w:ascii="標楷體" w:hAnsi="標楷體" w:eastAsia="標楷體"/>
                <w:color w:val="000000"/>
              </w:rPr>
            </w:pPr>
            <w:r>
              <w:rPr>
                <w:rFonts w:ascii="標楷體" w:hAnsi="標楷體" w:eastAsia="標楷體"/>
                <w:color w:val="000000"/>
              </w:rPr>
              <w:t>老師利用相關新聞報導，說明海洋音樂祭所帶來的負面影響——毒品、垃圾以及性犯罪等議題。</w:t>
            </w:r>
          </w:p>
          <w:p>
            <w:pPr>
              <w:pStyle w:val="ListParagraph"/>
              <w:widowControl w:val="false"/>
              <w:numPr>
                <w:ilvl w:val="0"/>
                <w:numId w:val="5"/>
              </w:numPr>
              <w:suppressAutoHyphens w:val="true"/>
              <w:snapToGrid w:val="false"/>
              <w:rPr>
                <w:rFonts w:ascii="標楷體" w:hAnsi="標楷體" w:eastAsia="標楷體" w:cs="新細明體"/>
                <w:color w:val="000000"/>
              </w:rPr>
            </w:pPr>
            <w:r>
              <w:rPr>
                <w:rFonts w:ascii="標楷體" w:hAnsi="標楷體" w:cs="新細明體" w:eastAsia="標楷體"/>
                <w:color w:val="000000"/>
              </w:rPr>
              <w:t>老師針對上述議題補充說明。</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第四節結束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6</w:t>
            </w:r>
            <w:r>
              <w:rPr>
                <w:rFonts w:ascii="標楷體" w:hAnsi="標楷體" w:eastAsia="標楷體"/>
                <w:color w:val="000000"/>
              </w:rPr>
              <w:t>節 ～</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活動三、親近大海——給大海的話</w:t>
            </w:r>
            <w:r>
              <w:rPr>
                <w:rFonts w:eastAsia="標楷體" w:ascii="標楷體" w:hAnsi="標楷體"/>
                <w:color w:val="000000"/>
              </w:rPr>
              <w:t>(2</w:t>
            </w:r>
            <w:r>
              <w:rPr>
                <w:rFonts w:ascii="標楷體" w:hAnsi="標楷體" w:eastAsia="標楷體"/>
                <w:color w:val="000000"/>
              </w:rPr>
              <w:t>節</w:t>
            </w:r>
            <w:r>
              <w:rPr>
                <w:rFonts w:eastAsia="標楷體" w:ascii="標楷體" w:hAnsi="標楷體"/>
                <w:color w:val="000000"/>
              </w:rPr>
              <w:t>)</w:t>
            </w:r>
          </w:p>
          <w:p>
            <w:pPr>
              <w:pStyle w:val="Standard"/>
              <w:widowControl w:val="false"/>
              <w:numPr>
                <w:ilvl w:val="0"/>
                <w:numId w:val="6"/>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請學生回憶所學，分享對海洋的看法與感謝之意。</w:t>
            </w:r>
          </w:p>
          <w:p>
            <w:pPr>
              <w:pStyle w:val="Standard"/>
              <w:widowControl w:val="false"/>
              <w:numPr>
                <w:ilvl w:val="0"/>
                <w:numId w:val="6"/>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新詩創作——給大海的話。</w:t>
            </w:r>
          </w:p>
          <w:p>
            <w:pPr>
              <w:pStyle w:val="Standard"/>
              <w:widowControl w:val="false"/>
              <w:numPr>
                <w:ilvl w:val="0"/>
                <w:numId w:val="6"/>
              </w:numPr>
              <w:spacing w:lineRule="auto" w:line="240" w:before="90" w:after="0"/>
              <w:jc w:val="both"/>
              <w:rPr>
                <w:rFonts w:ascii="標楷體" w:hAnsi="標楷體" w:eastAsia="標楷體"/>
                <w:color w:val="000000"/>
                <w:lang w:eastAsia="zh-TW"/>
              </w:rPr>
            </w:pPr>
            <w:r>
              <w:rPr>
                <w:rFonts w:ascii="標楷體" w:hAnsi="標楷體" w:eastAsia="標楷體"/>
                <w:color w:val="000000"/>
                <w:lang w:eastAsia="zh-TW"/>
              </w:rPr>
              <w:t>學生作品發表，教師回饋。</w:t>
            </w:r>
          </w:p>
          <w:p>
            <w:pPr>
              <w:pStyle w:val="Standard"/>
              <w:widowControl w:val="false"/>
              <w:spacing w:before="90" w:after="0"/>
              <w:ind w:left="240" w:right="0" w:hanging="0"/>
              <w:jc w:val="both"/>
              <w:rPr>
                <w:rFonts w:ascii="標楷體" w:hAnsi="標楷體" w:eastAsia="標楷體" w:cs="新細明體"/>
                <w:color w:val="000000"/>
                <w:kern w:val="2"/>
                <w:lang w:eastAsia="zh-TW"/>
              </w:rPr>
            </w:pPr>
            <w:r>
              <w:rPr>
                <w:rFonts w:eastAsia="標楷體" w:cs="新細明體" w:ascii="標楷體" w:hAnsi="標楷體"/>
                <w:color w:val="000000"/>
                <w:kern w:val="2"/>
                <w:lang w:eastAsia="zh-TW"/>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第六節結束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6</w:t>
            </w:r>
            <w:r>
              <w:rPr>
                <w:rFonts w:ascii="標楷體" w:hAnsi="標楷體" w:eastAsia="標楷體"/>
                <w:color w:val="000000"/>
              </w:rPr>
              <w:t>節 ～</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節</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提醒兒童專心聆聽並回答問題</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鼓勵兒童用心思考、踴躍回答</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鼓勵兒童主動發表想法</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提醒兒童專心聆聽並回答問題</w:t>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帶領兒童一同思考與了解</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提醒兒童用心思考與撰寫</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鼓勵兒童主動發表想法</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tc>
        <w:tc>
          <w:tcPr>
            <w:tcW w:w="10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eastAsia="標楷體" w:cs="Times New Roman" w:ascii="標楷體" w:hAnsi="標楷體"/>
                <w:color w:val="000000"/>
                <w:szCs w:val="24"/>
              </w:rPr>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總計</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10</w:t>
            </w:r>
            <w:r>
              <w:rPr>
                <w:rFonts w:ascii="標楷體" w:hAnsi="標楷體" w:cs="Times New Roman" w:eastAsia="標楷體"/>
                <w:color w:val="000000"/>
                <w:szCs w:val="24"/>
              </w:rPr>
              <w:t>節</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c>
          <w:tcPr>
            <w:tcW w:w="10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環境與教學設備需求</w:t>
            </w:r>
          </w:p>
        </w:tc>
        <w:tc>
          <w:tcPr>
            <w:tcW w:w="11636"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6090" w:leader="none"/>
              </w:tabs>
              <w:spacing w:lineRule="exact" w:line="340"/>
              <w:rPr>
                <w:rFonts w:ascii="標楷體" w:hAnsi="標楷體" w:eastAsia="標楷體" w:cs="Times New Roman"/>
                <w:color w:val="000000"/>
                <w:szCs w:val="24"/>
              </w:rPr>
            </w:pPr>
            <w:r>
              <w:rPr>
                <w:rFonts w:ascii="標楷體" w:hAnsi="標楷體" w:cs="Times New Roman" w:eastAsia="標楷體"/>
                <w:color w:val="000000"/>
                <w:szCs w:val="24"/>
              </w:rPr>
              <w:t>◎</w:t>
            </w:r>
            <w:r>
              <w:rPr>
                <w:rFonts w:ascii="標楷體" w:hAnsi="標楷體" w:cs="Times New Roman" w:eastAsia="標楷體"/>
                <w:color w:val="000000"/>
                <w:szCs w:val="24"/>
              </w:rPr>
              <w:t>教學設備：電腦及投影設備等。</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w:t>
            </w:r>
            <w:r>
              <w:rPr>
                <w:rFonts w:ascii="標楷體" w:hAnsi="標楷體" w:cs="Times New Roman" w:eastAsia="標楷體"/>
                <w:color w:val="000000"/>
                <w:szCs w:val="24"/>
              </w:rPr>
              <w:t>學生先備基礎：學生都曾經看過、聽過或體驗過海洋相關事物。</w:t>
            </w:r>
          </w:p>
        </w:tc>
      </w:tr>
    </w:tbl>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ascii="標楷體" w:hAnsi="標楷體" w:eastAsia="標楷體"/>
          <w:color w:val="000000"/>
          <w:sz w:val="24"/>
        </w:rPr>
        <w:t>六年級課程規劃</w:t>
      </w:r>
    </w:p>
    <w:p>
      <w:pPr>
        <w:pStyle w:val="Style36"/>
        <w:spacing w:before="90" w:after="0"/>
        <w:jc w:val="center"/>
        <w:rPr>
          <w:rFonts w:ascii="標楷體" w:hAnsi="標楷體" w:eastAsia="標楷體"/>
          <w:color w:val="000000"/>
          <w:sz w:val="24"/>
        </w:rPr>
      </w:pPr>
      <w:r>
        <w:rPr>
          <w:rFonts w:ascii="標楷體" w:hAnsi="標楷體" w:eastAsia="標楷體"/>
          <w:color w:val="000000"/>
          <w:sz w:val="24"/>
        </w:rPr>
        <w:t>主軸一：海洋好公民</w:t>
      </w:r>
    </w:p>
    <w:p>
      <w:pPr>
        <w:pStyle w:val="Style36"/>
        <w:spacing w:before="90" w:after="0"/>
        <w:jc w:val="center"/>
        <w:rPr>
          <w:rFonts w:ascii="標楷體" w:hAnsi="標楷體" w:eastAsia="標楷體"/>
          <w:color w:val="000000"/>
        </w:rPr>
      </w:pPr>
      <w:r>
        <w:rPr>
          <w:rFonts w:ascii="標楷體" w:hAnsi="標楷體" w:eastAsia="標楷體"/>
          <w:color w:val="000000"/>
          <w:sz w:val="24"/>
        </w:rPr>
        <w:t xml:space="preserve">六年級第二學期「海洋 </w:t>
      </w:r>
      <w:r>
        <w:rPr>
          <w:rFonts w:eastAsia="標楷體" w:ascii="標楷體" w:hAnsi="標楷體"/>
          <w:color w:val="000000"/>
          <w:sz w:val="24"/>
        </w:rPr>
        <w:t>tsit-siann</w:t>
      </w:r>
      <w:r>
        <w:rPr>
          <w:rFonts w:ascii="標楷體" w:hAnsi="標楷體" w:eastAsia="標楷體"/>
          <w:color w:val="000000"/>
          <w:sz w:val="24"/>
        </w:rPr>
        <w:t>害呀！</w:t>
      </w:r>
      <w:r>
        <w:rPr>
          <w:rFonts w:eastAsia="標楷體" w:ascii="標楷體" w:hAnsi="標楷體"/>
          <w:color w:val="000000"/>
          <w:sz w:val="24"/>
        </w:rPr>
        <w:t>-2</w:t>
      </w:r>
      <w:r>
        <w:rPr>
          <w:rFonts w:ascii="標楷體" w:hAnsi="標楷體" w:eastAsia="標楷體"/>
          <w:color w:val="000000"/>
          <w:sz w:val="24"/>
        </w:rPr>
        <w:t>」課程設計方案</w:t>
      </w:r>
    </w:p>
    <w:tbl>
      <w:tblPr>
        <w:tblW w:w="13293" w:type="dxa"/>
        <w:jc w:val="center"/>
        <w:tblInd w:w="0" w:type="dxa"/>
        <w:tblLayout w:type="fixed"/>
        <w:tblCellMar>
          <w:top w:w="0" w:type="dxa"/>
          <w:left w:w="108" w:type="dxa"/>
          <w:bottom w:w="0" w:type="dxa"/>
          <w:right w:w="108" w:type="dxa"/>
        </w:tblCellMar>
      </w:tblPr>
      <w:tblGrid>
        <w:gridCol w:w="2221"/>
        <w:gridCol w:w="1595"/>
        <w:gridCol w:w="1249"/>
        <w:gridCol w:w="1662"/>
        <w:gridCol w:w="1283"/>
        <w:gridCol w:w="388"/>
        <w:gridCol w:w="4895"/>
      </w:tblGrid>
      <w:tr>
        <w:trPr>
          <w:trHeight w:val="50" w:hRule="atLeast"/>
        </w:trPr>
        <w:tc>
          <w:tcPr>
            <w:tcW w:w="13293"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校訂課程設計</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課程方案</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名稱</w:t>
            </w:r>
          </w:p>
        </w:tc>
        <w:tc>
          <w:tcPr>
            <w:tcW w:w="45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 xml:space="preserve">海洋 </w:t>
            </w:r>
            <w:r>
              <w:rPr>
                <w:rFonts w:eastAsia="標楷體" w:ascii="標楷體" w:hAnsi="標楷體"/>
                <w:color w:val="000000"/>
                <w:szCs w:val="24"/>
              </w:rPr>
              <w:t>tsit-siann</w:t>
            </w:r>
            <w:r>
              <w:rPr>
                <w:rFonts w:ascii="標楷體" w:hAnsi="標楷體" w:eastAsia="標楷體"/>
                <w:color w:val="000000"/>
                <w:szCs w:val="24"/>
              </w:rPr>
              <w:t>害呀！</w:t>
            </w:r>
            <w:r>
              <w:rPr>
                <w:rFonts w:eastAsia="標楷體" w:ascii="標楷體" w:hAnsi="標楷體"/>
                <w:color w:val="000000"/>
                <w:szCs w:val="24"/>
              </w:rPr>
              <w:t>-2</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課程類別</w:t>
            </w:r>
          </w:p>
        </w:tc>
        <w:tc>
          <w:tcPr>
            <w:tcW w:w="4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left="233" w:right="0" w:hanging="233"/>
              <w:jc w:val="both"/>
              <w:rPr>
                <w:rFonts w:ascii="標楷體" w:hAnsi="標楷體" w:eastAsia="標楷體"/>
                <w:color w:val="000000"/>
                <w:szCs w:val="24"/>
              </w:rPr>
            </w:pPr>
            <w:r>
              <w:rPr>
                <w:rFonts w:ascii="標楷體" w:hAnsi="標楷體" w:eastAsia="標楷體"/>
                <w:color w:val="000000"/>
                <w:szCs w:val="24"/>
              </w:rPr>
              <w:t>統整性主題</w:t>
            </w:r>
            <w:r>
              <w:rPr>
                <w:rFonts w:eastAsia="標楷體" w:ascii="標楷體" w:hAnsi="標楷體"/>
                <w:color w:val="000000"/>
                <w:szCs w:val="24"/>
              </w:rPr>
              <w:t>/</w:t>
            </w:r>
            <w:r>
              <w:rPr>
                <w:rFonts w:ascii="標楷體" w:hAnsi="標楷體" w:eastAsia="標楷體"/>
                <w:color w:val="000000"/>
                <w:szCs w:val="24"/>
              </w:rPr>
              <w:t>議題</w:t>
            </w:r>
            <w:r>
              <w:rPr>
                <w:rFonts w:eastAsia="標楷體" w:ascii="標楷體" w:hAnsi="標楷體"/>
                <w:color w:val="000000"/>
                <w:szCs w:val="24"/>
              </w:rPr>
              <w:t>/</w:t>
            </w:r>
            <w:r>
              <w:rPr>
                <w:rFonts w:ascii="標楷體" w:hAnsi="標楷體" w:eastAsia="標楷體"/>
                <w:color w:val="000000"/>
                <w:szCs w:val="24"/>
              </w:rPr>
              <w:t>專題探究</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課程說明</w:t>
            </w:r>
          </w:p>
        </w:tc>
        <w:tc>
          <w:tcPr>
            <w:tcW w:w="11072"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標楷體" w:hAnsi="標楷體" w:eastAsia="標楷體"/>
                <w:color w:val="000000"/>
              </w:rPr>
            </w:pPr>
            <w:r>
              <w:rPr>
                <w:rFonts w:ascii="標楷體" w:hAnsi="標楷體" w:eastAsia="標楷體"/>
                <w:color w:val="000000"/>
              </w:rPr>
              <w:t>在各種海洋污染源裏，油污染屬於不易從日常生活中就能預防和復原的事件。但即使是如此，對於這類嚴重影響海洋生態環境、水域及陸地生物及食安的事件，還是要讓學生有所了解，以整全有關海洋污染及保護的概念與知識。油污染是全球性的問題，而臺灣這個海島從北到南、從東到西也都可見相關情況。本次課程以離我們較近的北海岸油污染為主要內容，希望藉由地理的鄰近，讓學生更能感受到海洋油污染的嚴重性。</w:t>
            </w:r>
          </w:p>
          <w:p>
            <w:pPr>
              <w:pStyle w:val="Normal"/>
              <w:widowControl w:val="false"/>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海洋油污染的肇因較不易從生活中做到預防，但海洋廢棄物則可從我們日常習慣做到減量、分類、預防和復原。本學期海洋教育的第二個重點是認識到原本做為垃圾歸屬地的掩埋場，由於位置和管理的問題，反而成為另一個污染海洋的源頭，甚至直接影響到養殖和食安。與之相關的是另一方面，一群致力於協助海洋環境清理的鬥士於近幾年的作為與記錄也納入課程，讓孩子知道海裏的廢棄物有哪些</w:t>
            </w:r>
            <w:r>
              <w:rPr>
                <w:rFonts w:eastAsia="標楷體" w:ascii="標楷體" w:hAnsi="標楷體"/>
                <w:color w:val="000000"/>
              </w:rPr>
              <w:t>?</w:t>
            </w:r>
            <w:r>
              <w:rPr>
                <w:rFonts w:ascii="標楷體" w:hAnsi="標楷體" w:eastAsia="標楷體"/>
                <w:color w:val="000000"/>
              </w:rPr>
              <w:t>也了解這群海廢鬥士的努力和辛勞。期許能藉由這樣的課程，讓學生更了解</w:t>
            </w:r>
            <w:r>
              <w:rPr>
                <w:rFonts w:eastAsia="標楷體" w:ascii="標楷體" w:hAnsi="標楷體"/>
                <w:color w:val="000000"/>
              </w:rPr>
              <w:t>-</w:t>
            </w:r>
            <w:r>
              <w:rPr>
                <w:rFonts w:ascii="標楷體" w:hAnsi="標楷體" w:eastAsia="標楷體"/>
                <w:color w:val="000000"/>
              </w:rPr>
              <w:t>雖然垃圾掩埋場的問題並非我們能夠獨力解決，但從自身做起減量、分類和淨灘還是能體現維護海洋環境的精神並盡到棉薄之力。</w:t>
            </w:r>
            <w:r>
              <w:rPr>
                <w:rFonts w:eastAsia="標楷體" w:ascii="標楷體" w:hAnsi="標楷體"/>
                <w:color w:val="000000"/>
              </w:rPr>
              <w:br/>
              <w:t xml:space="preserve">    </w:t>
            </w:r>
            <w:r>
              <w:rPr>
                <w:rFonts w:ascii="標楷體" w:hAnsi="標楷體" w:eastAsia="標楷體"/>
                <w:color w:val="000000"/>
              </w:rPr>
              <w:t>海洋教育的學習目標</w:t>
            </w:r>
            <w:r>
              <w:rPr>
                <w:rFonts w:eastAsia="標楷體" w:ascii="標楷體" w:hAnsi="標楷體"/>
                <w:color w:val="000000"/>
              </w:rPr>
              <w:t>-</w:t>
            </w:r>
            <w:r>
              <w:rPr>
                <w:rFonts w:ascii="標楷體" w:hAnsi="標楷體" w:eastAsia="標楷體"/>
                <w:color w:val="000000"/>
              </w:rPr>
              <w:t>親海、愛海、知海，在鼓勵學生親海的同時，本學期海洋教育的最後一個重點是認識常見水域活動和必要的安全知能，讓他們能夠平平安安的成為一位親海、愛海和知海的人。</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開課年級</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六年級下學期</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開課時數</w:t>
            </w:r>
          </w:p>
        </w:tc>
        <w:tc>
          <w:tcPr>
            <w:tcW w:w="4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共</w:t>
            </w:r>
            <w:r>
              <w:rPr>
                <w:rFonts w:eastAsia="標楷體" w:ascii="標楷體" w:hAnsi="標楷體"/>
                <w:color w:val="000000"/>
              </w:rPr>
              <w:t>11</w:t>
            </w:r>
            <w:r>
              <w:rPr>
                <w:rFonts w:ascii="標楷體" w:hAnsi="標楷體" w:eastAsia="標楷體"/>
                <w:color w:val="000000"/>
              </w:rPr>
              <w:t>節</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任課教師</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六年級全體級任教師</w:t>
            </w:r>
          </w:p>
        </w:tc>
        <w:tc>
          <w:tcPr>
            <w:tcW w:w="16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每班修課人數</w:t>
            </w:r>
          </w:p>
        </w:tc>
        <w:tc>
          <w:tcPr>
            <w:tcW w:w="489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28</w:t>
            </w:r>
          </w:p>
        </w:tc>
      </w:tr>
      <w:tr>
        <w:trPr>
          <w:trHeight w:val="156" w:hRule="atLeast"/>
        </w:trPr>
        <w:tc>
          <w:tcPr>
            <w:tcW w:w="22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szCs w:val="24"/>
              </w:rPr>
              <w:t>與十二年國教課綱之對應</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學習重點</w:t>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學習表現</w:t>
            </w:r>
          </w:p>
        </w:tc>
        <w:tc>
          <w:tcPr>
            <w:tcW w:w="294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shd w:fill="FFFFFF" w:val="clear"/>
              </w:rPr>
              <w:t>健體</w:t>
            </w:r>
            <w:r>
              <w:rPr>
                <w:rFonts w:eastAsia="標楷體" w:ascii="標楷體" w:hAnsi="標楷體"/>
                <w:color w:val="000000"/>
                <w:shd w:fill="FFFFFF" w:val="clear"/>
              </w:rPr>
              <w:t>1c-III-2</w:t>
            </w:r>
            <w:r>
              <w:rPr>
                <w:rFonts w:ascii="標楷體" w:hAnsi="標楷體" w:eastAsia="標楷體"/>
                <w:color w:val="000000"/>
                <w:shd w:fill="FFFFFF" w:val="clear"/>
              </w:rPr>
              <w:t>應用身體活動的防護知識，維護運動安全。</w:t>
            </w:r>
          </w:p>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健體</w:t>
            </w:r>
            <w:r>
              <w:rPr>
                <w:rFonts w:eastAsia="標楷體" w:ascii="標楷體" w:hAnsi="標楷體"/>
                <w:color w:val="000000"/>
                <w:shd w:fill="FFFFFF" w:val="clear"/>
              </w:rPr>
              <w:t>3b-III-3</w:t>
            </w:r>
            <w:r>
              <w:rPr>
                <w:rFonts w:ascii="標楷體" w:hAnsi="標楷體" w:eastAsia="標楷體"/>
                <w:color w:val="000000"/>
                <w:shd w:fill="FFFFFF" w:val="clear"/>
              </w:rPr>
              <w:t>能於引導下，表現基本的決策與批判技能。</w:t>
            </w:r>
          </w:p>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健體</w:t>
            </w:r>
            <w:r>
              <w:rPr>
                <w:rFonts w:eastAsia="標楷體" w:ascii="標楷體" w:hAnsi="標楷體"/>
                <w:color w:val="000000"/>
                <w:shd w:fill="FFFFFF" w:val="clear"/>
              </w:rPr>
              <w:t>3c-I-2</w:t>
            </w:r>
            <w:r>
              <w:rPr>
                <w:rFonts w:ascii="標楷體" w:hAnsi="標楷體" w:eastAsia="標楷體"/>
                <w:color w:val="000000"/>
                <w:shd w:fill="FFFFFF" w:val="clear"/>
              </w:rPr>
              <w:t>表現安全的身體活動行為。</w:t>
            </w:r>
          </w:p>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綜合</w:t>
            </w:r>
            <w:r>
              <w:rPr>
                <w:rFonts w:eastAsia="標楷體" w:ascii="標楷體" w:hAnsi="標楷體"/>
                <w:color w:val="000000"/>
                <w:shd w:fill="FFFFFF" w:val="clear"/>
              </w:rPr>
              <w:t xml:space="preserve">3d-III-1 </w:t>
            </w:r>
            <w:r>
              <w:rPr>
                <w:rFonts w:ascii="標楷體" w:hAnsi="標楷體" w:eastAsia="標楷體"/>
                <w:color w:val="000000"/>
                <w:shd w:fill="FFFFFF" w:val="clear"/>
              </w:rPr>
              <w:t>實踐環境友善行動，珍惜生態資源與環境。</w:t>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rPr>
            </w:pPr>
            <w:r>
              <w:rPr>
                <w:rFonts w:ascii="標楷體" w:hAnsi="標楷體" w:eastAsia="標楷體"/>
                <w:color w:val="000000"/>
                <w:szCs w:val="24"/>
              </w:rPr>
              <w:t>核心素養</w:t>
            </w:r>
          </w:p>
        </w:tc>
        <w:tc>
          <w:tcPr>
            <w:tcW w:w="489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 xml:space="preserve">A2 </w:t>
            </w:r>
            <w:r>
              <w:rPr>
                <w:rFonts w:ascii="標楷體" w:hAnsi="標楷體" w:eastAsia="標楷體"/>
                <w:color w:val="000000"/>
              </w:rPr>
              <w:t>系統思考與解決問題</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 xml:space="preserve">B1 </w:t>
            </w:r>
            <w:r>
              <w:rPr>
                <w:rFonts w:ascii="標楷體" w:hAnsi="標楷體" w:eastAsia="標楷體"/>
                <w:color w:val="000000"/>
              </w:rPr>
              <w:t>符號運用與溝通表達</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 xml:space="preserve">B2 </w:t>
            </w:r>
            <w:r>
              <w:rPr>
                <w:rFonts w:ascii="標楷體" w:hAnsi="標楷體" w:eastAsia="標楷體"/>
                <w:color w:val="000000"/>
              </w:rPr>
              <w:t>科技資訊與媒體素養</w:t>
            </w:r>
          </w:p>
          <w:p>
            <w:pPr>
              <w:pStyle w:val="Normal"/>
              <w:widowControl w:val="false"/>
              <w:rPr>
                <w:rFonts w:ascii="標楷體" w:hAnsi="標楷體" w:eastAsia="標楷體"/>
                <w:color w:val="000000"/>
              </w:rPr>
            </w:pPr>
            <w:r>
              <w:rPr>
                <w:rFonts w:eastAsia="標楷體" w:ascii="標楷體" w:hAnsi="標楷體"/>
                <w:color w:val="000000"/>
              </w:rPr>
              <w:t xml:space="preserve">C1 </w:t>
            </w:r>
            <w:r>
              <w:rPr>
                <w:rFonts w:ascii="標楷體" w:hAnsi="標楷體" w:eastAsia="標楷體"/>
                <w:color w:val="000000"/>
              </w:rPr>
              <w:t>道德實踐與公民意識</w:t>
            </w:r>
          </w:p>
        </w:tc>
      </w:tr>
      <w:tr>
        <w:trPr>
          <w:trHeight w:val="156"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學習內容</w:t>
            </w:r>
          </w:p>
        </w:tc>
        <w:tc>
          <w:tcPr>
            <w:tcW w:w="294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健體</w:t>
            </w:r>
            <w:r>
              <w:rPr>
                <w:rFonts w:eastAsia="標楷體" w:ascii="標楷體" w:hAnsi="標楷體"/>
                <w:color w:val="000000"/>
              </w:rPr>
              <w:t>Ba-III-4</w:t>
            </w:r>
            <w:r>
              <w:rPr>
                <w:rFonts w:ascii="標楷體" w:hAnsi="標楷體" w:eastAsia="標楷體"/>
                <w:color w:val="000000"/>
              </w:rPr>
              <w:t>緊急救護系統資訊與突發事故的處理方法。</w:t>
            </w:r>
          </w:p>
          <w:p>
            <w:pPr>
              <w:pStyle w:val="Normal"/>
              <w:widowControl w:val="false"/>
              <w:rPr>
                <w:rFonts w:ascii="標楷體" w:hAnsi="標楷體" w:eastAsia="標楷體"/>
                <w:color w:val="000000"/>
              </w:rPr>
            </w:pPr>
            <w:r>
              <w:rPr>
                <w:rFonts w:ascii="標楷體" w:hAnsi="標楷體" w:eastAsia="標楷體"/>
                <w:color w:val="000000"/>
              </w:rPr>
              <w:t>健體</w:t>
            </w:r>
            <w:r>
              <w:rPr>
                <w:rFonts w:eastAsia="標楷體" w:ascii="標楷體" w:hAnsi="標楷體"/>
                <w:color w:val="000000"/>
              </w:rPr>
              <w:t xml:space="preserve">Ca-III-2 </w:t>
            </w:r>
            <w:r>
              <w:rPr>
                <w:rFonts w:ascii="標楷體" w:hAnsi="標楷體" w:eastAsia="標楷體"/>
                <w:color w:val="000000"/>
              </w:rPr>
              <w:t>環境汙染的來源與形式。</w:t>
            </w:r>
          </w:p>
          <w:p>
            <w:pPr>
              <w:pStyle w:val="Normal"/>
              <w:widowControl w:val="false"/>
              <w:rPr>
                <w:rFonts w:ascii="標楷體" w:hAnsi="標楷體" w:eastAsia="標楷體"/>
                <w:color w:val="000000"/>
              </w:rPr>
            </w:pPr>
            <w:r>
              <w:rPr>
                <w:rFonts w:ascii="標楷體" w:hAnsi="標楷體" w:eastAsia="標楷體"/>
                <w:color w:val="000000"/>
              </w:rPr>
              <w:t>健體</w:t>
            </w:r>
            <w:r>
              <w:rPr>
                <w:rFonts w:eastAsia="標楷體" w:ascii="標楷體" w:hAnsi="標楷體"/>
                <w:color w:val="000000"/>
              </w:rPr>
              <w:t>Ca-III-3</w:t>
            </w:r>
            <w:r>
              <w:rPr>
                <w:rFonts w:ascii="標楷體" w:hAnsi="標楷體" w:eastAsia="標楷體"/>
                <w:color w:val="000000"/>
              </w:rPr>
              <w:t>環保行動的參與及綠色消費概念。</w:t>
            </w:r>
          </w:p>
          <w:p>
            <w:pPr>
              <w:pStyle w:val="Normal"/>
              <w:widowControl w:val="false"/>
              <w:rPr>
                <w:rFonts w:ascii="標楷體" w:hAnsi="標楷體" w:eastAsia="標楷體"/>
                <w:color w:val="000000"/>
              </w:rPr>
            </w:pPr>
            <w:r>
              <w:rPr>
                <w:rFonts w:ascii="標楷體" w:hAnsi="標楷體" w:eastAsia="標楷體"/>
                <w:color w:val="000000"/>
              </w:rPr>
              <w:t>體健</w:t>
            </w:r>
            <w:r>
              <w:rPr>
                <w:rFonts w:eastAsia="標楷體" w:ascii="標楷體" w:hAnsi="標楷體"/>
                <w:color w:val="000000"/>
              </w:rPr>
              <w:t>Gb-III-1</w:t>
            </w:r>
            <w:r>
              <w:rPr>
                <w:rFonts w:ascii="標楷體" w:hAnsi="標楷體" w:eastAsia="標楷體"/>
                <w:color w:val="000000"/>
              </w:rPr>
              <w:t>水中自救方法、仰漂</w:t>
            </w:r>
          </w:p>
          <w:p>
            <w:pPr>
              <w:pStyle w:val="Normal"/>
              <w:widowControl w:val="false"/>
              <w:rPr>
                <w:rFonts w:ascii="標楷體" w:hAnsi="標楷體" w:eastAsia="標楷體"/>
                <w:color w:val="000000"/>
              </w:rPr>
            </w:pPr>
            <w:r>
              <w:rPr>
                <w:rFonts w:ascii="標楷體" w:hAnsi="標楷體" w:eastAsia="標楷體"/>
                <w:color w:val="000000"/>
              </w:rPr>
              <w:t>綜合</w:t>
            </w:r>
            <w:r>
              <w:rPr>
                <w:rFonts w:eastAsia="標楷體" w:ascii="標楷體" w:hAnsi="標楷體"/>
                <w:color w:val="000000"/>
              </w:rPr>
              <w:t>Cd-III-1</w:t>
            </w:r>
            <w:r>
              <w:rPr>
                <w:rFonts w:ascii="標楷體" w:hAnsi="標楷體" w:eastAsia="標楷體"/>
                <w:color w:val="000000"/>
              </w:rPr>
              <w:t>生態資源及其與環境的相關。</w:t>
            </w:r>
          </w:p>
          <w:p>
            <w:pPr>
              <w:pStyle w:val="Normal"/>
              <w:widowControl w:val="false"/>
              <w:rPr>
                <w:rFonts w:ascii="標楷體" w:hAnsi="標楷體" w:eastAsia="標楷體"/>
                <w:color w:val="000000"/>
              </w:rPr>
            </w:pPr>
            <w:r>
              <w:rPr>
                <w:rFonts w:ascii="標楷體" w:hAnsi="標楷體" w:eastAsia="標楷體"/>
                <w:color w:val="000000"/>
              </w:rPr>
              <w:t>綜合</w:t>
            </w:r>
            <w:r>
              <w:rPr>
                <w:rFonts w:eastAsia="標楷體" w:ascii="標楷體" w:hAnsi="標楷體"/>
                <w:color w:val="000000"/>
              </w:rPr>
              <w:t>Cd-III-2</w:t>
            </w:r>
            <w:r>
              <w:rPr>
                <w:rFonts w:ascii="標楷體" w:hAnsi="標楷體" w:eastAsia="標楷體"/>
                <w:color w:val="000000"/>
              </w:rPr>
              <w:t>人類對環境及生態資源的影響。</w:t>
            </w:r>
          </w:p>
          <w:p>
            <w:pPr>
              <w:pStyle w:val="Normal"/>
              <w:widowControl w:val="false"/>
              <w:rPr>
                <w:rFonts w:ascii="標楷體" w:hAnsi="標楷體" w:eastAsia="標楷體"/>
                <w:color w:val="000000"/>
              </w:rPr>
            </w:pPr>
            <w:r>
              <w:rPr>
                <w:rFonts w:ascii="標楷體" w:hAnsi="標楷體" w:eastAsia="標楷體"/>
                <w:color w:val="000000"/>
              </w:rPr>
              <w:t>綜合</w:t>
            </w:r>
            <w:r>
              <w:rPr>
                <w:rFonts w:eastAsia="標楷體" w:ascii="標楷體" w:hAnsi="標楷體"/>
                <w:color w:val="000000"/>
              </w:rPr>
              <w:t>Cd-III-4</w:t>
            </w:r>
            <w:r>
              <w:rPr>
                <w:rFonts w:ascii="標楷體" w:hAnsi="標楷體" w:eastAsia="標楷體"/>
                <w:color w:val="000000"/>
              </w:rPr>
              <w:t>珍惜生態資源與環境保護情懷的展現。</w:t>
            </w:r>
          </w:p>
        </w:tc>
        <w:tc>
          <w:tcPr>
            <w:tcW w:w="388"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4895"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議題融入</w:t>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議題名稱</w:t>
            </w:r>
          </w:p>
        </w:tc>
        <w:tc>
          <w:tcPr>
            <w:tcW w:w="294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學習主題</w:t>
            </w:r>
          </w:p>
        </w:tc>
        <w:tc>
          <w:tcPr>
            <w:tcW w:w="528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實質內涵</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海洋教育</w:t>
            </w:r>
          </w:p>
        </w:tc>
        <w:tc>
          <w:tcPr>
            <w:tcW w:w="294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標楷體" w:hAnsi="標楷體" w:eastAsia="標楷體"/>
                <w:color w:val="000000"/>
              </w:rPr>
            </w:pPr>
            <w:r>
              <w:rPr>
                <w:rFonts w:ascii="標楷體" w:hAnsi="標楷體" w:eastAsia="標楷體"/>
                <w:color w:val="000000"/>
              </w:rPr>
              <w:t>海洋科學與技術</w:t>
            </w:r>
          </w:p>
          <w:p>
            <w:pPr>
              <w:pStyle w:val="Normal"/>
              <w:widowControl w:val="false"/>
              <w:rPr>
                <w:rFonts w:ascii="標楷體" w:hAnsi="標楷體" w:eastAsia="標楷體"/>
                <w:color w:val="000000"/>
                <w:kern w:val="0"/>
              </w:rPr>
            </w:pPr>
            <w:r>
              <w:rPr>
                <w:rFonts w:ascii="標楷體" w:hAnsi="標楷體" w:eastAsia="標楷體"/>
                <w:color w:val="000000"/>
                <w:kern w:val="0"/>
              </w:rPr>
              <w:t>海洋資源與永續</w:t>
            </w:r>
          </w:p>
          <w:p>
            <w:pPr>
              <w:pStyle w:val="Normal"/>
              <w:widowControl w:val="false"/>
              <w:rPr>
                <w:rFonts w:ascii="標楷體" w:hAnsi="標楷體" w:eastAsia="標楷體"/>
                <w:color w:val="000000"/>
                <w:kern w:val="0"/>
              </w:rPr>
            </w:pPr>
            <w:r>
              <w:rPr>
                <w:rFonts w:ascii="標楷體" w:hAnsi="標楷體" w:eastAsia="標楷體"/>
                <w:color w:val="000000"/>
                <w:kern w:val="0"/>
              </w:rPr>
              <w:t>海洋休閒</w:t>
            </w:r>
          </w:p>
        </w:tc>
        <w:tc>
          <w:tcPr>
            <w:tcW w:w="528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E1</w:t>
            </w:r>
            <w:r>
              <w:rPr>
                <w:rFonts w:ascii="標楷體" w:hAnsi="標楷體" w:eastAsia="標楷體"/>
                <w:color w:val="000000"/>
              </w:rPr>
              <w:t xml:space="preserve">喜歡親水活動，重視水域安全。 </w:t>
            </w:r>
          </w:p>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E2</w:t>
            </w:r>
            <w:r>
              <w:rPr>
                <w:rFonts w:ascii="標楷體" w:hAnsi="標楷體" w:eastAsia="標楷體"/>
                <w:color w:val="000000"/>
              </w:rPr>
              <w:t xml:space="preserve">學會游泳技巧，熟悉自救知能。 </w:t>
            </w:r>
          </w:p>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E3</w:t>
            </w:r>
            <w:r>
              <w:rPr>
                <w:rFonts w:ascii="標楷體" w:hAnsi="標楷體" w:eastAsia="標楷體"/>
                <w:color w:val="000000"/>
              </w:rPr>
              <w:t>具備從事多元水域休閒活動的知識與技能。</w:t>
            </w:r>
          </w:p>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E11</w:t>
            </w:r>
            <w:r>
              <w:rPr>
                <w:rFonts w:ascii="標楷體" w:hAnsi="標楷體" w:eastAsia="標楷體"/>
                <w:color w:val="000000"/>
              </w:rPr>
              <w:t>認識海洋生物與生態。</w:t>
            </w:r>
          </w:p>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E16</w:t>
            </w:r>
            <w:r>
              <w:rPr>
                <w:rFonts w:ascii="標楷體" w:hAnsi="標楷體" w:eastAsia="標楷體"/>
                <w:color w:val="000000"/>
              </w:rPr>
              <w:t>認識家鄉的水域或海洋的汙染、過漁等環境問題。</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閱讀素養教育</w:t>
            </w:r>
          </w:p>
        </w:tc>
        <w:tc>
          <w:tcPr>
            <w:tcW w:w="294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閱讀的媒材</w:t>
            </w:r>
          </w:p>
          <w:p>
            <w:pPr>
              <w:pStyle w:val="Normal"/>
              <w:widowControl w:val="false"/>
              <w:rPr>
                <w:rFonts w:ascii="標楷體" w:hAnsi="標楷體" w:eastAsia="標楷體"/>
                <w:color w:val="000000"/>
              </w:rPr>
            </w:pPr>
            <w:r>
              <w:rPr>
                <w:rFonts w:ascii="標楷體" w:hAnsi="標楷體" w:eastAsia="標楷體"/>
                <w:color w:val="000000"/>
              </w:rPr>
              <w:t>閱讀的態度</w:t>
            </w:r>
          </w:p>
        </w:tc>
        <w:tc>
          <w:tcPr>
            <w:tcW w:w="528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 xml:space="preserve">閱 </w:t>
            </w:r>
            <w:r>
              <w:rPr>
                <w:rFonts w:eastAsia="標楷體" w:ascii="標楷體" w:hAnsi="標楷體"/>
                <w:color w:val="000000"/>
              </w:rPr>
              <w:t xml:space="preserve">E10 </w:t>
            </w:r>
            <w:r>
              <w:rPr>
                <w:rFonts w:ascii="標楷體" w:hAnsi="標楷體" w:eastAsia="標楷體"/>
                <w:color w:val="000000"/>
              </w:rPr>
              <w:t>中、高年級：能從報章雜誌及其他閱讀媒材中汲取與學科相關的知識。</w:t>
            </w:r>
          </w:p>
          <w:p>
            <w:pPr>
              <w:pStyle w:val="Normal"/>
              <w:widowControl w:val="false"/>
              <w:rPr>
                <w:rFonts w:ascii="標楷體" w:hAnsi="標楷體" w:eastAsia="標楷體"/>
                <w:color w:val="000000"/>
              </w:rPr>
            </w:pPr>
            <w:r>
              <w:rPr>
                <w:rFonts w:ascii="標楷體" w:hAnsi="標楷體" w:eastAsia="標楷體"/>
                <w:color w:val="000000"/>
              </w:rPr>
              <w:t xml:space="preserve">閱 </w:t>
            </w:r>
            <w:r>
              <w:rPr>
                <w:rFonts w:eastAsia="標楷體" w:ascii="標楷體" w:hAnsi="標楷體"/>
                <w:color w:val="000000"/>
              </w:rPr>
              <w:t xml:space="preserve">E13 </w:t>
            </w:r>
            <w:r>
              <w:rPr>
                <w:rFonts w:ascii="標楷體" w:hAnsi="標楷體" w:eastAsia="標楷體"/>
                <w:color w:val="000000"/>
              </w:rPr>
              <w:t>願意廣泛接觸不同類型及不同學科主題的文本。</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學習目標</w:t>
            </w:r>
          </w:p>
          <w:p>
            <w:pPr>
              <w:pStyle w:val="Normal"/>
              <w:widowControl w:val="false"/>
              <w:snapToGrid w:val="false"/>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預期成果</w:t>
            </w:r>
            <w:r>
              <w:rPr>
                <w:rFonts w:eastAsia="標楷體" w:ascii="標楷體" w:hAnsi="標楷體"/>
                <w:color w:val="000000"/>
                <w:szCs w:val="24"/>
              </w:rPr>
              <w:t>)</w:t>
            </w:r>
          </w:p>
        </w:tc>
        <w:tc>
          <w:tcPr>
            <w:tcW w:w="11072"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
              </w:numPr>
              <w:rPr>
                <w:rFonts w:ascii="標楷體" w:hAnsi="標楷體" w:eastAsia="標楷體"/>
                <w:color w:val="000000"/>
              </w:rPr>
            </w:pPr>
            <w:r>
              <w:rPr>
                <w:rFonts w:ascii="標楷體" w:hAnsi="標楷體" w:eastAsia="標楷體"/>
                <w:color w:val="000000"/>
              </w:rPr>
              <w:t>看出海洋的方方面面在人類有意無意的破壞下真的是「害啊！」</w:t>
            </w:r>
          </w:p>
          <w:p>
            <w:pPr>
              <w:pStyle w:val="Normal"/>
              <w:widowControl w:val="false"/>
              <w:numPr>
                <w:ilvl w:val="0"/>
                <w:numId w:val="4"/>
              </w:numPr>
              <w:rPr>
                <w:rFonts w:ascii="標楷體" w:hAnsi="標楷體" w:eastAsia="標楷體"/>
                <w:color w:val="000000"/>
              </w:rPr>
            </w:pPr>
            <w:r>
              <w:rPr>
                <w:rFonts w:ascii="標楷體" w:hAnsi="標楷體" w:eastAsia="標楷體"/>
                <w:color w:val="000000"/>
              </w:rPr>
              <w:t>了解油污染對海洋及生物的傷害。</w:t>
            </w:r>
          </w:p>
          <w:p>
            <w:pPr>
              <w:pStyle w:val="Normal"/>
              <w:widowControl w:val="false"/>
              <w:numPr>
                <w:ilvl w:val="0"/>
                <w:numId w:val="4"/>
              </w:numPr>
              <w:rPr>
                <w:rFonts w:ascii="標楷體" w:hAnsi="標楷體" w:eastAsia="標楷體"/>
                <w:color w:val="000000"/>
              </w:rPr>
            </w:pPr>
            <w:r>
              <w:rPr>
                <w:rFonts w:ascii="標楷體" w:hAnsi="標楷體" w:eastAsia="標楷體"/>
                <w:color w:val="000000"/>
              </w:rPr>
              <w:t>認識油污染處理方法及步驟。</w:t>
            </w:r>
          </w:p>
          <w:p>
            <w:pPr>
              <w:pStyle w:val="Normal"/>
              <w:widowControl w:val="false"/>
              <w:numPr>
                <w:ilvl w:val="0"/>
                <w:numId w:val="4"/>
              </w:numPr>
              <w:rPr>
                <w:rFonts w:ascii="標楷體" w:hAnsi="標楷體" w:eastAsia="標楷體"/>
                <w:color w:val="000000"/>
              </w:rPr>
            </w:pPr>
            <w:r>
              <w:rPr>
                <w:rFonts w:ascii="標楷體" w:hAnsi="標楷體" w:eastAsia="標楷體"/>
                <w:color w:val="000000"/>
              </w:rPr>
              <w:t>察覺人類製造的垃圾對海洋生態的破壞及人類自食惡果的可能。</w:t>
            </w:r>
          </w:p>
          <w:p>
            <w:pPr>
              <w:pStyle w:val="Normal"/>
              <w:widowControl w:val="false"/>
              <w:numPr>
                <w:ilvl w:val="0"/>
                <w:numId w:val="4"/>
              </w:numPr>
              <w:rPr>
                <w:rFonts w:ascii="標楷體" w:hAnsi="標楷體" w:eastAsia="標楷體"/>
                <w:color w:val="000000"/>
              </w:rPr>
            </w:pPr>
            <w:r>
              <w:rPr>
                <w:rFonts w:ascii="標楷體" w:hAnsi="標楷體" w:eastAsia="標楷體"/>
                <w:color w:val="000000"/>
              </w:rPr>
              <w:t>調整生活習慣以減少對海洋環境的傷害。</w:t>
            </w:r>
          </w:p>
          <w:p>
            <w:pPr>
              <w:pStyle w:val="Normal"/>
              <w:widowControl w:val="false"/>
              <w:tabs>
                <w:tab w:val="clear" w:pos="480"/>
                <w:tab w:val="left" w:pos="2837" w:leader="none"/>
              </w:tabs>
              <w:ind w:left="122" w:right="0" w:hanging="120"/>
              <w:jc w:val="both"/>
              <w:rPr>
                <w:rFonts w:ascii="標楷體" w:hAnsi="標楷體" w:eastAsia="標楷體"/>
                <w:color w:val="000000"/>
              </w:rPr>
            </w:pPr>
            <w:r>
              <w:rPr>
                <w:rFonts w:ascii="標楷體" w:hAnsi="標楷體" w:eastAsia="標楷體"/>
                <w:color w:val="000000"/>
              </w:rPr>
              <w:t>具備從事各類水域活動應有的安全觀念與行為。</w:t>
            </w:r>
          </w:p>
        </w:tc>
      </w:tr>
      <w:tr>
        <w:trPr/>
        <w:tc>
          <w:tcPr>
            <w:tcW w:w="22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與其他課程內涵</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連結</w:t>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縱向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kern w:val="0"/>
              </w:rPr>
            </w:pPr>
            <w:r>
              <w:rPr>
                <w:rFonts w:ascii="標楷體" w:hAnsi="標楷體" w:eastAsia="標楷體"/>
                <w:color w:val="000000"/>
                <w:kern w:val="0"/>
              </w:rPr>
              <w:t>學生都曾經看過、聽過或體驗過海洋相關事物。</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橫向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kern w:val="0"/>
              </w:rPr>
            </w:pPr>
            <w:r>
              <w:rPr>
                <w:rFonts w:ascii="標楷體" w:hAnsi="標楷體" w:eastAsia="標楷體"/>
                <w:color w:val="000000"/>
                <w:kern w:val="0"/>
              </w:rPr>
              <w:t>健體、綜合</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學習評量</w:t>
            </w:r>
          </w:p>
        </w:tc>
        <w:tc>
          <w:tcPr>
            <w:tcW w:w="11072"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bCs/>
                <w:color w:val="000000"/>
              </w:rPr>
              <w:t>專心聆聽、</w:t>
            </w:r>
            <w:r>
              <w:rPr>
                <w:rFonts w:ascii="標楷體" w:hAnsi="標楷體" w:eastAsia="標楷體"/>
                <w:color w:val="000000"/>
                <w:kern w:val="0"/>
              </w:rPr>
              <w:t>發表及課程參與度</w:t>
            </w:r>
          </w:p>
        </w:tc>
      </w:tr>
    </w:tbl>
    <w:p>
      <w:pPr>
        <w:pStyle w:val="Normal"/>
        <w:widowControl/>
        <w:rPr>
          <w:rFonts w:ascii="標楷體" w:hAnsi="標楷體" w:eastAsia="標楷體"/>
          <w:color w:val="000000"/>
          <w:szCs w:val="24"/>
        </w:rPr>
      </w:pPr>
      <w:r>
        <w:rPr>
          <w:rFonts w:eastAsia="標楷體" w:ascii="標楷體" w:hAnsi="標楷體"/>
          <w:color w:val="000000"/>
          <w:szCs w:val="24"/>
        </w:rPr>
      </w:r>
    </w:p>
    <w:tbl>
      <w:tblPr>
        <w:tblW w:w="13293" w:type="dxa"/>
        <w:jc w:val="center"/>
        <w:tblInd w:w="0" w:type="dxa"/>
        <w:tblLayout w:type="fixed"/>
        <w:tblCellMar>
          <w:top w:w="0" w:type="dxa"/>
          <w:left w:w="108" w:type="dxa"/>
          <w:bottom w:w="0" w:type="dxa"/>
          <w:right w:w="108" w:type="dxa"/>
        </w:tblCellMar>
      </w:tblPr>
      <w:tblGrid>
        <w:gridCol w:w="1657"/>
        <w:gridCol w:w="1703"/>
        <w:gridCol w:w="6237"/>
        <w:gridCol w:w="710"/>
        <w:gridCol w:w="1982"/>
        <w:gridCol w:w="1004"/>
      </w:tblGrid>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教學週次</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單元主題</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教學活動內容</w:t>
            </w:r>
            <w:r>
              <w:rPr>
                <w:rFonts w:eastAsia="標楷體" w:ascii="標楷體" w:hAnsi="標楷體"/>
                <w:color w:val="000000"/>
              </w:rPr>
              <w:t>/</w:t>
            </w:r>
            <w:r>
              <w:rPr>
                <w:rFonts w:ascii="標楷體" w:hAnsi="標楷體" w:eastAsia="標楷體"/>
                <w:color w:val="000000"/>
              </w:rPr>
              <w:t>流程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節數</w:t>
            </w:r>
          </w:p>
        </w:tc>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教學資源與策略</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備註</w:t>
            </w:r>
          </w:p>
        </w:tc>
      </w:tr>
      <w:tr>
        <w:trPr>
          <w:trHeight w:val="70" w:hRule="atLeast"/>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rPr>
            </w:pPr>
            <w:r>
              <w:rPr>
                <w:rFonts w:ascii="標楷體" w:hAnsi="標楷體" w:eastAsia="標楷體"/>
                <w:color w:val="000000"/>
              </w:rPr>
              <w:t>第三週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第四、五週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第六、七週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第八、九週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第十、十一週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第十三、十四週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b/>
                <w:bCs/>
                <w:color w:val="000000"/>
              </w:rPr>
            </w:pPr>
            <w:r>
              <w:rPr>
                <w:rFonts w:ascii="標楷體" w:hAnsi="標楷體" w:eastAsia="標楷體"/>
                <w:b/>
                <w:bCs/>
                <w:color w:val="000000"/>
              </w:rPr>
              <w:t>東海岸油污劫</w:t>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海洋油污事件及應變流程</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海角垃園</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四十年海洋環境變遷</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潛海戰將．海廢鬥士</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b/>
                <w:color w:val="000000"/>
              </w:rPr>
            </w:pPr>
            <w:r>
              <w:rPr>
                <w:rFonts w:eastAsia="標楷體" w:ascii="標楷體" w:hAnsi="標楷體"/>
                <w:b/>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親海、愛海、知海</w:t>
            </w:r>
            <w:r>
              <w:rPr>
                <w:rFonts w:eastAsia="標楷體" w:ascii="標楷體" w:hAnsi="標楷體"/>
                <w:b/>
                <w:color w:val="000000"/>
              </w:rPr>
              <w:t>-</w:t>
            </w:r>
            <w:r>
              <w:rPr>
                <w:rFonts w:ascii="標楷體" w:hAnsi="標楷體" w:eastAsia="標楷體"/>
                <w:b/>
                <w:color w:val="000000"/>
              </w:rPr>
              <w:t>安全至上。</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00"/>
              <w:jc w:val="both"/>
              <w:rPr>
                <w:rFonts w:ascii="標楷體" w:hAnsi="標楷體" w:eastAsia="標楷體"/>
                <w:b/>
                <w:bCs/>
                <w:color w:val="000000"/>
              </w:rPr>
            </w:pPr>
            <w:r>
              <w:rPr>
                <w:rFonts w:ascii="標楷體" w:hAnsi="標楷體" w:eastAsia="標楷體"/>
                <w:b/>
                <w:bCs/>
                <w:color w:val="000000"/>
              </w:rPr>
              <w:t>一、準備活動：</w:t>
            </w:r>
          </w:p>
          <w:p>
            <w:pPr>
              <w:pStyle w:val="Normal"/>
              <w:widowControl w:val="false"/>
              <w:spacing w:lineRule="exact" w:line="400"/>
              <w:ind w:left="0" w:right="0" w:firstLine="480"/>
              <w:rPr>
                <w:rFonts w:ascii="標楷體" w:hAnsi="標楷體" w:eastAsia="標楷體"/>
                <w:bCs/>
                <w:color w:val="000000"/>
              </w:rPr>
            </w:pPr>
            <w:r>
              <w:rPr>
                <w:rFonts w:ascii="標楷體" w:hAnsi="標楷體" w:eastAsia="標楷體"/>
                <w:bCs/>
                <w:color w:val="000000"/>
              </w:rPr>
              <w:t>教師準備海洋油污相關影像。</w:t>
            </w:r>
          </w:p>
          <w:p>
            <w:pPr>
              <w:pStyle w:val="Normal"/>
              <w:widowControl w:val="false"/>
              <w:jc w:val="both"/>
              <w:rPr>
                <w:rFonts w:ascii="標楷體" w:hAnsi="標楷體" w:eastAsia="標楷體"/>
                <w:color w:val="000000"/>
              </w:rPr>
            </w:pPr>
            <w:r>
              <w:rPr>
                <w:rFonts w:eastAsia="標楷體" w:ascii="標楷體" w:hAnsi="標楷體"/>
                <w:color w:val="000000"/>
              </w:rPr>
            </w:r>
          </w:p>
          <w:p>
            <w:pPr>
              <w:pStyle w:val="ListParagraph"/>
              <w:widowControl w:val="false"/>
              <w:numPr>
                <w:ilvl w:val="0"/>
                <w:numId w:val="7"/>
              </w:numPr>
              <w:spacing w:lineRule="exact" w:line="400"/>
              <w:jc w:val="both"/>
              <w:rPr>
                <w:rFonts w:ascii="標楷體" w:hAnsi="標楷體" w:eastAsia="標楷體" w:cs="新細明體"/>
                <w:b/>
                <w:bCs/>
                <w:color w:val="000000"/>
              </w:rPr>
            </w:pPr>
            <w:r>
              <w:rPr>
                <w:rFonts w:ascii="標楷體" w:hAnsi="標楷體" w:cs="新細明體" w:eastAsia="標楷體"/>
                <w:b/>
                <w:bCs/>
                <w:color w:val="000000"/>
              </w:rPr>
              <w:t>發展活動</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引起動機：你有到海邊玩水過嗎</w:t>
            </w:r>
            <w:r>
              <w:rPr>
                <w:rFonts w:eastAsia="標楷體" w:ascii="標楷體" w:hAnsi="標楷體"/>
                <w:color w:val="000000"/>
              </w:rPr>
              <w:t>?</w:t>
            </w:r>
            <w:r>
              <w:rPr>
                <w:rFonts w:ascii="標楷體" w:hAnsi="標楷體" w:eastAsia="標楷體"/>
                <w:color w:val="000000"/>
              </w:rPr>
              <w:t>踏浪、浮潛、釣魚及水上摩托車等，同學簡要分享。</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教師呈現海洋油污的照片若干，問學生是否想在這樣的油污中從事水域活動？</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drawing>
                <wp:anchor behindDoc="0" distT="0" distB="0" distL="114300" distR="114300" simplePos="0" locked="0" layoutInCell="1" allowOverlap="1" relativeHeight="8">
                  <wp:simplePos x="0" y="0"/>
                  <wp:positionH relativeFrom="column">
                    <wp:posOffset>-3810</wp:posOffset>
                  </wp:positionH>
                  <wp:positionV relativeFrom="paragraph">
                    <wp:posOffset>267335</wp:posOffset>
                  </wp:positionV>
                  <wp:extent cx="3838575" cy="2447925"/>
                  <wp:effectExtent l="0" t="0" r="0" b="0"/>
                  <wp:wrapTight wrapText="bothSides">
                    <wp:wrapPolygon edited="0">
                      <wp:start x="-86" y="0"/>
                      <wp:lineTo x="-86" y="21397"/>
                      <wp:lineTo x="21483" y="21397"/>
                      <wp:lineTo x="21483" y="0"/>
                      <wp:lineTo x="-86" y="0"/>
                    </wp:wrapPolygon>
                  </wp:wrapTight>
                  <wp:docPr id="1" name="圖片 6" descr="從科學角度看德翔貨輪擱淺與漏油，它造成什麼生態後果？要如何解決？ - PanSci 泛科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6" descr="從科學角度看德翔貨輪擱淺與漏油，它造成什麼生態後果？要如何解決？ - PanSci 泛科學"/>
                          <pic:cNvPicPr>
                            <a:picLocks noChangeAspect="1" noChangeArrowheads="1"/>
                          </pic:cNvPicPr>
                        </pic:nvPicPr>
                        <pic:blipFill>
                          <a:blip r:embed="rId6"/>
                          <a:stretch>
                            <a:fillRect/>
                          </a:stretch>
                        </pic:blipFill>
                        <pic:spPr bwMode="auto">
                          <a:xfrm>
                            <a:off x="0" y="0"/>
                            <a:ext cx="3838575" cy="2447925"/>
                          </a:xfrm>
                          <a:prstGeom prst="rect">
                            <a:avLst/>
                          </a:prstGeom>
                        </pic:spPr>
                      </pic:pic>
                    </a:graphicData>
                  </a:graphic>
                </wp:anchor>
              </w:drawing>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drawing>
                <wp:anchor behindDoc="0" distT="0" distB="0" distL="114300" distR="114300" simplePos="0" locked="0" layoutInCell="1" allowOverlap="1" relativeHeight="7">
                  <wp:simplePos x="0" y="0"/>
                  <wp:positionH relativeFrom="column">
                    <wp:posOffset>-65405</wp:posOffset>
                  </wp:positionH>
                  <wp:positionV relativeFrom="paragraph">
                    <wp:posOffset>2804160</wp:posOffset>
                  </wp:positionV>
                  <wp:extent cx="3975100" cy="2324100"/>
                  <wp:effectExtent l="0" t="0" r="0" b="0"/>
                  <wp:wrapSquare wrapText="bothSides"/>
                  <wp:docPr id="2" name="圖片 2" descr="海洋油汙- MarineEducation 海洋危機與保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海洋油汙- MarineEducation 海洋危機與保育"/>
                          <pic:cNvPicPr>
                            <a:picLocks noChangeAspect="1" noChangeArrowheads="1"/>
                          </pic:cNvPicPr>
                        </pic:nvPicPr>
                        <pic:blipFill>
                          <a:blip r:embed="rId7"/>
                          <a:stretch>
                            <a:fillRect/>
                          </a:stretch>
                        </pic:blipFill>
                        <pic:spPr bwMode="auto">
                          <a:xfrm>
                            <a:off x="0" y="0"/>
                            <a:ext cx="3975100" cy="2324100"/>
                          </a:xfrm>
                          <a:prstGeom prst="rect">
                            <a:avLst/>
                          </a:prstGeom>
                        </pic:spPr>
                      </pic:pic>
                    </a:graphicData>
                  </a:graphic>
                </wp:anchor>
              </w:drawing>
            </w:r>
          </w:p>
          <w:p>
            <w:pPr>
              <w:pStyle w:val="Normal"/>
              <w:widowControl w:val="false"/>
              <w:spacing w:lineRule="exact" w:line="400"/>
              <w:rPr>
                <w:rFonts w:ascii="標楷體" w:hAnsi="標楷體" w:eastAsia="標楷體"/>
                <w:color w:val="000000"/>
              </w:rPr>
            </w:pPr>
            <w:r>
              <w:rPr>
                <w:rFonts w:eastAsia="標楷體" w:ascii="標楷體" w:hAnsi="標楷體"/>
                <w:color w:val="000000"/>
              </w:rPr>
            </w:r>
          </w:p>
          <w:p>
            <w:pPr>
              <w:pStyle w:val="Normal"/>
              <w:widowControl w:val="false"/>
              <w:spacing w:lineRule="exact" w:line="400"/>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教師播放公共電視－我們的島「東海岸油污劫」影片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13</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教師適時暫停影片，提醒影片重點。</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教師告訴學生，</w:t>
            </w:r>
            <w:r>
              <w:rPr>
                <w:rFonts w:eastAsia="標楷體" w:ascii="標楷體" w:hAnsi="標楷體"/>
                <w:color w:val="000000"/>
              </w:rPr>
              <w:t>2022</w:t>
            </w:r>
            <w:r>
              <w:rPr>
                <w:rFonts w:ascii="標楷體" w:hAnsi="標楷體" w:eastAsia="標楷體"/>
                <w:color w:val="000000"/>
              </w:rPr>
              <w:t>年全球海洋油污覆蓋面積至少是土耳其面積的兩倍（土耳其面積</w:t>
            </w:r>
            <w:r>
              <w:rPr>
                <w:rFonts w:eastAsia="標楷體" w:ascii="標楷體" w:hAnsi="標楷體"/>
                <w:color w:val="000000"/>
              </w:rPr>
              <w:t>783562</w:t>
            </w:r>
            <w:r>
              <w:rPr>
                <w:rFonts w:ascii="標楷體" w:hAnsi="標楷體" w:eastAsia="標楷體"/>
                <w:color w:val="000000"/>
              </w:rPr>
              <w:t>平方公里，是台灣的</w:t>
            </w:r>
            <w:r>
              <w:rPr>
                <w:rFonts w:eastAsia="標楷體" w:ascii="標楷體" w:hAnsi="標楷體"/>
                <w:color w:val="000000"/>
              </w:rPr>
              <w:t>21</w:t>
            </w:r>
            <w:r>
              <w:rPr>
                <w:rFonts w:ascii="標楷體" w:hAnsi="標楷體" w:eastAsia="標楷體"/>
                <w:color w:val="000000"/>
              </w:rPr>
              <w:t>倍），所以油污分佈面積約</w:t>
            </w:r>
            <w:r>
              <w:rPr>
                <w:rFonts w:eastAsia="標楷體" w:ascii="標楷體" w:hAnsi="標楷體"/>
                <w:color w:val="000000"/>
              </w:rPr>
              <w:t>156</w:t>
            </w:r>
            <w:r>
              <w:rPr>
                <w:rFonts w:ascii="標楷體" w:hAnsi="標楷體" w:eastAsia="標楷體"/>
                <w:color w:val="000000"/>
              </w:rPr>
              <w:t>萬平方公里，台灣的</w:t>
            </w:r>
            <w:r>
              <w:rPr>
                <w:rFonts w:eastAsia="標楷體" w:ascii="標楷體" w:hAnsi="標楷體"/>
                <w:color w:val="000000"/>
              </w:rPr>
              <w:t>42</w:t>
            </w:r>
            <w:r>
              <w:rPr>
                <w:rFonts w:ascii="標楷體" w:hAnsi="標楷體" w:eastAsia="標楷體"/>
                <w:color w:val="000000"/>
              </w:rPr>
              <w:t>倍。</w:t>
            </w:r>
          </w:p>
          <w:p>
            <w:pPr>
              <w:pStyle w:val="Normal"/>
              <w:widowControl w:val="false"/>
              <w:spacing w:lineRule="exact" w:line="400"/>
              <w:jc w:val="both"/>
              <w:rPr>
                <w:rFonts w:ascii="標楷體" w:hAnsi="標楷體" w:eastAsia="標楷體"/>
                <w:b/>
                <w:color w:val="000000"/>
              </w:rPr>
            </w:pPr>
            <w:r>
              <w:rPr>
                <w:rFonts w:eastAsia="標楷體" w:ascii="標楷體" w:hAnsi="標楷體"/>
                <w:b/>
                <w:color w:val="000000"/>
              </w:rPr>
            </w:r>
          </w:p>
          <w:p>
            <w:pPr>
              <w:pStyle w:val="Normal"/>
              <w:widowControl w:val="false"/>
              <w:spacing w:lineRule="exact" w:line="400"/>
              <w:jc w:val="both"/>
              <w:rPr>
                <w:rFonts w:ascii="標楷體" w:hAnsi="標楷體" w:eastAsia="標楷體"/>
                <w:b/>
                <w:color w:val="000000"/>
              </w:rPr>
            </w:pPr>
            <w:r>
              <w:rPr>
                <w:rFonts w:ascii="標楷體" w:hAnsi="標楷體" w:eastAsia="標楷體"/>
                <w:b/>
                <w:color w:val="000000"/>
              </w:rPr>
              <w:t>三、綜合活動</w:t>
            </w:r>
          </w:p>
          <w:p>
            <w:pPr>
              <w:pStyle w:val="Normal"/>
              <w:widowControl w:val="false"/>
              <w:spacing w:lineRule="exact" w:line="400"/>
              <w:ind w:left="0" w:right="0" w:firstLine="480"/>
              <w:rPr>
                <w:rFonts w:ascii="標楷體" w:hAnsi="標楷體" w:eastAsia="標楷體"/>
                <w:color w:val="000000"/>
              </w:rPr>
            </w:pPr>
            <w:r>
              <w:rPr>
                <w:rFonts w:ascii="標楷體" w:hAnsi="標楷體" w:eastAsia="標楷體"/>
                <w:color w:val="000000"/>
              </w:rPr>
              <w:t>教師請學生想想，是否願意在油污中從事水域活動</w:t>
            </w:r>
            <w:r>
              <w:rPr>
                <w:rFonts w:eastAsia="標楷體" w:ascii="標楷體" w:hAnsi="標楷體"/>
                <w:color w:val="000000"/>
              </w:rPr>
              <w:t>?</w:t>
            </w:r>
            <w:r>
              <w:rPr>
                <w:rFonts w:ascii="標楷體" w:hAnsi="標楷體" w:eastAsia="標楷體"/>
                <w:color w:val="000000"/>
              </w:rPr>
              <w:t>這樣的污染對我們的影響可能有哪些</w:t>
            </w:r>
            <w:r>
              <w:rPr>
                <w:rFonts w:eastAsia="標楷體" w:ascii="標楷體" w:hAnsi="標楷體"/>
                <w:color w:val="000000"/>
              </w:rPr>
              <w:t>?</w:t>
            </w:r>
            <w:r>
              <w:rPr>
                <w:rFonts w:ascii="標楷體" w:hAnsi="標楷體" w:eastAsia="標楷體"/>
                <w:color w:val="000000"/>
              </w:rPr>
              <w:t>參考答案如下：</w:t>
            </w:r>
            <w:r>
              <w:rPr>
                <w:rFonts w:eastAsia="標楷體" w:ascii="標楷體" w:hAnsi="標楷體"/>
                <w:color w:val="000000"/>
              </w:rPr>
              <w:br/>
              <w:t>1.</w:t>
            </w:r>
            <w:r>
              <w:rPr>
                <w:rFonts w:ascii="標楷體" w:hAnsi="標楷體" w:eastAsia="標楷體"/>
                <w:color w:val="000000"/>
              </w:rPr>
              <w:t>無法從事水域活動。</w:t>
            </w:r>
            <w:r>
              <w:rPr>
                <w:rFonts w:eastAsia="標楷體" w:ascii="標楷體" w:hAnsi="標楷體"/>
                <w:color w:val="000000"/>
              </w:rPr>
              <w:br/>
              <w:t>2.</w:t>
            </w:r>
            <w:r>
              <w:rPr>
                <w:rFonts w:ascii="標楷體" w:hAnsi="標楷體" w:eastAsia="標楷體"/>
                <w:color w:val="000000"/>
              </w:rPr>
              <w:t>危及海洋生態。</w:t>
            </w:r>
            <w:r>
              <w:rPr>
                <w:rFonts w:eastAsia="標楷體" w:ascii="標楷體" w:hAnsi="標楷體"/>
                <w:color w:val="000000"/>
              </w:rPr>
              <w:br/>
              <w:t>3.</w:t>
            </w:r>
            <w:r>
              <w:rPr>
                <w:rFonts w:ascii="標楷體" w:hAnsi="標楷體" w:eastAsia="標楷體"/>
                <w:color w:val="000000"/>
              </w:rPr>
              <w:t>污染河流出海口環境。</w:t>
            </w:r>
            <w:r>
              <w:rPr>
                <w:rFonts w:eastAsia="標楷體" w:ascii="標楷體" w:hAnsi="標楷體"/>
                <w:color w:val="000000"/>
              </w:rPr>
              <w:br/>
              <w:t>4.</w:t>
            </w:r>
            <w:r>
              <w:rPr>
                <w:rFonts w:ascii="標楷體" w:hAnsi="標楷體" w:eastAsia="標楷體"/>
                <w:color w:val="000000"/>
              </w:rPr>
              <w:t>漁獲變少。</w:t>
            </w:r>
            <w:r>
              <w:rPr>
                <w:rFonts w:eastAsia="標楷體" w:ascii="標楷體" w:hAnsi="標楷體"/>
                <w:color w:val="000000"/>
              </w:rPr>
              <w:br/>
              <w:t>5.</w:t>
            </w:r>
            <w:r>
              <w:rPr>
                <w:rFonts w:ascii="標楷體" w:hAnsi="標楷體" w:eastAsia="標楷體"/>
                <w:color w:val="000000"/>
              </w:rPr>
              <w:t>食安。</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spacing w:lineRule="exact" w:line="400"/>
              <w:jc w:val="both"/>
              <w:rPr>
                <w:rFonts w:ascii="標楷體" w:hAnsi="標楷體" w:eastAsia="標楷體"/>
                <w:b/>
                <w:bCs/>
                <w:color w:val="000000"/>
              </w:rPr>
            </w:pPr>
            <w:r>
              <w:rPr>
                <w:rFonts w:ascii="標楷體" w:hAnsi="標楷體" w:eastAsia="標楷體"/>
                <w:b/>
                <w:bCs/>
                <w:color w:val="000000"/>
              </w:rPr>
              <w:t xml:space="preserve"> </w:t>
            </w:r>
          </w:p>
          <w:p>
            <w:pPr>
              <w:pStyle w:val="Normal"/>
              <w:widowControl w:val="false"/>
              <w:spacing w:lineRule="exact" w:line="400"/>
              <w:jc w:val="both"/>
              <w:rPr>
                <w:rFonts w:ascii="標楷體" w:hAnsi="標楷體" w:eastAsia="標楷體"/>
                <w:b/>
                <w:bCs/>
                <w:color w:val="000000"/>
              </w:rPr>
            </w:pPr>
            <w:r>
              <w:rPr>
                <w:rFonts w:eastAsia="標楷體" w:ascii="標楷體" w:hAnsi="標楷體"/>
                <w:b/>
                <w:bCs/>
                <w:color w:val="000000"/>
              </w:rPr>
            </w:r>
          </w:p>
          <w:p>
            <w:pPr>
              <w:pStyle w:val="Normal"/>
              <w:widowControl w:val="false"/>
              <w:spacing w:lineRule="exact" w:line="400"/>
              <w:jc w:val="both"/>
              <w:rPr>
                <w:rFonts w:ascii="標楷體" w:hAnsi="標楷體" w:eastAsia="標楷體"/>
                <w:b/>
                <w:bCs/>
                <w:color w:val="000000"/>
              </w:rPr>
            </w:pPr>
            <w:r>
              <w:rPr>
                <w:rFonts w:eastAsia="標楷體" w:ascii="標楷體" w:hAnsi="標楷體"/>
                <w:b/>
                <w:bCs/>
                <w:color w:val="000000"/>
              </w:rPr>
            </w:r>
          </w:p>
          <w:p>
            <w:pPr>
              <w:pStyle w:val="Normal"/>
              <w:widowControl w:val="false"/>
              <w:spacing w:lineRule="exact" w:line="400"/>
              <w:jc w:val="both"/>
              <w:rPr>
                <w:rFonts w:ascii="標楷體" w:hAnsi="標楷體" w:eastAsia="標楷體"/>
                <w:b/>
                <w:bCs/>
                <w:color w:val="000000"/>
              </w:rPr>
            </w:pPr>
            <w:r>
              <w:rPr>
                <w:rFonts w:eastAsia="標楷體" w:ascii="標楷體" w:hAnsi="標楷體"/>
                <w:b/>
                <w:bCs/>
                <w:color w:val="000000"/>
              </w:rPr>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b/>
                <w:color w:val="000000"/>
              </w:rPr>
              <w:t>一、準備活動</w:t>
            </w:r>
            <w:r>
              <w:rPr>
                <w:rFonts w:eastAsia="標楷體" w:ascii="標楷體" w:hAnsi="標楷體"/>
                <w:color w:val="000000"/>
              </w:rPr>
              <w:br/>
              <w:t xml:space="preserve">  </w:t>
            </w:r>
            <w:r>
              <w:rPr>
                <w:rFonts w:ascii="標楷體" w:hAnsi="標楷體" w:eastAsia="標楷體"/>
                <w:color w:val="000000"/>
              </w:rPr>
              <w:t>教師準備「</w:t>
            </w:r>
            <w:r>
              <w:rPr>
                <w:rFonts w:eastAsia="標楷體" w:ascii="標楷體" w:hAnsi="標楷體"/>
                <w:color w:val="000000"/>
              </w:rPr>
              <w:t>108</w:t>
            </w:r>
            <w:r>
              <w:rPr>
                <w:rFonts w:ascii="標楷體" w:hAnsi="標楷體" w:eastAsia="標楷體"/>
                <w:color w:val="000000"/>
              </w:rPr>
              <w:t>年</w:t>
            </w:r>
            <w:r>
              <w:rPr>
                <w:rFonts w:eastAsia="標楷體" w:ascii="標楷體" w:hAnsi="標楷體"/>
                <w:color w:val="000000"/>
              </w:rPr>
              <w:t>2</w:t>
            </w:r>
            <w:r>
              <w:rPr>
                <w:rFonts w:ascii="標楷體" w:hAnsi="標楷體" w:eastAsia="標楷體"/>
                <w:color w:val="000000"/>
              </w:rPr>
              <w:t>月</w:t>
            </w:r>
            <w:r>
              <w:rPr>
                <w:rFonts w:eastAsia="標楷體" w:ascii="標楷體" w:hAnsi="標楷體"/>
                <w:color w:val="000000"/>
              </w:rPr>
              <w:t>23</w:t>
            </w:r>
            <w:r>
              <w:rPr>
                <w:rFonts w:ascii="標楷體" w:hAnsi="標楷體" w:eastAsia="標楷體"/>
                <w:color w:val="000000"/>
              </w:rPr>
              <w:t>日海洋油污緊急應變介紹」影片</w:t>
            </w:r>
            <w:r>
              <w:rPr>
                <w:rFonts w:eastAsia="標楷體" w:ascii="標楷體" w:hAnsi="標楷體"/>
                <w:color w:val="000000"/>
              </w:rPr>
              <w:t>(</w:t>
            </w:r>
            <w:r>
              <w:rPr>
                <w:rFonts w:ascii="標楷體" w:hAnsi="標楷體" w:eastAsia="標楷體"/>
                <w:color w:val="000000"/>
              </w:rPr>
              <w:t>片長約</w:t>
            </w:r>
            <w:r>
              <w:rPr>
                <w:rFonts w:eastAsia="標楷體" w:ascii="標楷體" w:hAnsi="標楷體"/>
                <w:color w:val="000000"/>
              </w:rPr>
              <w:t>23</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二、發展活動</w:t>
            </w:r>
            <w:r>
              <w:rPr>
                <w:rFonts w:eastAsia="標楷體" w:ascii="標楷體" w:hAnsi="標楷體"/>
                <w:b/>
                <w:color w:val="000000"/>
              </w:rPr>
              <w:br/>
            </w:r>
            <w:r>
              <w:rPr>
                <w:rFonts w:eastAsia="標楷體" w:ascii="標楷體" w:hAnsi="標楷體"/>
                <w:color w:val="000000"/>
              </w:rPr>
              <w:t>1.</w:t>
            </w:r>
            <w:r>
              <w:rPr>
                <w:rFonts w:ascii="標楷體" w:hAnsi="標楷體" w:eastAsia="標楷體"/>
                <w:color w:val="000000"/>
              </w:rPr>
              <w:t>引起動機：你有看過整艘貨櫃輪船在海上斷裂成兩半嗎</w:t>
            </w:r>
            <w:r>
              <w:rPr>
                <w:rFonts w:eastAsia="標楷體" w:ascii="標楷體" w:hAnsi="標楷體"/>
                <w:color w:val="000000"/>
              </w:rPr>
              <w:t>?</w:t>
            </w:r>
            <w:r>
              <w:rPr>
                <w:rFonts w:ascii="標楷體" w:hAnsi="標楷體" w:eastAsia="標楷體"/>
                <w:color w:val="000000"/>
              </w:rPr>
              <w:t>在我們北部海域就有發生過這樣的事件</w:t>
            </w:r>
            <w:r>
              <w:rPr>
                <w:rFonts w:eastAsia="標楷體" w:ascii="標楷體" w:hAnsi="標楷體"/>
                <w:color w:val="000000"/>
              </w:rPr>
              <w:t>(</w:t>
            </w:r>
            <w:r>
              <w:rPr>
                <w:rFonts w:ascii="標楷體" w:hAnsi="標楷體" w:eastAsia="標楷體"/>
                <w:color w:val="000000"/>
              </w:rPr>
              <w:t>教師呈現照片</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color w:val="000000"/>
              </w:rPr>
              <w:drawing>
                <wp:inline distT="0" distB="0" distL="0" distR="0">
                  <wp:extent cx="3823335" cy="2150745"/>
                  <wp:effectExtent l="0" t="0" r="0" b="0"/>
                  <wp:docPr id="3" name="圖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1" descr=""/>
                          <pic:cNvPicPr>
                            <a:picLocks noChangeAspect="1" noChangeArrowheads="1"/>
                          </pic:cNvPicPr>
                        </pic:nvPicPr>
                        <pic:blipFill>
                          <a:blip r:embed="rId8"/>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color w:val="000000"/>
              </w:rPr>
              <w:drawing>
                <wp:inline distT="0" distB="0" distL="0" distR="0">
                  <wp:extent cx="3823335" cy="2150745"/>
                  <wp:effectExtent l="0" t="0" r="0" b="0"/>
                  <wp:docPr id="4" name="圖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11" descr=""/>
                          <pic:cNvPicPr>
                            <a:picLocks noChangeAspect="1" noChangeArrowheads="1"/>
                          </pic:cNvPicPr>
                        </pic:nvPicPr>
                        <pic:blipFill>
                          <a:blip r:embed="rId9"/>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br/>
              <w:t>2.</w:t>
            </w:r>
            <w:r>
              <w:rPr>
                <w:rFonts w:ascii="標楷體" w:hAnsi="標楷體" w:eastAsia="標楷體"/>
                <w:color w:val="000000"/>
              </w:rPr>
              <w:t>教師播放「</w:t>
            </w:r>
            <w:r>
              <w:rPr>
                <w:rFonts w:eastAsia="標楷體" w:ascii="標楷體" w:hAnsi="標楷體"/>
                <w:color w:val="000000"/>
              </w:rPr>
              <w:t>108</w:t>
            </w:r>
            <w:r>
              <w:rPr>
                <w:rFonts w:ascii="標楷體" w:hAnsi="標楷體" w:eastAsia="標楷體"/>
                <w:color w:val="000000"/>
              </w:rPr>
              <w:t>年</w:t>
            </w:r>
            <w:r>
              <w:rPr>
                <w:rFonts w:eastAsia="標楷體" w:ascii="標楷體" w:hAnsi="標楷體"/>
                <w:color w:val="000000"/>
              </w:rPr>
              <w:t>2</w:t>
            </w:r>
            <w:r>
              <w:rPr>
                <w:rFonts w:ascii="標楷體" w:hAnsi="標楷體" w:eastAsia="標楷體"/>
                <w:color w:val="000000"/>
              </w:rPr>
              <w:t>月</w:t>
            </w:r>
            <w:r>
              <w:rPr>
                <w:rFonts w:eastAsia="標楷體" w:ascii="標楷體" w:hAnsi="標楷體"/>
                <w:color w:val="000000"/>
              </w:rPr>
              <w:t>23</w:t>
            </w:r>
            <w:r>
              <w:rPr>
                <w:rFonts w:ascii="標楷體" w:hAnsi="標楷體" w:eastAsia="標楷體"/>
                <w:color w:val="000000"/>
              </w:rPr>
              <w:t>日海洋油污緊急應變介紹」影片。</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教師播放補充教材影片</w:t>
            </w:r>
            <w:r>
              <w:rPr>
                <w:rFonts w:eastAsia="標楷體" w:ascii="標楷體" w:hAnsi="標楷體"/>
                <w:color w:val="000000"/>
              </w:rPr>
              <w:t>-</w:t>
            </w:r>
            <w:r>
              <w:rPr>
                <w:rFonts w:ascii="標楷體" w:hAnsi="標楷體" w:eastAsia="標楷體"/>
                <w:color w:val="000000"/>
              </w:rPr>
              <w:t>油到小琉球</w:t>
            </w:r>
            <w:r>
              <w:rPr>
                <w:rFonts w:eastAsia="標楷體" w:ascii="標楷體" w:hAnsi="標楷體"/>
                <w:color w:val="000000"/>
              </w:rPr>
              <w:t>(</w:t>
            </w:r>
            <w:r>
              <w:rPr>
                <w:rFonts w:ascii="標楷體" w:hAnsi="標楷體" w:eastAsia="標楷體"/>
                <w:color w:val="000000"/>
              </w:rPr>
              <w:t>片長約</w:t>
            </w:r>
            <w:r>
              <w:rPr>
                <w:rFonts w:eastAsia="標楷體" w:ascii="標楷體" w:hAnsi="標楷體"/>
                <w:color w:val="000000"/>
              </w:rPr>
              <w:t>5</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、墨西哥鑽油平台爆炸事件</w:t>
            </w:r>
            <w:r>
              <w:rPr>
                <w:rFonts w:eastAsia="標楷體" w:ascii="標楷體" w:hAnsi="標楷體"/>
                <w:color w:val="000000"/>
              </w:rPr>
              <w:t>(</w:t>
            </w:r>
            <w:r>
              <w:rPr>
                <w:rFonts w:ascii="標楷體" w:hAnsi="標楷體" w:eastAsia="標楷體"/>
                <w:color w:val="000000"/>
              </w:rPr>
              <w:t>片長約</w:t>
            </w:r>
            <w:r>
              <w:rPr>
                <w:rFonts w:eastAsia="標楷體" w:ascii="標楷體" w:hAnsi="標楷體"/>
                <w:color w:val="000000"/>
              </w:rPr>
              <w:t>7</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、布拉格號漏油事件</w:t>
            </w:r>
            <w:r>
              <w:rPr>
                <w:rFonts w:eastAsia="標楷體" w:ascii="標楷體" w:hAnsi="標楷體"/>
                <w:color w:val="000000"/>
              </w:rPr>
              <w:t>(</w:t>
            </w:r>
            <w:r>
              <w:rPr>
                <w:rFonts w:ascii="標楷體" w:hAnsi="標楷體" w:eastAsia="標楷體"/>
                <w:color w:val="000000"/>
              </w:rPr>
              <w:t>片長約</w:t>
            </w:r>
            <w:r>
              <w:rPr>
                <w:rFonts w:eastAsia="標楷體" w:ascii="標楷體" w:hAnsi="標楷體"/>
                <w:color w:val="000000"/>
              </w:rPr>
              <w:t>28</w:t>
            </w:r>
            <w:r>
              <w:rPr>
                <w:rFonts w:ascii="標楷體" w:hAnsi="標楷體" w:eastAsia="標楷體"/>
                <w:color w:val="000000"/>
              </w:rPr>
              <w:t>分鐘</w:t>
            </w:r>
            <w:r>
              <w:rPr>
                <w:rFonts w:eastAsia="標楷體" w:ascii="標楷體" w:hAnsi="標楷體"/>
                <w:color w:val="000000"/>
              </w:rPr>
              <w:t>)</w:t>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三、綜合活動</w:t>
            </w:r>
          </w:p>
          <w:p>
            <w:pPr>
              <w:pStyle w:val="Normal"/>
              <w:widowControl w:val="false"/>
              <w:ind w:left="0" w:right="0" w:firstLine="480"/>
              <w:rPr>
                <w:rFonts w:ascii="標楷體" w:hAnsi="標楷體" w:eastAsia="標楷體"/>
                <w:color w:val="000000"/>
              </w:rPr>
            </w:pPr>
            <w:r>
              <w:rPr>
                <w:rFonts w:ascii="標楷體" w:hAnsi="標楷體" w:eastAsia="標楷體"/>
                <w:color w:val="000000"/>
              </w:rPr>
              <w:t>教師提問，小組討論並將答案寫在小白板上。參考問題及答案如下：</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應變作為三階段。</w:t>
            </w:r>
            <w:r>
              <w:rPr>
                <w:rFonts w:eastAsia="標楷體" w:ascii="標楷體" w:hAnsi="標楷體"/>
                <w:color w:val="000000"/>
              </w:rPr>
              <w:t>(</w:t>
            </w:r>
            <w:r>
              <w:rPr>
                <w:rFonts w:ascii="標楷體" w:hAnsi="標楷體" w:eastAsia="標楷體"/>
                <w:color w:val="000000"/>
              </w:rPr>
              <w:t>參考答案：海難事件、海污事件、海事事件</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油污事件分三級。</w:t>
            </w:r>
            <w:r>
              <w:rPr>
                <w:rFonts w:eastAsia="標楷體" w:ascii="標楷體" w:hAnsi="標楷體"/>
                <w:color w:val="000000"/>
              </w:rPr>
              <w:t>(</w:t>
            </w:r>
            <w:r>
              <w:rPr>
                <w:rFonts w:ascii="標楷體" w:hAnsi="標楷體" w:eastAsia="標楷體"/>
                <w:color w:val="000000"/>
              </w:rPr>
              <w:t>參考答案：</w:t>
            </w:r>
            <w:r>
              <w:rPr>
                <w:rFonts w:eastAsia="標楷體" w:ascii="標楷體" w:hAnsi="標楷體"/>
                <w:color w:val="000000"/>
              </w:rPr>
              <w:t>100</w:t>
            </w:r>
            <w:r>
              <w:rPr>
                <w:rFonts w:ascii="標楷體" w:hAnsi="標楷體" w:eastAsia="標楷體"/>
                <w:color w:val="000000"/>
              </w:rPr>
              <w:t>公噸以下、</w:t>
            </w:r>
            <w:r>
              <w:rPr>
                <w:rFonts w:eastAsia="標楷體" w:ascii="標楷體" w:hAnsi="標楷體"/>
                <w:color w:val="000000"/>
              </w:rPr>
              <w:t>100-700</w:t>
            </w:r>
            <w:r>
              <w:rPr>
                <w:rFonts w:ascii="標楷體" w:hAnsi="標楷體" w:eastAsia="標楷體"/>
                <w:color w:val="000000"/>
              </w:rPr>
              <w:t>公噸及</w:t>
            </w:r>
            <w:r>
              <w:rPr>
                <w:rFonts w:eastAsia="標楷體" w:ascii="標楷體" w:hAnsi="標楷體"/>
                <w:color w:val="000000"/>
              </w:rPr>
              <w:t>700</w:t>
            </w:r>
            <w:r>
              <w:rPr>
                <w:rFonts w:ascii="標楷體" w:hAnsi="標楷體" w:eastAsia="標楷體"/>
                <w:color w:val="000000"/>
              </w:rPr>
              <w:t>公噸以上</w:t>
            </w:r>
            <w:r>
              <w:rPr>
                <w:rFonts w:eastAsia="標楷體" w:ascii="標楷體" w:hAnsi="標楷體"/>
                <w:color w:val="000000"/>
              </w:rPr>
              <w:t>)</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油污染來源。</w:t>
            </w:r>
            <w:r>
              <w:rPr>
                <w:rFonts w:eastAsia="標楷體" w:ascii="標楷體" w:hAnsi="標楷體"/>
                <w:color w:val="000000"/>
              </w:rPr>
              <w:t>(</w:t>
            </w:r>
            <w:r>
              <w:rPr>
                <w:rFonts w:ascii="標楷體" w:hAnsi="標楷體" w:eastAsia="標楷體"/>
                <w:color w:val="000000"/>
              </w:rPr>
              <w:t>參考答案：海難、自然滲出、探油、運油、偷排等</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一、準備活動</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教師準備公視</w:t>
            </w:r>
            <w:r>
              <w:rPr>
                <w:rFonts w:eastAsia="標楷體" w:ascii="標楷體" w:hAnsi="標楷體"/>
                <w:color w:val="000000"/>
              </w:rPr>
              <w:t>-</w:t>
            </w:r>
            <w:r>
              <w:rPr>
                <w:rFonts w:ascii="標楷體" w:hAnsi="標楷體" w:eastAsia="標楷體"/>
                <w:color w:val="000000"/>
              </w:rPr>
              <w:t>海角垃園影片。</w:t>
            </w:r>
            <w:r>
              <w:rPr>
                <w:rFonts w:eastAsia="標楷體" w:ascii="標楷體" w:hAnsi="標楷體"/>
                <w:color w:val="000000"/>
              </w:rPr>
              <w:br/>
              <w:t>2.</w:t>
            </w:r>
            <w:r>
              <w:rPr>
                <w:rFonts w:ascii="標楷體" w:hAnsi="標楷體" w:eastAsia="標楷體"/>
                <w:color w:val="000000"/>
              </w:rPr>
              <w:t>基隆天外天公園影片。</w:t>
            </w:r>
            <w:r>
              <w:rPr>
                <w:rFonts w:eastAsia="標楷體" w:ascii="標楷體" w:hAnsi="標楷體"/>
                <w:color w:val="000000"/>
              </w:rPr>
              <w:br/>
            </w:r>
            <w:r>
              <w:rPr>
                <w:rFonts w:ascii="標楷體" w:hAnsi="標楷體" w:eastAsia="標楷體"/>
                <w:b/>
                <w:color w:val="000000"/>
              </w:rPr>
              <w:t>二、發展活動</w:t>
            </w:r>
            <w:r>
              <w:rPr>
                <w:rFonts w:eastAsia="標楷體" w:ascii="標楷體" w:hAnsi="標楷體"/>
                <w:b/>
                <w:color w:val="000000"/>
              </w:rPr>
              <w:br/>
            </w:r>
            <w:r>
              <w:rPr>
                <w:rFonts w:eastAsia="標楷體" w:ascii="標楷體" w:hAnsi="標楷體"/>
                <w:color w:val="000000"/>
              </w:rPr>
              <w:t>1.</w:t>
            </w:r>
            <w:r>
              <w:rPr>
                <w:rFonts w:ascii="標楷體" w:hAnsi="標楷體" w:eastAsia="標楷體"/>
                <w:color w:val="000000"/>
              </w:rPr>
              <w:t>引起動機：呈現截圖，讓學生看看垃圾山與海的距離。想想附近是否可能有戲水的人和養殖漁業？對戲水的人和養殖漁業可能有什麼影響？猜猜截圖裏的垃圾山與海的距離是單一的事件？還是很多地方都存在這種情形？</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color w:val="000000"/>
              </w:rPr>
              <w:drawing>
                <wp:inline distT="0" distB="0" distL="0" distR="0">
                  <wp:extent cx="3823335" cy="2150745"/>
                  <wp:effectExtent l="0" t="0" r="0" b="0"/>
                  <wp:docPr id="5" name="圖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12" descr=""/>
                          <pic:cNvPicPr>
                            <a:picLocks noChangeAspect="1" noChangeArrowheads="1"/>
                          </pic:cNvPicPr>
                        </pic:nvPicPr>
                        <pic:blipFill>
                          <a:blip r:embed="rId10"/>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color w:val="000000"/>
              </w:rPr>
              <w:drawing>
                <wp:inline distT="0" distB="0" distL="0" distR="0">
                  <wp:extent cx="3823335" cy="2150745"/>
                  <wp:effectExtent l="0" t="0" r="0" b="0"/>
                  <wp:docPr id="6" name="圖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13" descr=""/>
                          <pic:cNvPicPr>
                            <a:picLocks noChangeAspect="1" noChangeArrowheads="1"/>
                          </pic:cNvPicPr>
                        </pic:nvPicPr>
                        <pic:blipFill>
                          <a:blip r:embed="rId11"/>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教師播放公視</w:t>
            </w:r>
            <w:r>
              <w:rPr>
                <w:rFonts w:eastAsia="標楷體" w:ascii="標楷體" w:hAnsi="標楷體"/>
                <w:color w:val="000000"/>
              </w:rPr>
              <w:t>-</w:t>
            </w:r>
            <w:r>
              <w:rPr>
                <w:rFonts w:ascii="標楷體" w:hAnsi="標楷體" w:eastAsia="標楷體"/>
                <w:color w:val="000000"/>
              </w:rPr>
              <w:t>海角垃園影片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26</w:t>
            </w:r>
            <w:r>
              <w:rPr>
                <w:rFonts w:ascii="標楷體" w:hAnsi="標楷體" w:eastAsia="標楷體"/>
                <w:color w:val="000000"/>
              </w:rPr>
              <w:t xml:space="preserve">分鐘 </w:t>
            </w:r>
            <w:r>
              <w:rPr>
                <w:rFonts w:eastAsia="標楷體" w:ascii="標楷體" w:hAnsi="標楷體"/>
                <w:color w:val="000000"/>
              </w:rPr>
              <w:t>)</w:t>
            </w:r>
            <w:r>
              <w:rPr>
                <w:rFonts w:ascii="標楷體" w:hAnsi="標楷體" w:eastAsia="標楷體"/>
                <w:color w:val="000000"/>
              </w:rPr>
              <w:t>，適時引導與說明影片中的重點，並帶領孩子討論及發表想法。</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播放基隆市天外天復育公園介紹影片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4</w:t>
            </w:r>
            <w:r>
              <w:rPr>
                <w:rFonts w:ascii="標楷體" w:hAnsi="標楷體" w:eastAsia="標楷體"/>
                <w:color w:val="000000"/>
              </w:rPr>
              <w:t xml:space="preserve">分鐘 </w:t>
            </w:r>
            <w:r>
              <w:rPr>
                <w:rFonts w:eastAsia="標楷體" w:ascii="標楷體" w:hAnsi="標楷體"/>
                <w:color w:val="000000"/>
              </w:rPr>
              <w:t>)</w:t>
            </w:r>
            <w:r>
              <w:rPr>
                <w:rFonts w:ascii="標楷體" w:hAnsi="標楷體" w:eastAsia="標楷體"/>
                <w:color w:val="000000"/>
              </w:rPr>
              <w:t>及戶外教育</w:t>
            </w:r>
            <w:r>
              <w:rPr>
                <w:rFonts w:eastAsia="標楷體" w:ascii="標楷體" w:hAnsi="標楷體"/>
                <w:color w:val="000000"/>
              </w:rPr>
              <w:t>(</w:t>
            </w:r>
            <w:r>
              <w:rPr>
                <w:rFonts w:ascii="標楷體" w:hAnsi="標楷體" w:eastAsia="標楷體"/>
                <w:color w:val="000000"/>
              </w:rPr>
              <w:t>建議行程</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ascii="標楷體" w:hAnsi="標楷體" w:eastAsia="標楷體"/>
                <w:color w:val="000000"/>
              </w:rPr>
              <w:drawing>
                <wp:inline distT="0" distB="0" distL="0" distR="0">
                  <wp:extent cx="3823335" cy="2150745"/>
                  <wp:effectExtent l="0" t="0" r="0" b="0"/>
                  <wp:docPr id="7" name="圖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14" descr=""/>
                          <pic:cNvPicPr>
                            <a:picLocks noChangeAspect="1" noChangeArrowheads="1"/>
                          </pic:cNvPicPr>
                        </pic:nvPicPr>
                        <pic:blipFill>
                          <a:blip r:embed="rId12"/>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三、綜合活動</w:t>
            </w:r>
          </w:p>
          <w:p>
            <w:pPr>
              <w:pStyle w:val="Normal"/>
              <w:widowControl w:val="false"/>
              <w:rPr>
                <w:rFonts w:ascii="標楷體" w:hAnsi="標楷體" w:eastAsia="標楷體"/>
                <w:color w:val="000000"/>
              </w:rPr>
            </w:pPr>
            <w:r>
              <w:rPr>
                <w:rFonts w:eastAsia="標楷體" w:ascii="標楷體" w:hAnsi="標楷體"/>
                <w:color w:val="000000"/>
              </w:rPr>
              <w:t xml:space="preserve">1. </w:t>
            </w:r>
            <w:r>
              <w:rPr>
                <w:rFonts w:ascii="標楷體" w:hAnsi="標楷體" w:eastAsia="標楷體"/>
                <w:color w:val="000000"/>
              </w:rPr>
              <w:t>教師帶著孩子回顧與討論。參考題目及答案如下：</w:t>
            </w:r>
            <w:r>
              <w:rPr>
                <w:rFonts w:eastAsia="標楷體" w:ascii="標楷體" w:hAnsi="標楷體"/>
                <w:color w:val="000000"/>
              </w:rPr>
              <w:br/>
              <w:t>(1)2021</w:t>
            </w:r>
            <w:r>
              <w:rPr>
                <w:rFonts w:ascii="標楷體" w:hAnsi="標楷體" w:eastAsia="標楷體"/>
                <w:color w:val="000000"/>
              </w:rPr>
              <w:t>年的統計裏，鄰近河岸或海濱的垃圾掩埋場有幾座</w:t>
            </w:r>
            <w:r>
              <w:rPr>
                <w:rFonts w:eastAsia="標楷體" w:ascii="標楷體" w:hAnsi="標楷體"/>
                <w:color w:val="000000"/>
              </w:rPr>
              <w:t>?(94</w:t>
            </w:r>
            <w:r>
              <w:rPr>
                <w:rFonts w:ascii="標楷體" w:hAnsi="標楷體" w:eastAsia="標楷體"/>
                <w:color w:val="000000"/>
              </w:rPr>
              <w:t>座</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(2)</w:t>
            </w:r>
            <w:r>
              <w:rPr>
                <w:rFonts w:ascii="標楷體" w:hAnsi="標楷體" w:eastAsia="標楷體"/>
                <w:color w:val="000000"/>
              </w:rPr>
              <w:t>垃圾掩埋場裏的污染物怎麼會進到河裏或海裏</w:t>
            </w:r>
            <w:r>
              <w:rPr>
                <w:rFonts w:eastAsia="標楷體" w:ascii="標楷體" w:hAnsi="標楷體"/>
                <w:color w:val="000000"/>
              </w:rPr>
              <w:t>?(</w:t>
            </w:r>
            <w:r>
              <w:rPr>
                <w:rFonts w:ascii="標楷體" w:hAnsi="標楷體" w:eastAsia="標楷體"/>
                <w:color w:val="000000"/>
              </w:rPr>
              <w:t>原先設計防護不良、不肖商人的事業廢棄物、附近居民往垃圾場隨意丟棄、颱風或其他天災破壞建築。風、潮水或是海浪帶入河海</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t xml:space="preserve">(3) </w:t>
            </w:r>
            <w:r>
              <w:rPr>
                <w:rFonts w:ascii="標楷體" w:hAnsi="標楷體" w:eastAsia="標楷體"/>
                <w:color w:val="000000"/>
              </w:rPr>
              <w:t xml:space="preserve">基隆市天外天復育公園在哪？（信義區培德路）。 </w:t>
            </w:r>
            <w:r>
              <w:rPr>
                <w:rFonts w:eastAsia="標楷體" w:ascii="標楷體" w:hAnsi="標楷體"/>
                <w:color w:val="000000"/>
              </w:rPr>
              <w:t xml:space="preserve">(4) </w:t>
            </w:r>
            <w:r>
              <w:rPr>
                <w:rFonts w:ascii="標楷體" w:hAnsi="標楷體" w:eastAsia="標楷體"/>
                <w:color w:val="000000"/>
              </w:rPr>
              <w:t>如果各縣市焚化場量能充足，污染的問題就能解決了嗎？（開放式答案，但必需強調焚化場仍有空污問題）。</w:t>
            </w:r>
          </w:p>
          <w:p>
            <w:pPr>
              <w:pStyle w:val="Normal"/>
              <w:widowControl w:val="false"/>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對於這樣的問題，我們能要求自己做到哪些？（減量、分類及淨灘等）。</w:t>
            </w:r>
          </w:p>
          <w:p>
            <w:pPr>
              <w:pStyle w:val="Normal"/>
              <w:widowControl w:val="false"/>
              <w:rPr>
                <w:rFonts w:ascii="標楷體" w:hAnsi="標楷體" w:eastAsia="標楷體"/>
                <w:b/>
                <w:color w:val="000000"/>
              </w:rPr>
            </w:pPr>
            <w:r>
              <w:rPr>
                <w:rFonts w:ascii="標楷體" w:hAnsi="標楷體" w:eastAsia="標楷體"/>
                <w:b/>
                <w:color w:val="000000"/>
              </w:rPr>
              <w:t>一、準備活動</w:t>
            </w:r>
          </w:p>
          <w:p>
            <w:pPr>
              <w:pStyle w:val="Normal"/>
              <w:widowControl w:val="false"/>
              <w:ind w:left="0" w:right="0" w:firstLine="480"/>
              <w:rPr>
                <w:rFonts w:ascii="標楷體" w:hAnsi="標楷體" w:eastAsia="標楷體"/>
                <w:color w:val="000000"/>
              </w:rPr>
            </w:pPr>
            <w:r>
              <w:rPr>
                <w:rFonts w:ascii="標楷體" w:hAnsi="標楷體" w:eastAsia="標楷體"/>
                <w:color w:val="000000"/>
              </w:rPr>
              <w:t>教師準備公視</w:t>
            </w:r>
            <w:r>
              <w:rPr>
                <w:rFonts w:eastAsia="標楷體" w:ascii="標楷體" w:hAnsi="標楷體"/>
                <w:color w:val="000000"/>
              </w:rPr>
              <w:t>-</w:t>
            </w:r>
            <w:r>
              <w:rPr>
                <w:rFonts w:ascii="標楷體" w:hAnsi="標楷體" w:eastAsia="標楷體"/>
                <w:color w:val="000000"/>
              </w:rPr>
              <w:t>海洋．恒春</w:t>
            </w:r>
            <w:r>
              <w:rPr>
                <w:rFonts w:eastAsia="標楷體" w:ascii="標楷體" w:hAnsi="標楷體"/>
                <w:color w:val="000000"/>
              </w:rPr>
              <w:t>-</w:t>
            </w:r>
            <w:r>
              <w:rPr>
                <w:rFonts w:ascii="標楷體" w:hAnsi="標楷體" w:eastAsia="標楷體"/>
                <w:color w:val="000000"/>
              </w:rPr>
              <w:t>四十年海洋環境變遷影片。</w:t>
            </w:r>
            <w:r>
              <w:rPr>
                <w:rFonts w:eastAsia="標楷體" w:ascii="標楷體" w:hAnsi="標楷體"/>
                <w:color w:val="000000"/>
              </w:rPr>
              <w:br/>
              <w:br/>
            </w:r>
            <w:r>
              <w:rPr>
                <w:rFonts w:ascii="標楷體" w:hAnsi="標楷體" w:eastAsia="標楷體"/>
                <w:b/>
                <w:color w:val="000000"/>
              </w:rPr>
              <w:t>二、發展活動</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引起動機</w:t>
            </w:r>
          </w:p>
          <w:p>
            <w:pPr>
              <w:pStyle w:val="Normal"/>
              <w:widowControl w:val="false"/>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教師讓學生猜猜，四十年前跟現今的海洋環境是變得比較好</w:t>
            </w:r>
            <w:r>
              <w:rPr>
                <w:rFonts w:eastAsia="標楷體" w:ascii="標楷體" w:hAnsi="標楷體"/>
                <w:color w:val="000000"/>
              </w:rPr>
              <w:t>?</w:t>
            </w:r>
            <w:r>
              <w:rPr>
                <w:rFonts w:ascii="標楷體" w:hAnsi="標楷體" w:eastAsia="標楷體"/>
                <w:color w:val="000000"/>
              </w:rPr>
              <w:t>還是比較差</w:t>
            </w:r>
            <w:r>
              <w:rPr>
                <w:rFonts w:eastAsia="標楷體" w:ascii="標楷體" w:hAnsi="標楷體"/>
                <w:color w:val="000000"/>
              </w:rPr>
              <w:t>?</w:t>
            </w:r>
            <w:r>
              <w:rPr>
                <w:rFonts w:ascii="標楷體" w:hAnsi="標楷體" w:eastAsia="標楷體"/>
                <w:color w:val="000000"/>
              </w:rPr>
              <w:t>說說他覺得比較好或比較差的原因和立論。</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播放公視</w:t>
            </w:r>
            <w:r>
              <w:rPr>
                <w:rFonts w:eastAsia="標楷體" w:ascii="標楷體" w:hAnsi="標楷體"/>
                <w:color w:val="000000"/>
              </w:rPr>
              <w:t>-</w:t>
            </w:r>
            <w:r>
              <w:rPr>
                <w:rFonts w:ascii="標楷體" w:hAnsi="標楷體" w:eastAsia="標楷體"/>
                <w:color w:val="000000"/>
              </w:rPr>
              <w:t>海洋．恒春</w:t>
            </w:r>
            <w:r>
              <w:rPr>
                <w:rFonts w:eastAsia="標楷體" w:ascii="標楷體" w:hAnsi="標楷體"/>
                <w:color w:val="000000"/>
              </w:rPr>
              <w:t>-</w:t>
            </w:r>
            <w:r>
              <w:rPr>
                <w:rFonts w:ascii="標楷體" w:hAnsi="標楷體" w:eastAsia="標楷體"/>
                <w:color w:val="000000"/>
              </w:rPr>
              <w:t>四十年海洋環境變遷影片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w:t>
            </w:r>
            <w:r>
              <w:rPr>
                <w:rFonts w:ascii="標楷體" w:hAnsi="標楷體" w:eastAsia="標楷體"/>
                <w:color w:val="000000"/>
              </w:rPr>
              <w:t>小時</w:t>
            </w:r>
            <w:r>
              <w:rPr>
                <w:rFonts w:eastAsia="標楷體" w:ascii="標楷體" w:hAnsi="標楷體"/>
                <w:color w:val="000000"/>
              </w:rPr>
              <w:t>)</w:t>
            </w:r>
            <w:r>
              <w:rPr>
                <w:rFonts w:ascii="標楷體" w:hAnsi="標楷體" w:eastAsia="標楷體"/>
                <w:color w:val="000000"/>
              </w:rPr>
              <w:t>，適時停止影片播放，協助學生回顧影片內容和曾經學過的海洋教育內容。</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視教學需求播放相關補充影片。</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三、綜合活動</w:t>
            </w:r>
          </w:p>
          <w:p>
            <w:pPr>
              <w:pStyle w:val="Normal"/>
              <w:widowControl w:val="false"/>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教師提問，讓學生思考與回答。參考題目及答案如下：</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影片中有提到五年級曾經學過的國語課內容，是</w:t>
            </w:r>
            <w:r>
              <w:rPr>
                <w:rFonts w:eastAsia="標楷體" w:ascii="標楷體" w:hAnsi="標楷體"/>
                <w:color w:val="000000"/>
              </w:rPr>
              <w:t>?(</w:t>
            </w:r>
            <w:r>
              <w:rPr>
                <w:rFonts w:ascii="標楷體" w:hAnsi="標楷體" w:eastAsia="標楷體"/>
                <w:color w:val="000000"/>
              </w:rPr>
              <w:t>棋盤腳的花，護送陸蟹過馬路</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人類造成的海洋污染有哪些</w:t>
            </w:r>
            <w:r>
              <w:rPr>
                <w:rFonts w:eastAsia="標楷體" w:ascii="標楷體" w:hAnsi="標楷體"/>
                <w:color w:val="000000"/>
              </w:rPr>
              <w:t>?(</w:t>
            </w:r>
            <w:r>
              <w:rPr>
                <w:rFonts w:ascii="標楷體" w:hAnsi="標楷體" w:eastAsia="標楷體"/>
                <w:color w:val="000000"/>
              </w:rPr>
              <w:t>陸地開發的黃土泥、漏油、暖化造成海洋上升</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對於從事海洋觀光事業</w:t>
            </w:r>
            <w:r>
              <w:rPr>
                <w:rFonts w:eastAsia="標楷體" w:ascii="標楷體" w:hAnsi="標楷體"/>
                <w:color w:val="000000"/>
              </w:rPr>
              <w:t>(</w:t>
            </w:r>
            <w:r>
              <w:rPr>
                <w:rFonts w:ascii="標楷體" w:hAnsi="標楷體" w:eastAsia="標楷體"/>
                <w:color w:val="000000"/>
              </w:rPr>
              <w:t>浮潛、旅遊及海鮮餐廳</w:t>
            </w:r>
            <w:r>
              <w:rPr>
                <w:rFonts w:eastAsia="標楷體" w:ascii="標楷體" w:hAnsi="標楷體"/>
                <w:color w:val="000000"/>
              </w:rPr>
              <w:t>)</w:t>
            </w:r>
            <w:r>
              <w:rPr>
                <w:rFonts w:ascii="標楷體" w:hAnsi="標楷體" w:eastAsia="標楷體"/>
                <w:color w:val="000000"/>
              </w:rPr>
              <w:t>而言，真正的金雞母是什麼</w:t>
            </w:r>
            <w:r>
              <w:rPr>
                <w:rFonts w:eastAsia="標楷體" w:ascii="標楷體" w:hAnsi="標楷體"/>
                <w:color w:val="000000"/>
              </w:rPr>
              <w:t>?(</w:t>
            </w:r>
            <w:r>
              <w:rPr>
                <w:rFonts w:ascii="標楷體" w:hAnsi="標楷體" w:eastAsia="標楷體"/>
                <w:color w:val="000000"/>
              </w:rPr>
              <w:t>海底的東西</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b/>
                <w:color w:val="000000"/>
              </w:rPr>
              <w:t>一、準備活動</w:t>
            </w:r>
            <w:r>
              <w:rPr>
                <w:rFonts w:eastAsia="標楷體" w:ascii="標楷體" w:hAnsi="標楷體"/>
                <w:b/>
                <w:color w:val="000000"/>
              </w:rPr>
              <w:br/>
            </w:r>
            <w:r>
              <w:rPr>
                <w:rFonts w:eastAsia="標楷體" w:ascii="標楷體" w:hAnsi="標楷體"/>
                <w:color w:val="000000"/>
              </w:rPr>
              <w:t xml:space="preserve">    </w:t>
            </w:r>
            <w:r>
              <w:rPr>
                <w:rFonts w:ascii="標楷體" w:hAnsi="標楷體" w:eastAsia="標楷體"/>
                <w:color w:val="000000"/>
              </w:rPr>
              <w:t>教師準備淨海大聯盟影片、墾丁國小潛海戰將影片及海廢鬥士影片。</w:t>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二、發展活動</w:t>
            </w:r>
            <w:r>
              <w:rPr>
                <w:rFonts w:eastAsia="標楷體" w:ascii="標楷體" w:hAnsi="標楷體"/>
                <w:b/>
                <w:color w:val="000000"/>
              </w:rPr>
              <w:br/>
            </w:r>
            <w:r>
              <w:rPr>
                <w:rFonts w:eastAsia="標楷體" w:ascii="標楷體" w:hAnsi="標楷體"/>
                <w:color w:val="000000"/>
              </w:rPr>
              <w:t>1.</w:t>
            </w:r>
            <w:r>
              <w:rPr>
                <w:rFonts w:ascii="標楷體" w:hAnsi="標楷體" w:eastAsia="標楷體"/>
                <w:color w:val="000000"/>
              </w:rPr>
              <w:t>引起動機</w:t>
            </w:r>
            <w:r>
              <w:rPr>
                <w:rFonts w:eastAsia="標楷體" w:ascii="標楷體" w:hAnsi="標楷體"/>
                <w:color w:val="000000"/>
              </w:rPr>
              <w:br/>
              <w:t xml:space="preserve">    </w:t>
            </w:r>
            <w:r>
              <w:rPr>
                <w:rFonts w:ascii="標楷體" w:hAnsi="標楷體" w:eastAsia="標楷體"/>
                <w:color w:val="000000"/>
              </w:rPr>
              <w:t>教師問問學生是否有浮潛或水肺潛水的經驗</w:t>
            </w:r>
            <w:r>
              <w:rPr>
                <w:rFonts w:eastAsia="標楷體" w:ascii="標楷體" w:hAnsi="標楷體"/>
                <w:color w:val="000000"/>
              </w:rPr>
              <w:t>?</w:t>
            </w:r>
            <w:r>
              <w:rPr>
                <w:rFonts w:ascii="標楷體" w:hAnsi="標楷體" w:eastAsia="標楷體"/>
                <w:color w:val="000000"/>
              </w:rPr>
              <w:t>請學生發表所看到的景像和感受。若全班都沒有類似經驗，在海邊或沙灘戲水的經驗亦可。</w:t>
            </w:r>
            <w:r>
              <w:rPr>
                <w:rFonts w:eastAsia="標楷體" w:ascii="標楷體" w:hAnsi="標楷體"/>
                <w:color w:val="000000"/>
              </w:rPr>
              <w:br/>
              <w:br/>
              <w:t>2.</w:t>
            </w:r>
            <w:r>
              <w:rPr>
                <w:rFonts w:ascii="標楷體" w:hAnsi="標楷體" w:eastAsia="標楷體"/>
                <w:color w:val="000000"/>
              </w:rPr>
              <w:t>播放教學影片。</w:t>
            </w:r>
            <w:r>
              <w:rPr>
                <w:rFonts w:eastAsia="標楷體" w:ascii="標楷體" w:hAnsi="標楷體"/>
                <w:color w:val="000000"/>
              </w:rPr>
              <w:br/>
              <w:t>(1)</w:t>
            </w:r>
            <w:r>
              <w:rPr>
                <w:rFonts w:ascii="標楷體" w:hAnsi="標楷體" w:eastAsia="標楷體"/>
                <w:color w:val="000000"/>
              </w:rPr>
              <w:t>播放淨海大聯盟影片。</w:t>
            </w:r>
            <w:r>
              <w:rPr>
                <w:rFonts w:eastAsia="標楷體" w:ascii="標楷體" w:hAnsi="標楷體"/>
                <w:color w:val="000000"/>
              </w:rPr>
              <w:br/>
              <w:t>(2)</w:t>
            </w:r>
            <w:r>
              <w:rPr>
                <w:rFonts w:ascii="標楷體" w:hAnsi="標楷體" w:eastAsia="標楷體"/>
                <w:color w:val="000000"/>
              </w:rPr>
              <w:t>播放墾丁國小潛海小隊影片。</w:t>
            </w:r>
            <w:r>
              <w:rPr>
                <w:rFonts w:eastAsia="標楷體" w:ascii="標楷體" w:hAnsi="標楷體"/>
                <w:color w:val="000000"/>
              </w:rPr>
              <w:br/>
              <w:t>(3)</w:t>
            </w:r>
            <w:r>
              <w:rPr>
                <w:rFonts w:ascii="標楷體" w:hAnsi="標楷體" w:eastAsia="標楷體"/>
                <w:color w:val="000000"/>
              </w:rPr>
              <w:t>播放和平島海廢鬥士影片。</w:t>
            </w:r>
            <w:r>
              <w:rPr>
                <w:rFonts w:eastAsia="標楷體" w:ascii="標楷體" w:hAnsi="標楷體"/>
                <w:color w:val="000000"/>
              </w:rPr>
              <w:br/>
              <w:t>(4)</w:t>
            </w:r>
            <w:r>
              <w:rPr>
                <w:rFonts w:ascii="標楷體" w:hAnsi="標楷體" w:eastAsia="標楷體"/>
                <w:color w:val="000000"/>
              </w:rPr>
              <w:t>播放海上吸塵器影片。</w:t>
            </w:r>
            <w:r>
              <w:rPr>
                <w:rFonts w:eastAsia="標楷體" w:ascii="標楷體" w:hAnsi="標楷體"/>
                <w:color w:val="000000"/>
              </w:rPr>
              <w:br/>
              <w:t xml:space="preserve">  </w:t>
            </w:r>
            <w:r>
              <w:rPr>
                <w:rFonts w:ascii="標楷體" w:hAnsi="標楷體" w:eastAsia="標楷體"/>
                <w:color w:val="000000"/>
              </w:rPr>
              <w:t>以上影片播放時，教師適時暫停影片，帶著學生回顧影片提及的重點。</w:t>
            </w:r>
            <w:r>
              <w:rPr>
                <w:rFonts w:eastAsia="標楷體" w:ascii="標楷體" w:hAnsi="標楷體"/>
                <w:color w:val="000000"/>
              </w:rPr>
              <w:br/>
            </w:r>
          </w:p>
          <w:p>
            <w:pPr>
              <w:pStyle w:val="Normal"/>
              <w:widowControl w:val="false"/>
              <w:rPr>
                <w:rFonts w:ascii="標楷體" w:hAnsi="標楷體" w:eastAsia="標楷體"/>
                <w:color w:val="000000"/>
              </w:rPr>
            </w:pPr>
            <w:r>
              <w:rPr>
                <w:rFonts w:ascii="標楷體" w:hAnsi="標楷體" w:eastAsia="標楷體"/>
                <w:b/>
                <w:color w:val="000000"/>
              </w:rPr>
              <w:t>三、綜合活動</w:t>
            </w:r>
            <w:r>
              <w:rPr>
                <w:rFonts w:eastAsia="標楷體" w:ascii="標楷體" w:hAnsi="標楷體"/>
                <w:b/>
                <w:color w:val="000000"/>
              </w:rPr>
              <w:br/>
            </w:r>
            <w:r>
              <w:rPr>
                <w:rFonts w:eastAsia="標楷體" w:ascii="標楷體" w:hAnsi="標楷體"/>
                <w:color w:val="000000"/>
              </w:rPr>
              <w:t xml:space="preserve">    </w:t>
            </w:r>
            <w:r>
              <w:rPr>
                <w:rFonts w:ascii="標楷體" w:hAnsi="標楷體" w:eastAsia="標楷體"/>
                <w:color w:val="000000"/>
              </w:rPr>
              <w:t>教師提問，讓學生思考與回答</w:t>
            </w:r>
            <w:r>
              <w:rPr>
                <w:rFonts w:eastAsia="標楷體" w:ascii="標楷體" w:hAnsi="標楷體"/>
                <w:color w:val="000000"/>
              </w:rPr>
              <w:t>(</w:t>
            </w:r>
            <w:r>
              <w:rPr>
                <w:rFonts w:ascii="標楷體" w:hAnsi="標楷體" w:eastAsia="標楷體"/>
                <w:color w:val="000000"/>
              </w:rPr>
              <w:t>參考題目及答案如下</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1.</w:t>
            </w:r>
            <w:r>
              <w:rPr>
                <w:rFonts w:ascii="標楷體" w:hAnsi="標楷體" w:eastAsia="標楷體"/>
                <w:color w:val="000000"/>
              </w:rPr>
              <w:t>國小學生可以擔任潛海戰將協助海廢清理嗎</w:t>
            </w:r>
            <w:r>
              <w:rPr>
                <w:rFonts w:eastAsia="標楷體" w:ascii="標楷體" w:hAnsi="標楷體"/>
                <w:color w:val="000000"/>
              </w:rPr>
              <w:t>?(</w:t>
            </w:r>
            <w:r>
              <w:rPr>
                <w:rFonts w:ascii="標楷體" w:hAnsi="標楷體" w:eastAsia="標楷體"/>
                <w:color w:val="000000"/>
              </w:rPr>
              <w:t>可以，墾丁國小</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2.</w:t>
            </w:r>
            <w:r>
              <w:rPr>
                <w:rFonts w:ascii="標楷體" w:hAnsi="標楷體" w:eastAsia="標楷體"/>
                <w:color w:val="000000"/>
              </w:rPr>
              <w:t>全球最大的海洋垃圾集散區是哪個海洋</w:t>
            </w:r>
            <w:r>
              <w:rPr>
                <w:rFonts w:eastAsia="標楷體" w:ascii="標楷體" w:hAnsi="標楷體"/>
                <w:color w:val="000000"/>
              </w:rPr>
              <w:t>(</w:t>
            </w:r>
            <w:r>
              <w:rPr>
                <w:rFonts w:ascii="標楷體" w:hAnsi="標楷體" w:eastAsia="標楷體"/>
                <w:color w:val="000000"/>
              </w:rPr>
              <w:t>太平洋</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3.</w:t>
            </w:r>
            <w:r>
              <w:rPr>
                <w:rFonts w:ascii="標楷體" w:hAnsi="標楷體" w:eastAsia="標楷體"/>
                <w:color w:val="000000"/>
              </w:rPr>
              <w:t>海廢排放量前四名國家是</w:t>
            </w:r>
            <w:r>
              <w:rPr>
                <w:rFonts w:eastAsia="標楷體" w:ascii="標楷體" w:hAnsi="標楷體"/>
                <w:color w:val="000000"/>
              </w:rPr>
              <w:t>?(</w:t>
            </w:r>
            <w:r>
              <w:rPr>
                <w:rFonts w:ascii="標楷體" w:hAnsi="標楷體" w:eastAsia="標楷體"/>
                <w:color w:val="000000"/>
              </w:rPr>
              <w:t>中國、菲律賓、印尼、越南，均鄰近臺灣</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4.</w:t>
            </w:r>
            <w:r>
              <w:rPr>
                <w:rFonts w:ascii="標楷體" w:hAnsi="標楷體" w:eastAsia="標楷體"/>
                <w:color w:val="000000"/>
              </w:rPr>
              <w:t>淨海常見垃圾是</w:t>
            </w:r>
            <w:r>
              <w:rPr>
                <w:rFonts w:eastAsia="標楷體" w:ascii="標楷體" w:hAnsi="標楷體"/>
                <w:color w:val="000000"/>
              </w:rPr>
              <w:t>?(</w:t>
            </w:r>
            <w:r>
              <w:rPr>
                <w:rFonts w:ascii="標楷體" w:hAnsi="標楷體" w:eastAsia="標楷體"/>
                <w:color w:val="000000"/>
              </w:rPr>
              <w:t>保特瓶、瓶蓋、菸蒂、吸管等</w:t>
            </w:r>
            <w:r>
              <w:rPr>
                <w:rFonts w:eastAsia="標楷體" w:ascii="標楷體" w:hAnsi="標楷體"/>
                <w:color w:val="000000"/>
              </w:rPr>
              <w:t>)</w:t>
            </w:r>
            <w:r>
              <w:rPr>
                <w:rFonts w:ascii="標楷體" w:hAnsi="標楷體" w:eastAsia="標楷體"/>
                <w:color w:val="000000"/>
              </w:rPr>
              <w:t>。教師進一步說明，上述全是我們在生活中可以妥善處理的垃圾。</w:t>
            </w:r>
            <w:r>
              <w:rPr>
                <w:rFonts w:eastAsia="標楷體" w:ascii="標楷體" w:hAnsi="標楷體"/>
                <w:color w:val="000000"/>
              </w:rPr>
              <w:br/>
              <w:t>5.</w:t>
            </w:r>
            <w:r>
              <w:rPr>
                <w:rFonts w:ascii="標楷體" w:hAnsi="標楷體" w:eastAsia="標楷體"/>
                <w:color w:val="000000"/>
              </w:rPr>
              <w:t>只要不下海、不去海邊玩，海洋污染就不會傷害到我們了嗎</w:t>
            </w:r>
            <w:r>
              <w:rPr>
                <w:rFonts w:eastAsia="標楷體" w:ascii="標楷體" w:hAnsi="標楷體"/>
                <w:color w:val="000000"/>
              </w:rPr>
              <w:t>?(</w:t>
            </w:r>
            <w:r>
              <w:rPr>
                <w:rFonts w:ascii="標楷體" w:hAnsi="標楷體" w:eastAsia="標楷體"/>
                <w:color w:val="000000"/>
              </w:rPr>
              <w:t>不是</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ascii="標楷體" w:hAnsi="標楷體" w:eastAsia="標楷體"/>
                <w:b/>
                <w:color w:val="000000"/>
              </w:rPr>
              <w:t>一、準備活動</w:t>
            </w:r>
            <w:r>
              <w:rPr>
                <w:rFonts w:eastAsia="標楷體" w:ascii="標楷體" w:hAnsi="標楷體"/>
                <w:b/>
                <w:color w:val="000000"/>
              </w:rPr>
              <w:br/>
            </w:r>
            <w:r>
              <w:rPr>
                <w:rFonts w:eastAsia="標楷體" w:ascii="標楷體" w:hAnsi="標楷體"/>
                <w:color w:val="000000"/>
              </w:rPr>
              <w:t xml:space="preserve">    </w:t>
            </w:r>
            <w:r>
              <w:rPr>
                <w:rFonts w:ascii="標楷體" w:hAnsi="標楷體" w:eastAsia="標楷體"/>
                <w:color w:val="000000"/>
              </w:rPr>
              <w:t>教師準備「齊頭水」影片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4</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、「救溺者溺斃社會事件」</w:t>
            </w:r>
            <w:r>
              <w:rPr>
                <w:rFonts w:eastAsia="標楷體" w:ascii="標楷體" w:hAnsi="標楷體"/>
                <w:color w:val="000000"/>
              </w:rPr>
              <w:t>(</w:t>
            </w:r>
            <w:r>
              <w:rPr>
                <w:rFonts w:ascii="標楷體" w:hAnsi="標楷體" w:eastAsia="標楷體"/>
                <w:color w:val="000000"/>
              </w:rPr>
              <w:t>詳如附件</w:t>
            </w:r>
            <w:r>
              <w:rPr>
                <w:rFonts w:eastAsia="標楷體" w:ascii="標楷體" w:hAnsi="標楷體"/>
                <w:color w:val="000000"/>
              </w:rPr>
              <w:t>)</w:t>
            </w:r>
            <w:r>
              <w:rPr>
                <w:rFonts w:ascii="標楷體" w:hAnsi="標楷體" w:eastAsia="標楷體"/>
                <w:color w:val="000000"/>
              </w:rPr>
              <w:t>及「水域安全」教學影片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25</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二、發展活動</w:t>
            </w:r>
            <w:r>
              <w:rPr>
                <w:rFonts w:eastAsia="標楷體" w:ascii="標楷體" w:hAnsi="標楷體"/>
                <w:color w:val="000000"/>
              </w:rPr>
              <w:br/>
              <w:t>1.</w:t>
            </w:r>
            <w:r>
              <w:rPr>
                <w:rFonts w:ascii="標楷體" w:hAnsi="標楷體" w:eastAsia="標楷體"/>
                <w:color w:val="000000"/>
              </w:rPr>
              <w:t>引起動機</w:t>
            </w:r>
            <w:r>
              <w:rPr>
                <w:rFonts w:eastAsia="標楷體" w:ascii="標楷體" w:hAnsi="標楷體"/>
                <w:color w:val="000000"/>
              </w:rPr>
              <w:br/>
              <w:t>(1)</w:t>
            </w:r>
            <w:r>
              <w:rPr>
                <w:rFonts w:ascii="標楷體" w:hAnsi="標楷體" w:eastAsia="標楷體"/>
                <w:color w:val="000000"/>
              </w:rPr>
              <w:t>教師播放齊頭水的影片。</w:t>
            </w:r>
            <w:r>
              <w:rPr>
                <w:rFonts w:eastAsia="標楷體" w:ascii="標楷體" w:hAnsi="標楷體"/>
                <w:color w:val="000000"/>
              </w:rPr>
              <w:br/>
              <w:t>(2)</w:t>
            </w:r>
            <w:r>
              <w:rPr>
                <w:rFonts w:ascii="標楷體" w:hAnsi="標楷體" w:eastAsia="標楷體"/>
                <w:color w:val="000000"/>
              </w:rPr>
              <w:t>教師提及發生於</w:t>
            </w:r>
            <w:r>
              <w:rPr>
                <w:rFonts w:eastAsia="標楷體" w:ascii="標楷體" w:hAnsi="標楷體"/>
                <w:color w:val="000000"/>
              </w:rPr>
              <w:t>112</w:t>
            </w:r>
            <w:r>
              <w:rPr>
                <w:rFonts w:ascii="標楷體" w:hAnsi="標楷體" w:eastAsia="標楷體"/>
                <w:color w:val="000000"/>
              </w:rPr>
              <w:t>年父親救溺水孩子，結果父親也溺斃的社會事件。</w:t>
            </w:r>
            <w:r>
              <w:rPr>
                <w:rFonts w:eastAsia="標楷體" w:ascii="標楷體" w:hAnsi="標楷體"/>
                <w:color w:val="000000"/>
              </w:rPr>
              <w:br/>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從齊頭水的影片說明溪河消暑時應留意齊頭水的情形。</w:t>
            </w:r>
          </w:p>
          <w:p>
            <w:pPr>
              <w:pStyle w:val="Normal"/>
              <w:widowControl w:val="false"/>
              <w:rPr>
                <w:rFonts w:ascii="標楷體" w:hAnsi="標楷體" w:eastAsia="標楷體"/>
                <w:color w:val="000000"/>
              </w:rPr>
            </w:pPr>
            <w:r>
              <w:rPr>
                <w:rFonts w:eastAsia="標楷體" w:ascii="標楷體" w:hAnsi="標楷體"/>
                <w:color w:val="000000"/>
              </w:rPr>
              <w:br/>
              <w:t>3.</w:t>
            </w:r>
            <w:r>
              <w:rPr>
                <w:rFonts w:ascii="標楷體" w:hAnsi="標楷體" w:eastAsia="標楷體"/>
                <w:color w:val="000000"/>
              </w:rPr>
              <w:t>「將救溺者溺斃社會事件」文章發給學生安靜閱讀，談談有沒有聽過類似的事情？裏頭又有提到哪些水域活動安全知識？</w:t>
            </w:r>
            <w:r>
              <w:rPr>
                <w:rFonts w:eastAsia="標楷體" w:ascii="標楷體" w:hAnsi="標楷體"/>
                <w:color w:val="000000"/>
              </w:rPr>
              <w:br/>
            </w:r>
          </w:p>
          <w:p>
            <w:pPr>
              <w:pStyle w:val="Normal"/>
              <w:widowControl w:val="false"/>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教師播放「水域安全」教學影片，適時暫停重申裏頭提及的水域安全觀念和知識。</w:t>
            </w:r>
            <w:r>
              <w:rPr>
                <w:rFonts w:eastAsia="標楷體" w:ascii="標楷體" w:hAnsi="標楷體"/>
                <w:color w:val="000000"/>
              </w:rPr>
              <w:br/>
              <w:br/>
            </w:r>
            <w:r>
              <w:rPr>
                <w:rFonts w:ascii="標楷體" w:hAnsi="標楷體" w:eastAsia="標楷體"/>
                <w:b/>
                <w:color w:val="000000"/>
              </w:rPr>
              <w:t>三、綜合活動</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、教師提問「救溺五步」是哪五步</w:t>
            </w:r>
            <w:r>
              <w:rPr>
                <w:rFonts w:eastAsia="標楷體" w:ascii="標楷體" w:hAnsi="標楷體"/>
                <w:color w:val="000000"/>
              </w:rPr>
              <w:t>?</w:t>
              <w:br/>
              <w:t>2</w:t>
            </w:r>
            <w:r>
              <w:rPr>
                <w:rFonts w:ascii="標楷體" w:hAnsi="標楷體" w:eastAsia="標楷體"/>
                <w:color w:val="000000"/>
              </w:rPr>
              <w:t>、教師請同學想想「防溺十招」有哪些</w:t>
            </w:r>
            <w:r>
              <w:rPr>
                <w:rFonts w:eastAsia="標楷體" w:ascii="標楷體" w:hAnsi="標楷體"/>
                <w:color w:val="000000"/>
              </w:rPr>
              <w:t>?</w:t>
            </w:r>
            <w:r>
              <w:rPr>
                <w:rFonts w:ascii="標楷體" w:hAnsi="標楷體" w:eastAsia="標楷體"/>
                <w:color w:val="000000"/>
              </w:rPr>
              <w:t>待學生答過之後，再回顧影片補充學生未答完的其他招。</w:t>
            </w:r>
            <w:r>
              <w:rPr>
                <w:rFonts w:eastAsia="標楷體" w:ascii="標楷體" w:hAnsi="標楷體"/>
                <w:color w:val="000000"/>
              </w:rPr>
              <w:br/>
              <w:t>3</w:t>
            </w:r>
            <w:r>
              <w:rPr>
                <w:rFonts w:ascii="標楷體" w:hAnsi="標楷體" w:eastAsia="標楷體"/>
                <w:color w:val="000000"/>
              </w:rPr>
              <w:t>、再次強調，不管天氣多熱，戲水前務必暖身。不管對自己的水性多麼有自信，遇到溺水事件絕不貿然徒手下水援救。</w:t>
            </w:r>
            <w:r>
              <w:rPr>
                <w:rFonts w:eastAsia="標楷體" w:ascii="標楷體" w:hAnsi="標楷體"/>
                <w:color w:val="000000"/>
              </w:rPr>
              <w:b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eastAsia="標楷體" w:ascii="標楷體" w:hAnsi="標楷體"/>
                <w:color w:val="000000"/>
              </w:rPr>
              <w:t>1</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Fonts w:eastAsia="標楷體" w:ascii="標楷體" w:hAnsi="標楷體"/>
                <w:color w:val="000000"/>
              </w:rPr>
              <w:t>1.</w:t>
            </w:r>
            <w:r>
              <w:rPr>
                <w:rFonts w:ascii="標楷體" w:hAnsi="標楷體" w:eastAsia="標楷體"/>
                <w:color w:val="000000"/>
              </w:rPr>
              <w:t>照片</w:t>
            </w:r>
            <w:r>
              <w:rPr>
                <w:rFonts w:eastAsia="標楷體" w:ascii="標楷體" w:hAnsi="標楷體"/>
                <w:color w:val="000000"/>
              </w:rPr>
              <w:t>1</w:t>
            </w:r>
            <w:r>
              <w:rPr>
                <w:rFonts w:ascii="標楷體" w:hAnsi="標楷體" w:eastAsia="標楷體"/>
                <w:color w:val="000000"/>
              </w:rPr>
              <w:t>引自</w:t>
            </w:r>
            <w:r>
              <w:rPr>
                <w:rFonts w:eastAsia="標楷體" w:ascii="標楷體" w:hAnsi="標楷體"/>
                <w:color w:val="000000"/>
              </w:rPr>
              <w:br/>
            </w:r>
            <w:hyperlink r:id="rId13">
              <w:r>
                <w:rPr>
                  <w:rStyle w:val="Style15"/>
                  <w:rFonts w:eastAsia="標楷體" w:ascii="標楷體" w:hAnsi="標楷體"/>
                  <w:color w:val="000000"/>
                </w:rPr>
                <w:t>https://pansci.asia/archives/95940</w:t>
              </w:r>
            </w:hyperlink>
          </w:p>
          <w:p>
            <w:pPr>
              <w:pStyle w:val="Normal"/>
              <w:widowControl w:val="false"/>
              <w:rPr/>
            </w:pPr>
            <w:r>
              <w:rPr>
                <w:rFonts w:eastAsia="標楷體" w:ascii="標楷體" w:hAnsi="標楷體"/>
                <w:color w:val="000000"/>
              </w:rPr>
              <w:br/>
              <w:t>2.</w:t>
            </w:r>
            <w:r>
              <w:rPr>
                <w:rFonts w:ascii="標楷體" w:hAnsi="標楷體" w:eastAsia="標楷體"/>
                <w:color w:val="000000"/>
              </w:rPr>
              <w:t>照片</w:t>
            </w:r>
            <w:r>
              <w:rPr>
                <w:rFonts w:eastAsia="標楷體" w:ascii="標楷體" w:hAnsi="標楷體"/>
                <w:color w:val="000000"/>
              </w:rPr>
              <w:t>2</w:t>
            </w:r>
            <w:r>
              <w:rPr>
                <w:rFonts w:ascii="標楷體" w:hAnsi="標楷體" w:eastAsia="標楷體"/>
                <w:color w:val="000000"/>
              </w:rPr>
              <w:t>引自</w:t>
            </w:r>
            <w:r>
              <w:rPr>
                <w:rFonts w:eastAsia="標楷體" w:ascii="標楷體" w:hAnsi="標楷體"/>
                <w:color w:val="000000"/>
              </w:rPr>
              <w:br/>
            </w:r>
            <w:hyperlink r:id="rId14">
              <w:r>
                <w:rPr>
                  <w:rStyle w:val="Style15"/>
                  <w:rFonts w:eastAsia="標楷體" w:ascii="標楷體" w:hAnsi="標楷體"/>
                  <w:color w:val="000000"/>
                </w:rPr>
                <w:t>https://marineeducationnutn.weebly.com/28023279152783327737.html</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3.</w:t>
            </w:r>
            <w:r>
              <w:rPr>
                <w:rFonts w:ascii="標楷體" w:hAnsi="標楷體" w:eastAsia="標楷體"/>
                <w:color w:val="000000"/>
              </w:rPr>
              <w:t>公視－東海岸油污劫影片</w:t>
            </w:r>
            <w:r>
              <w:rPr>
                <w:rFonts w:eastAsia="標楷體" w:ascii="標楷體" w:hAnsi="標楷體"/>
                <w:color w:val="000000"/>
              </w:rPr>
              <w:br/>
            </w:r>
            <w:hyperlink r:id="rId15">
              <w:r>
                <w:rPr>
                  <w:rStyle w:val="Style15"/>
                  <w:rFonts w:eastAsia="標楷體" w:ascii="標楷體" w:hAnsi="標楷體"/>
                  <w:color w:val="000000"/>
                </w:rPr>
                <w:t>https://www.youtube.com/watch?v=6EGoe176eDs&amp;t=2s</w:t>
              </w:r>
            </w:hyperlink>
          </w:p>
          <w:p>
            <w:pPr>
              <w:pStyle w:val="Normal"/>
              <w:widowControl w:val="false"/>
              <w:rPr/>
            </w:pPr>
            <w:r>
              <w:rPr>
                <w:rFonts w:eastAsia="標楷體" w:ascii="標楷體" w:hAnsi="標楷體"/>
                <w:color w:val="000000"/>
              </w:rPr>
              <w:br/>
              <w:t>4.</w:t>
            </w:r>
            <w:r>
              <w:rPr>
                <w:rFonts w:ascii="標楷體" w:hAnsi="標楷體" w:eastAsia="標楷體"/>
                <w:color w:val="000000"/>
              </w:rPr>
              <w:t>油污面積佐證文獻。</w:t>
            </w:r>
            <w:r>
              <w:rPr>
                <w:rFonts w:eastAsia="標楷體" w:ascii="標楷體" w:hAnsi="標楷體"/>
                <w:color w:val="000000"/>
              </w:rPr>
              <w:br/>
            </w:r>
            <w:hyperlink r:id="rId16">
              <w:r>
                <w:rPr>
                  <w:rStyle w:val="Style15"/>
                  <w:rFonts w:eastAsia="標楷體" w:ascii="標楷體" w:hAnsi="標楷體"/>
                  <w:color w:val="000000"/>
                </w:rPr>
                <w:t>https://e-info.org.tw/node/235763</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1.</w:t>
            </w:r>
            <w:r>
              <w:rPr>
                <w:rFonts w:ascii="標楷體" w:hAnsi="標楷體" w:eastAsia="標楷體"/>
                <w:color w:val="000000"/>
              </w:rPr>
              <w:t>貨櫃輪斷裂截圖引自</w:t>
            </w:r>
            <w:r>
              <w:rPr>
                <w:rFonts w:eastAsia="標楷體" w:ascii="標楷體" w:hAnsi="標楷體"/>
                <w:color w:val="000000"/>
              </w:rPr>
              <w:t>108</w:t>
            </w:r>
            <w:r>
              <w:rPr>
                <w:rFonts w:ascii="標楷體" w:hAnsi="標楷體" w:eastAsia="標楷體"/>
                <w:color w:val="000000"/>
              </w:rPr>
              <w:t>年</w:t>
            </w:r>
            <w:r>
              <w:rPr>
                <w:rFonts w:eastAsia="標楷體" w:ascii="標楷體" w:hAnsi="標楷體"/>
                <w:color w:val="000000"/>
              </w:rPr>
              <w:t>2</w:t>
            </w:r>
            <w:r>
              <w:rPr>
                <w:rFonts w:ascii="標楷體" w:hAnsi="標楷體" w:eastAsia="標楷體"/>
                <w:color w:val="000000"/>
              </w:rPr>
              <w:t>月</w:t>
            </w:r>
            <w:r>
              <w:rPr>
                <w:rFonts w:eastAsia="標楷體" w:ascii="標楷體" w:hAnsi="標楷體"/>
                <w:color w:val="000000"/>
              </w:rPr>
              <w:t>23</w:t>
            </w:r>
            <w:r>
              <w:rPr>
                <w:rFonts w:ascii="標楷體" w:hAnsi="標楷體" w:eastAsia="標楷體"/>
                <w:color w:val="000000"/>
              </w:rPr>
              <w:t>日海洋油污緊急應變介紹。</w:t>
            </w:r>
            <w:r>
              <w:rPr>
                <w:rFonts w:eastAsia="標楷體" w:ascii="標楷體" w:hAnsi="標楷體"/>
                <w:color w:val="000000"/>
              </w:rPr>
              <w:br/>
            </w:r>
            <w:hyperlink r:id="rId17">
              <w:r>
                <w:rPr>
                  <w:rStyle w:val="Style15"/>
                  <w:rFonts w:eastAsia="標楷體" w:ascii="標楷體" w:hAnsi="標楷體"/>
                  <w:color w:val="000000"/>
                </w:rPr>
                <w:t>https://www.youtube.com/watch?v=rmzuzL_-gQ0</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 xml:space="preserve">2. </w:t>
            </w:r>
            <w:r>
              <w:rPr>
                <w:rFonts w:ascii="標楷體" w:hAnsi="標楷體" w:eastAsia="標楷體"/>
                <w:color w:val="000000"/>
              </w:rPr>
              <w:t>教學影片：</w:t>
            </w:r>
            <w:r>
              <w:rPr>
                <w:rFonts w:eastAsia="標楷體" w:ascii="標楷體" w:hAnsi="標楷體"/>
                <w:color w:val="000000"/>
              </w:rPr>
              <w:t>108</w:t>
            </w:r>
            <w:r>
              <w:rPr>
                <w:rFonts w:ascii="標楷體" w:hAnsi="標楷體" w:eastAsia="標楷體"/>
                <w:color w:val="000000"/>
              </w:rPr>
              <w:t>年</w:t>
            </w:r>
            <w:r>
              <w:rPr>
                <w:rFonts w:eastAsia="標楷體" w:ascii="標楷體" w:hAnsi="標楷體"/>
                <w:color w:val="000000"/>
              </w:rPr>
              <w:t>2</w:t>
            </w:r>
            <w:r>
              <w:rPr>
                <w:rFonts w:ascii="標楷體" w:hAnsi="標楷體" w:eastAsia="標楷體"/>
                <w:color w:val="000000"/>
              </w:rPr>
              <w:t>月</w:t>
            </w:r>
            <w:r>
              <w:rPr>
                <w:rFonts w:eastAsia="標楷體" w:ascii="標楷體" w:hAnsi="標楷體"/>
                <w:color w:val="000000"/>
              </w:rPr>
              <w:t>23</w:t>
            </w:r>
            <w:r>
              <w:rPr>
                <w:rFonts w:ascii="標楷體" w:hAnsi="標楷體" w:eastAsia="標楷體"/>
                <w:color w:val="000000"/>
              </w:rPr>
              <w:t>日海洋油污緊急應變介紹。</w:t>
            </w:r>
          </w:p>
          <w:p>
            <w:pPr>
              <w:pStyle w:val="Normal"/>
              <w:widowControl w:val="false"/>
              <w:rPr/>
            </w:pPr>
            <w:hyperlink r:id="rId18">
              <w:r>
                <w:rPr>
                  <w:rStyle w:val="Style15"/>
                  <w:rFonts w:eastAsia="標楷體" w:ascii="標楷體" w:hAnsi="標楷體"/>
                  <w:color w:val="000000"/>
                </w:rPr>
                <w:t>https://www.youtube.com/watch?v=rmzuzL_-gQ0</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補充教材影片。</w:t>
            </w:r>
          </w:p>
          <w:p>
            <w:pPr>
              <w:pStyle w:val="Normal"/>
              <w:widowControl w:val="false"/>
              <w:rPr/>
            </w:pPr>
            <w:r>
              <w:rPr>
                <w:rFonts w:eastAsia="標楷體" w:ascii="標楷體" w:hAnsi="標楷體"/>
                <w:color w:val="000000"/>
              </w:rPr>
              <w:t>(1)</w:t>
            </w:r>
            <w:r>
              <w:rPr>
                <w:rFonts w:ascii="標楷體" w:hAnsi="標楷體" w:eastAsia="標楷體"/>
                <w:color w:val="000000"/>
              </w:rPr>
              <w:t>公視</w:t>
            </w:r>
            <w:r>
              <w:rPr>
                <w:rFonts w:eastAsia="標楷體" w:ascii="標楷體" w:hAnsi="標楷體"/>
                <w:color w:val="000000"/>
              </w:rPr>
              <w:t>-</w:t>
            </w:r>
            <w:r>
              <w:rPr>
                <w:rFonts w:ascii="標楷體" w:hAnsi="標楷體" w:eastAsia="標楷體"/>
                <w:color w:val="000000"/>
              </w:rPr>
              <w:t>油到小琉球｜</w:t>
            </w:r>
            <w:r>
              <w:rPr>
                <w:rFonts w:eastAsia="標楷體" w:ascii="標楷體" w:hAnsi="標楷體"/>
                <w:color w:val="000000"/>
              </w:rPr>
              <w:t xml:space="preserve">2021.6.22 </w:t>
            </w:r>
            <w:r>
              <w:rPr>
                <w:rFonts w:ascii="標楷體" w:hAnsi="標楷體" w:eastAsia="標楷體"/>
                <w:color w:val="000000"/>
              </w:rPr>
              <w:t>中油高雄大林外海油污事件</w:t>
            </w:r>
            <w:r>
              <w:rPr>
                <w:rFonts w:eastAsia="標楷體" w:ascii="標楷體" w:hAnsi="標楷體"/>
                <w:color w:val="000000"/>
              </w:rPr>
              <w:br/>
            </w:r>
            <w:hyperlink r:id="rId19">
              <w:r>
                <w:rPr>
                  <w:rStyle w:val="Style15"/>
                  <w:rFonts w:eastAsia="標楷體" w:ascii="標楷體" w:hAnsi="標楷體"/>
                  <w:color w:val="000000"/>
                </w:rPr>
                <w:t>https://www.youtube.com/watch?v=1_BWdye7ZKQ</w:t>
              </w:r>
            </w:hyperlink>
          </w:p>
          <w:p>
            <w:pPr>
              <w:pStyle w:val="Normal"/>
              <w:widowControl w:val="false"/>
              <w:rPr/>
            </w:pPr>
            <w:r>
              <w:rPr>
                <w:rFonts w:eastAsia="標楷體" w:ascii="標楷體" w:hAnsi="標楷體"/>
                <w:color w:val="000000"/>
              </w:rPr>
              <w:t xml:space="preserve">(2) </w:t>
            </w:r>
            <w:r>
              <w:rPr>
                <w:rFonts w:ascii="標楷體" w:hAnsi="標楷體" w:eastAsia="標楷體"/>
                <w:color w:val="000000"/>
              </w:rPr>
              <w:t>墨西哥鑽油平台爆炸事件。</w:t>
            </w:r>
            <w:r>
              <w:rPr>
                <w:rFonts w:eastAsia="標楷體" w:ascii="標楷體" w:hAnsi="標楷體"/>
                <w:color w:val="000000"/>
              </w:rPr>
              <w:br/>
            </w:r>
            <w:hyperlink r:id="rId20">
              <w:r>
                <w:rPr>
                  <w:rStyle w:val="Style15"/>
                  <w:rFonts w:eastAsia="標楷體" w:ascii="標楷體" w:hAnsi="標楷體"/>
                  <w:color w:val="000000"/>
                </w:rPr>
                <w:t>https://www.youtube.com/watch?v=DH-rQMOVe8o</w:t>
              </w:r>
            </w:hyperlink>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布拉格號漏油事件。</w:t>
            </w:r>
          </w:p>
          <w:p>
            <w:pPr>
              <w:pStyle w:val="Normal"/>
              <w:widowControl w:val="false"/>
              <w:rPr/>
            </w:pPr>
            <w:hyperlink r:id="rId21">
              <w:r>
                <w:rPr>
                  <w:rStyle w:val="Style15"/>
                  <w:rFonts w:eastAsia="標楷體" w:ascii="標楷體" w:hAnsi="標楷體"/>
                  <w:color w:val="000000"/>
                </w:rPr>
                <w:t>https://www.youtube.com/watch?v=lvX8MyN4QCI</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公視</w:t>
            </w:r>
            <w:r>
              <w:rPr>
                <w:rFonts w:eastAsia="標楷體" w:ascii="標楷體" w:hAnsi="標楷體"/>
                <w:color w:val="000000"/>
              </w:rPr>
              <w:t>-</w:t>
            </w:r>
            <w:r>
              <w:rPr>
                <w:rFonts w:ascii="標楷體" w:hAnsi="標楷體" w:eastAsia="標楷體"/>
                <w:color w:val="000000"/>
              </w:rPr>
              <w:t>海角垃園影片。</w:t>
            </w:r>
          </w:p>
          <w:p>
            <w:pPr>
              <w:pStyle w:val="Normal"/>
              <w:widowControl w:val="false"/>
              <w:rPr/>
            </w:pPr>
            <w:hyperlink r:id="rId22">
              <w:r>
                <w:rPr>
                  <w:rStyle w:val="Style15"/>
                  <w:rFonts w:eastAsia="標楷體" w:ascii="標楷體" w:hAnsi="標楷體"/>
                  <w:color w:val="000000"/>
                </w:rPr>
                <w:t>https://www.youtube.com/watch?v=eNfVYjHkLXE</w:t>
              </w:r>
            </w:hyperlink>
          </w:p>
          <w:p>
            <w:pPr>
              <w:pStyle w:val="Normal"/>
              <w:widowControl w:val="false"/>
              <w:rPr>
                <w:rFonts w:ascii="標楷體" w:hAnsi="標楷體" w:eastAsia="標楷體"/>
                <w:color w:val="000000"/>
              </w:rPr>
            </w:pPr>
            <w:r>
              <w:rPr>
                <w:rFonts w:eastAsia="標楷體" w:ascii="標楷體" w:hAnsi="標楷體"/>
                <w:color w:val="000000"/>
              </w:rPr>
              <w:br/>
              <w:t>2.</w:t>
            </w:r>
            <w:r>
              <w:rPr>
                <w:rFonts w:ascii="標楷體" w:hAnsi="標楷體" w:eastAsia="標楷體"/>
                <w:color w:val="000000"/>
              </w:rPr>
              <w:t>天外天公園</w:t>
            </w:r>
            <w:r>
              <w:rPr>
                <w:rFonts w:eastAsia="標楷體" w:ascii="標楷體" w:hAnsi="標楷體"/>
                <w:color w:val="000000"/>
              </w:rPr>
              <w:t>(</w:t>
            </w:r>
            <w:r>
              <w:rPr>
                <w:rFonts w:ascii="標楷體" w:hAnsi="標楷體" w:eastAsia="標楷體"/>
                <w:color w:val="000000"/>
              </w:rPr>
              <w:t>基隆垃圾焚化場</w:t>
            </w:r>
            <w:r>
              <w:rPr>
                <w:rFonts w:eastAsia="標楷體" w:ascii="標楷體" w:hAnsi="標楷體"/>
                <w:color w:val="000000"/>
              </w:rPr>
              <w:t>)</w:t>
            </w:r>
            <w:r>
              <w:rPr>
                <w:rFonts w:ascii="標楷體" w:hAnsi="標楷體" w:eastAsia="標楷體"/>
                <w:color w:val="000000"/>
              </w:rPr>
              <w:t>影片。</w:t>
            </w:r>
          </w:p>
          <w:p>
            <w:pPr>
              <w:pStyle w:val="Normal"/>
              <w:widowControl w:val="false"/>
              <w:rPr/>
            </w:pPr>
            <w:hyperlink r:id="rId23">
              <w:r>
                <w:rPr>
                  <w:rStyle w:val="Style15"/>
                  <w:rFonts w:eastAsia="標楷體" w:ascii="標楷體" w:hAnsi="標楷體"/>
                  <w:color w:val="000000"/>
                </w:rPr>
                <w:t>https://www.facebook.com/TianWaiTianFuYuGongYuan/videos/898466614799421</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1.</w:t>
            </w:r>
            <w:r>
              <w:rPr>
                <w:rFonts w:ascii="標楷體" w:hAnsi="標楷體" w:eastAsia="標楷體"/>
                <w:color w:val="000000"/>
              </w:rPr>
              <w:t>公視</w:t>
            </w:r>
            <w:r>
              <w:rPr>
                <w:rFonts w:eastAsia="標楷體" w:ascii="標楷體" w:hAnsi="標楷體"/>
                <w:color w:val="000000"/>
              </w:rPr>
              <w:t>-</w:t>
            </w:r>
            <w:r>
              <w:rPr>
                <w:rFonts w:ascii="標楷體" w:hAnsi="標楷體" w:eastAsia="標楷體"/>
                <w:color w:val="000000"/>
              </w:rPr>
              <w:t>海洋．恒春</w:t>
            </w:r>
            <w:r>
              <w:rPr>
                <w:rFonts w:eastAsia="標楷體" w:ascii="標楷體" w:hAnsi="標楷體"/>
                <w:color w:val="000000"/>
              </w:rPr>
              <w:t>-</w:t>
            </w:r>
            <w:r>
              <w:rPr>
                <w:rFonts w:ascii="標楷體" w:hAnsi="標楷體" w:eastAsia="標楷體"/>
                <w:color w:val="000000"/>
              </w:rPr>
              <w:t>四十年海洋環境變遷影片。</w:t>
            </w:r>
            <w:r>
              <w:rPr>
                <w:rFonts w:eastAsia="標楷體" w:ascii="標楷體" w:hAnsi="標楷體"/>
                <w:color w:val="000000"/>
              </w:rPr>
              <w:br/>
            </w:r>
            <w:hyperlink r:id="rId24">
              <w:r>
                <w:rPr>
                  <w:rStyle w:val="Style15"/>
                  <w:rFonts w:eastAsia="標楷體" w:ascii="標楷體" w:hAnsi="標楷體"/>
                  <w:color w:val="000000"/>
                </w:rPr>
                <w:t>https://www.youtube.com/watch?v=StNi_jYTTeQ</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2.</w:t>
            </w:r>
            <w:r>
              <w:rPr>
                <w:rFonts w:ascii="標楷體" w:hAnsi="標楷體" w:eastAsia="標楷體"/>
                <w:color w:val="000000"/>
              </w:rPr>
              <w:t>相關補充影片。</w:t>
            </w:r>
            <w:r>
              <w:rPr>
                <w:rFonts w:eastAsia="標楷體" w:ascii="標楷體" w:hAnsi="標楷體"/>
                <w:color w:val="000000"/>
              </w:rPr>
              <w:br/>
              <w:t>(1)</w:t>
            </w:r>
            <w:r>
              <w:rPr>
                <w:rFonts w:ascii="標楷體" w:hAnsi="標楷體" w:eastAsia="標楷體"/>
                <w:color w:val="000000"/>
              </w:rPr>
              <w:t>污染．過漁耗損海洋資源</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14</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hyperlink r:id="rId25">
              <w:r>
                <w:rPr>
                  <w:rStyle w:val="Style15"/>
                  <w:rFonts w:eastAsia="標楷體" w:ascii="標楷體" w:hAnsi="標楷體"/>
                  <w:color w:val="000000"/>
                </w:rPr>
                <w:t>https://www.youtube.com/watch?v=TMjhULU4P_Y</w:t>
              </w:r>
            </w:hyperlink>
            <w:r>
              <w:rPr>
                <w:rFonts w:eastAsia="標楷體" w:ascii="標楷體" w:hAnsi="標楷體"/>
                <w:color w:val="000000"/>
              </w:rPr>
              <w:br/>
              <w:t>(2)</w:t>
            </w:r>
            <w:r>
              <w:rPr>
                <w:rFonts w:ascii="標楷體" w:hAnsi="標楷體" w:eastAsia="標楷體"/>
                <w:color w:val="000000"/>
              </w:rPr>
              <w:t>澎湖成海洋垃圾一線受災戶</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13</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p>
          <w:p>
            <w:pPr>
              <w:pStyle w:val="Normal"/>
              <w:widowControl w:val="false"/>
              <w:rPr/>
            </w:pPr>
            <w:hyperlink r:id="rId26">
              <w:r>
                <w:rPr>
                  <w:rStyle w:val="Style15"/>
                  <w:rFonts w:eastAsia="標楷體" w:ascii="標楷體" w:hAnsi="標楷體"/>
                  <w:color w:val="000000"/>
                </w:rPr>
                <w:t>https://www.youtube.com/watch?v=JZZZ7R5Iddw</w:t>
              </w:r>
            </w:hyperlink>
          </w:p>
          <w:p>
            <w:pPr>
              <w:pStyle w:val="Normal"/>
              <w:widowControl w:val="false"/>
              <w:rPr>
                <w:rFonts w:ascii="標楷體" w:hAnsi="標楷體" w:eastAsia="標楷體"/>
                <w:color w:val="000000"/>
              </w:rPr>
            </w:pPr>
            <w:r>
              <w:rPr>
                <w:rFonts w:eastAsia="標楷體" w:ascii="標楷體" w:hAnsi="標楷體"/>
                <w:color w:val="000000"/>
              </w:rPr>
              <w:b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淨海大聯盟影片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14</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u w:val="single"/>
              </w:rPr>
              <w:br/>
              <w:t>https://www.youtube.com/watch?v=vOMZ6CBxMDw</w:t>
            </w:r>
          </w:p>
          <w:p>
            <w:pPr>
              <w:pStyle w:val="Normal"/>
              <w:widowControl w:val="false"/>
              <w:rPr/>
            </w:pPr>
            <w:r>
              <w:rPr>
                <w:rFonts w:eastAsia="標楷體" w:ascii="標楷體" w:hAnsi="標楷體"/>
                <w:color w:val="000000"/>
              </w:rPr>
              <w:t>2.</w:t>
            </w:r>
            <w:r>
              <w:rPr>
                <w:rFonts w:ascii="標楷體" w:hAnsi="標楷體" w:eastAsia="標楷體"/>
                <w:color w:val="000000"/>
              </w:rPr>
              <w:t>墾丁國小潛海小隊</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4</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hyperlink r:id="rId27">
              <w:r>
                <w:rPr>
                  <w:rStyle w:val="Style15"/>
                  <w:rFonts w:eastAsia="標楷體" w:ascii="標楷體" w:hAnsi="標楷體"/>
                  <w:color w:val="000000"/>
                </w:rPr>
                <w:t>https://www.youtube.com/watch?v=dpUcMrg4-D8</w:t>
              </w:r>
            </w:hyperlink>
            <w:r>
              <w:rPr>
                <w:rFonts w:eastAsia="標楷體" w:ascii="標楷體" w:hAnsi="標楷體"/>
                <w:color w:val="000000"/>
              </w:rPr>
              <w:br/>
              <w:t>3.</w:t>
            </w:r>
            <w:r>
              <w:rPr>
                <w:rFonts w:ascii="標楷體" w:hAnsi="標楷體" w:eastAsia="標楷體"/>
                <w:color w:val="000000"/>
              </w:rPr>
              <w:t>和平島海廢鬥士</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w:t>
            </w:r>
            <w:r>
              <w:rPr>
                <w:rFonts w:ascii="標楷體" w:hAnsi="標楷體" w:eastAsia="標楷體"/>
                <w:color w:val="000000"/>
              </w:rPr>
              <w:t>分半</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hyperlink r:id="rId28">
              <w:r>
                <w:rPr>
                  <w:rStyle w:val="Style15"/>
                  <w:rFonts w:eastAsia="標楷體" w:ascii="標楷體" w:hAnsi="標楷體"/>
                  <w:color w:val="000000"/>
                </w:rPr>
                <w:t>https://www.youtube.com/watch?v=z81BI6FFlQ8</w:t>
              </w:r>
            </w:hyperlink>
            <w:r>
              <w:rPr>
                <w:rFonts w:eastAsia="標楷體" w:ascii="標楷體" w:hAnsi="標楷體"/>
                <w:color w:val="000000"/>
              </w:rPr>
              <w:br/>
              <w:t>4.</w:t>
            </w:r>
            <w:r>
              <w:rPr>
                <w:rFonts w:ascii="標楷體" w:hAnsi="標楷體" w:eastAsia="標楷體"/>
                <w:color w:val="000000"/>
              </w:rPr>
              <w:t>海洋吸塵器</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6</w:t>
            </w:r>
            <w:r>
              <w:rPr>
                <w:rFonts w:ascii="標楷體" w:hAnsi="標楷體" w:eastAsia="標楷體"/>
                <w:color w:val="000000"/>
              </w:rPr>
              <w:t>分半</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hyperlink r:id="rId29">
              <w:r>
                <w:rPr>
                  <w:rStyle w:val="Style15"/>
                  <w:rFonts w:eastAsia="標楷體" w:ascii="標楷體" w:hAnsi="標楷體"/>
                  <w:color w:val="000000"/>
                </w:rPr>
                <w:t>https://www.youtube.com/watch?v=lqU6HB6IfdI</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1.</w:t>
            </w:r>
            <w:r>
              <w:rPr>
                <w:rFonts w:ascii="標楷體" w:hAnsi="標楷體" w:eastAsia="標楷體"/>
                <w:color w:val="000000"/>
              </w:rPr>
              <w:t>齊頭水影片</w:t>
            </w:r>
            <w:r>
              <w:rPr>
                <w:rFonts w:eastAsia="標楷體" w:ascii="標楷體" w:hAnsi="標楷體"/>
                <w:color w:val="000000"/>
              </w:rPr>
              <w:br/>
            </w:r>
            <w:hyperlink r:id="rId30">
              <w:r>
                <w:rPr>
                  <w:rStyle w:val="Style15"/>
                  <w:rFonts w:eastAsia="標楷體" w:ascii="標楷體" w:hAnsi="標楷體"/>
                  <w:color w:val="000000"/>
                </w:rPr>
                <w:t>https://www.youtube.com/watch?v=mLt7q_fVYOI</w:t>
              </w:r>
            </w:hyperlink>
          </w:p>
          <w:p>
            <w:pPr>
              <w:pStyle w:val="Normal"/>
              <w:widowControl w:val="false"/>
              <w:rPr/>
            </w:pPr>
            <w:r>
              <w:rPr>
                <w:rFonts w:eastAsia="標楷體" w:ascii="標楷體" w:hAnsi="標楷體"/>
                <w:color w:val="000000"/>
              </w:rPr>
              <w:br/>
              <w:t>2.</w:t>
            </w:r>
            <w:r>
              <w:rPr>
                <w:rFonts w:ascii="標楷體" w:hAnsi="標楷體" w:eastAsia="標楷體"/>
                <w:color w:val="000000"/>
              </w:rPr>
              <w:t>「救溺者溺斃社會事件」文章引自</w:t>
            </w:r>
            <w:r>
              <w:rPr>
                <w:rFonts w:eastAsia="標楷體" w:ascii="標楷體" w:hAnsi="標楷體"/>
                <w:color w:val="000000"/>
              </w:rPr>
              <w:br/>
            </w:r>
            <w:hyperlink r:id="rId31">
              <w:r>
                <w:rPr>
                  <w:rStyle w:val="Style15"/>
                  <w:rFonts w:eastAsia="標楷體" w:ascii="標楷體" w:hAnsi="標楷體"/>
                  <w:color w:val="000000"/>
                </w:rPr>
                <w:t>https://www.mombaby.com.tw/articles/9929030</w:t>
              </w:r>
            </w:hyperlink>
            <w:r>
              <w:rPr>
                <w:rFonts w:eastAsia="標楷體" w:ascii="標楷體" w:hAnsi="標楷體"/>
                <w:color w:val="000000"/>
              </w:rPr>
              <w:br/>
              <w:br/>
              <w:t>2.</w:t>
            </w:r>
            <w:r>
              <w:rPr>
                <w:rFonts w:ascii="標楷體" w:hAnsi="標楷體" w:eastAsia="標楷體"/>
                <w:color w:val="000000"/>
              </w:rPr>
              <w:t>水域安全教學影片。</w:t>
            </w:r>
            <w:r>
              <w:rPr>
                <w:rFonts w:eastAsia="標楷體" w:ascii="標楷體" w:hAnsi="標楷體"/>
                <w:color w:val="000000"/>
              </w:rPr>
              <w:br/>
            </w:r>
            <w:hyperlink r:id="rId32">
              <w:r>
                <w:rPr>
                  <w:rStyle w:val="Style15"/>
                  <w:rFonts w:eastAsia="標楷體" w:ascii="標楷體" w:hAnsi="標楷體"/>
                  <w:color w:val="000000"/>
                </w:rPr>
                <w:t>https://www.youtube.com/watch?v=iNUvwY1AgmE</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tc>
        <w:tc>
          <w:tcPr>
            <w:tcW w:w="10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rPr>
            </w:pPr>
            <w:r>
              <w:rPr>
                <w:rFonts w:eastAsia="標楷體" w:ascii="標楷體" w:hAnsi="標楷體"/>
                <w:color w:val="000000"/>
              </w:rPr>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總計</w:t>
            </w:r>
          </w:p>
          <w:p>
            <w:pPr>
              <w:pStyle w:val="Normal"/>
              <w:widowControl w:val="false"/>
              <w:rPr>
                <w:rFonts w:ascii="標楷體" w:hAnsi="標楷體" w:eastAsia="標楷體"/>
                <w:color w:val="000000"/>
              </w:rPr>
            </w:pPr>
            <w:r>
              <w:rPr>
                <w:rFonts w:eastAsia="標楷體" w:ascii="標楷體" w:hAnsi="標楷體"/>
                <w:color w:val="000000"/>
                <w:sz w:val="20"/>
                <w:szCs w:val="20"/>
              </w:rPr>
              <w:t>11</w:t>
            </w:r>
            <w:r>
              <w:rPr>
                <w:rFonts w:ascii="標楷體" w:hAnsi="標楷體" w:eastAsia="標楷體"/>
                <w:color w:val="000000"/>
              </w:rPr>
              <w:t>節</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c>
          <w:tcPr>
            <w:tcW w:w="10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環境與教學設備需求</w:t>
            </w:r>
          </w:p>
        </w:tc>
        <w:tc>
          <w:tcPr>
            <w:tcW w:w="11636"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6090" w:leader="none"/>
              </w:tabs>
              <w:spacing w:lineRule="exact" w:line="340"/>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教學設備：電腦及投影設備等。</w:t>
            </w:r>
          </w:p>
          <w:p>
            <w:pPr>
              <w:pStyle w:val="Normal"/>
              <w:widowControl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學生先備基礎：學生都曾經看過、聽過或體驗過海洋相關事物。</w:t>
            </w:r>
          </w:p>
        </w:tc>
      </w:tr>
    </w:tbl>
    <w:p>
      <w:pPr>
        <w:pStyle w:val="Normal"/>
        <w:rPr>
          <w:rFonts w:ascii="標楷體" w:hAnsi="標楷體" w:eastAsia="標楷體"/>
          <w:b/>
          <w:color w:val="000000"/>
        </w:rPr>
      </w:pPr>
      <w:r>
        <w:rPr>
          <w:rFonts w:eastAsia="標楷體" w:ascii="標楷體" w:hAnsi="標楷體"/>
          <w:b/>
          <w:color w:val="000000"/>
        </w:rPr>
      </w:r>
    </w:p>
    <w:p>
      <w:pPr>
        <w:pStyle w:val="Normal"/>
        <w:rPr>
          <w:rFonts w:ascii="標楷體" w:hAnsi="標楷體" w:eastAsia="標楷體"/>
          <w:b/>
          <w:color w:val="000000"/>
        </w:rPr>
      </w:pPr>
      <w:r>
        <w:rPr>
          <w:rFonts w:ascii="標楷體" w:hAnsi="標楷體" w:eastAsia="標楷體"/>
          <w:b/>
          <w:color w:val="000000"/>
        </w:rPr>
        <w:t>附件：救溺者溺斃社會事件</w:t>
      </w:r>
    </w:p>
    <w:p>
      <w:pPr>
        <w:pStyle w:val="Normal"/>
        <w:rPr>
          <w:rFonts w:ascii="標楷體" w:hAnsi="標楷體" w:eastAsia="標楷體"/>
          <w:b/>
          <w:color w:val="000000"/>
        </w:rPr>
      </w:pPr>
      <w:r>
        <w:rPr>
          <w:rFonts w:eastAsia="標楷體" w:ascii="標楷體" w:hAnsi="標楷體"/>
          <w:b/>
          <w:color w:val="000000"/>
        </w:rPr>
      </w:r>
    </w:p>
    <w:p>
      <w:pPr>
        <w:pStyle w:val="Normal"/>
        <w:rPr>
          <w:rFonts w:ascii="標楷體" w:hAnsi="標楷體" w:eastAsia="標楷體"/>
          <w:b/>
          <w:color w:val="000000"/>
          <w:sz w:val="32"/>
          <w:szCs w:val="32"/>
        </w:rPr>
      </w:pPr>
      <w:r>
        <w:rPr>
          <w:rFonts w:ascii="標楷體" w:hAnsi="標楷體" w:eastAsia="標楷體"/>
          <w:b/>
          <w:color w:val="000000"/>
          <w:sz w:val="32"/>
          <w:szCs w:val="32"/>
        </w:rPr>
        <w:t>「溺水死亡意外」苗栗露營區父子釣魚落水</w:t>
      </w:r>
      <w:r>
        <w:rPr>
          <w:rFonts w:eastAsia="標楷體" w:ascii="標楷體" w:hAnsi="標楷體"/>
          <w:b/>
          <w:color w:val="000000"/>
          <w:sz w:val="32"/>
          <w:szCs w:val="32"/>
        </w:rPr>
        <w:t>4</w:t>
      </w:r>
      <w:r>
        <w:rPr>
          <w:rFonts w:ascii="標楷體" w:hAnsi="標楷體" w:eastAsia="標楷體"/>
          <w:b/>
          <w:color w:val="000000"/>
          <w:sz w:val="32"/>
          <w:szCs w:val="32"/>
        </w:rPr>
        <w:t>小時後才被發現，消防專家：救溺千萬不要跟著跳下水</w:t>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b/>
          <w:color w:val="000000"/>
        </w:rPr>
      </w:pPr>
      <w:r>
        <w:rPr>
          <w:rFonts w:ascii="標楷體" w:hAnsi="標楷體" w:eastAsia="標楷體"/>
          <w:b/>
          <w:color w:val="000000"/>
        </w:rPr>
        <w:t>兒腳滑落水父急跳下救</w:t>
      </w:r>
    </w:p>
    <w:p>
      <w:pPr>
        <w:pStyle w:val="Normal"/>
        <w:ind w:left="0" w:right="0" w:firstLine="540"/>
        <w:rPr>
          <w:rFonts w:ascii="標楷體" w:hAnsi="標楷體" w:eastAsia="標楷體"/>
          <w:color w:val="000000"/>
          <w:sz w:val="27"/>
          <w:szCs w:val="27"/>
        </w:rPr>
      </w:pPr>
      <w:r>
        <w:rPr>
          <w:rFonts w:ascii="標楷體" w:hAnsi="標楷體" w:eastAsia="標楷體"/>
          <w:color w:val="000000"/>
          <w:sz w:val="27"/>
          <w:szCs w:val="27"/>
        </w:rPr>
        <w:t>元旦連假正是出遊好時機，謝姓一家三口和親友到苗栗縣卓蘭鎮小森時光露營區遊玩，昨（</w:t>
      </w:r>
      <w:r>
        <w:rPr>
          <w:rFonts w:eastAsia="標楷體" w:ascii="標楷體" w:hAnsi="標楷體"/>
          <w:color w:val="000000"/>
          <w:sz w:val="27"/>
          <w:szCs w:val="27"/>
        </w:rPr>
        <w:t>30</w:t>
      </w:r>
      <w:r>
        <w:rPr>
          <w:rFonts w:ascii="標楷體" w:hAnsi="標楷體" w:eastAsia="標楷體"/>
          <w:color w:val="000000"/>
          <w:sz w:val="27"/>
          <w:szCs w:val="27"/>
        </w:rPr>
        <w:t>日）上午約</w:t>
      </w:r>
      <w:r>
        <w:rPr>
          <w:rFonts w:eastAsia="標楷體" w:ascii="標楷體" w:hAnsi="標楷體"/>
          <w:color w:val="000000"/>
          <w:sz w:val="27"/>
          <w:szCs w:val="27"/>
        </w:rPr>
        <w:t>8</w:t>
      </w:r>
      <w:r>
        <w:rPr>
          <w:rFonts w:ascii="標楷體" w:hAnsi="標楷體" w:eastAsia="標楷體"/>
          <w:color w:val="000000"/>
          <w:sz w:val="27"/>
          <w:szCs w:val="27"/>
        </w:rPr>
        <w:t>點父子倆一起到露營內的親子釣魚池，正準備釣具時，</w:t>
      </w:r>
      <w:r>
        <w:rPr>
          <w:rFonts w:eastAsia="標楷體" w:ascii="標楷體" w:hAnsi="標楷體"/>
          <w:color w:val="000000"/>
          <w:sz w:val="27"/>
          <w:szCs w:val="27"/>
        </w:rPr>
        <w:t>2</w:t>
      </w:r>
      <w:r>
        <w:rPr>
          <w:rFonts w:ascii="標楷體" w:hAnsi="標楷體" w:eastAsia="標楷體"/>
          <w:color w:val="000000"/>
          <w:sz w:val="27"/>
          <w:szCs w:val="27"/>
        </w:rPr>
        <w:t>歲兒拿撈魚網往水池要撈魚，不料滑落池內。</w:t>
      </w:r>
      <w:r>
        <w:rPr>
          <w:rFonts w:eastAsia="標楷體" w:ascii="標楷體" w:hAnsi="標楷體"/>
          <w:color w:val="000000"/>
          <w:sz w:val="27"/>
          <w:szCs w:val="27"/>
        </w:rPr>
        <w:br/>
        <w:t xml:space="preserve">    </w:t>
      </w:r>
      <w:r>
        <w:rPr>
          <w:rFonts w:ascii="標楷體" w:hAnsi="標楷體" w:eastAsia="標楷體"/>
          <w:color w:val="000000"/>
          <w:sz w:val="27"/>
          <w:szCs w:val="27"/>
        </w:rPr>
        <w:t>謝男見狀下水救兒子，但一直沒能將兒子救起，雙雙溺水。直到中午吃飯時間，妻子遍尋不著</w:t>
      </w:r>
      <w:r>
        <w:rPr>
          <w:rFonts w:eastAsia="標楷體" w:ascii="標楷體" w:hAnsi="標楷體"/>
          <w:color w:val="000000"/>
          <w:sz w:val="27"/>
          <w:szCs w:val="27"/>
        </w:rPr>
        <w:t>2</w:t>
      </w:r>
      <w:r>
        <w:rPr>
          <w:rFonts w:ascii="標楷體" w:hAnsi="標楷體" w:eastAsia="標楷體"/>
          <w:color w:val="000000"/>
          <w:sz w:val="27"/>
          <w:szCs w:val="27"/>
        </w:rPr>
        <w:t>人，急忙請業者調閱監視器尋人，才發現父子倆已跌入釣魚池長達</w:t>
      </w:r>
      <w:r>
        <w:rPr>
          <w:rFonts w:eastAsia="標楷體" w:ascii="標楷體" w:hAnsi="標楷體"/>
          <w:color w:val="000000"/>
          <w:sz w:val="27"/>
          <w:szCs w:val="27"/>
        </w:rPr>
        <w:t>4</w:t>
      </w:r>
      <w:r>
        <w:rPr>
          <w:rFonts w:ascii="標楷體" w:hAnsi="標楷體" w:eastAsia="標楷體"/>
          <w:color w:val="000000"/>
          <w:sz w:val="27"/>
          <w:szCs w:val="27"/>
        </w:rPr>
        <w:t>小時多，緊急報警。</w:t>
      </w:r>
      <w:r>
        <w:rPr>
          <w:rFonts w:eastAsia="標楷體" w:ascii="標楷體" w:hAnsi="標楷體"/>
          <w:color w:val="000000"/>
          <w:sz w:val="27"/>
          <w:szCs w:val="27"/>
        </w:rPr>
        <w:br/>
      </w:r>
    </w:p>
    <w:p>
      <w:pPr>
        <w:pStyle w:val="Normal"/>
        <w:rPr>
          <w:rFonts w:ascii="標楷體" w:hAnsi="標楷體" w:eastAsia="標楷體"/>
          <w:b/>
          <w:color w:val="000000"/>
        </w:rPr>
      </w:pPr>
      <w:r>
        <w:rPr>
          <w:rFonts w:ascii="標楷體" w:hAnsi="標楷體" w:eastAsia="標楷體"/>
          <w:b/>
          <w:color w:val="000000"/>
        </w:rPr>
        <w:t>被救起時已無生命跡象</w:t>
      </w:r>
    </w:p>
    <w:p>
      <w:pPr>
        <w:pStyle w:val="Normal"/>
        <w:ind w:left="0" w:right="0" w:firstLine="540"/>
        <w:rPr>
          <w:rFonts w:ascii="標楷體" w:hAnsi="標楷體" w:eastAsia="標楷體"/>
          <w:color w:val="000000"/>
          <w:sz w:val="27"/>
          <w:szCs w:val="27"/>
        </w:rPr>
      </w:pPr>
      <w:r>
        <w:rPr>
          <w:rFonts w:ascii="標楷體" w:hAnsi="標楷體" w:eastAsia="標楷體"/>
          <w:color w:val="000000"/>
          <w:sz w:val="27"/>
          <w:szCs w:val="27"/>
        </w:rPr>
        <w:t>發生意外的魚池約</w:t>
      </w:r>
      <w:r>
        <w:rPr>
          <w:rFonts w:eastAsia="標楷體" w:ascii="標楷體" w:hAnsi="標楷體"/>
          <w:color w:val="000000"/>
          <w:sz w:val="27"/>
          <w:szCs w:val="27"/>
        </w:rPr>
        <w:t>120</w:t>
      </w:r>
      <w:r>
        <w:rPr>
          <w:rFonts w:ascii="標楷體" w:hAnsi="標楷體" w:eastAsia="標楷體"/>
          <w:color w:val="000000"/>
          <w:sz w:val="27"/>
          <w:szCs w:val="27"/>
        </w:rPr>
        <w:t>坪大，水深約</w:t>
      </w:r>
      <w:r>
        <w:rPr>
          <w:rFonts w:eastAsia="標楷體" w:ascii="標楷體" w:hAnsi="標楷體"/>
          <w:color w:val="000000"/>
          <w:sz w:val="27"/>
          <w:szCs w:val="27"/>
        </w:rPr>
        <w:t>3</w:t>
      </w:r>
      <w:r>
        <w:rPr>
          <w:rFonts w:ascii="標楷體" w:hAnsi="標楷體" w:eastAsia="標楷體"/>
          <w:color w:val="000000"/>
          <w:sz w:val="27"/>
          <w:szCs w:val="27"/>
        </w:rPr>
        <w:t>公尺，距離露營住宿區尚有一段距離；救援人員進行水上搜索並下潛搜救，下午</w:t>
      </w:r>
      <w:r>
        <w:rPr>
          <w:rFonts w:eastAsia="標楷體" w:ascii="標楷體" w:hAnsi="標楷體"/>
          <w:color w:val="000000"/>
          <w:sz w:val="27"/>
          <w:szCs w:val="27"/>
        </w:rPr>
        <w:t>1</w:t>
      </w:r>
      <w:r>
        <w:rPr>
          <w:rFonts w:ascii="標楷體" w:hAnsi="標楷體" w:eastAsia="標楷體"/>
          <w:color w:val="000000"/>
          <w:sz w:val="27"/>
          <w:szCs w:val="27"/>
        </w:rPr>
        <w:t>點</w:t>
      </w:r>
      <w:r>
        <w:rPr>
          <w:rFonts w:eastAsia="標楷體" w:ascii="標楷體" w:hAnsi="標楷體"/>
          <w:color w:val="000000"/>
          <w:sz w:val="27"/>
          <w:szCs w:val="27"/>
        </w:rPr>
        <w:t>34</w:t>
      </w:r>
      <w:r>
        <w:rPr>
          <w:rFonts w:ascii="標楷體" w:hAnsi="標楷體" w:eastAsia="標楷體"/>
          <w:color w:val="000000"/>
          <w:sz w:val="27"/>
          <w:szCs w:val="27"/>
        </w:rPr>
        <w:t>分先將謝姓男子打撈上岸，下午</w:t>
      </w:r>
      <w:r>
        <w:rPr>
          <w:rFonts w:eastAsia="標楷體" w:ascii="標楷體" w:hAnsi="標楷體"/>
          <w:color w:val="000000"/>
          <w:sz w:val="27"/>
          <w:szCs w:val="27"/>
        </w:rPr>
        <w:t>2</w:t>
      </w:r>
      <w:r>
        <w:rPr>
          <w:rFonts w:ascii="標楷體" w:hAnsi="標楷體" w:eastAsia="標楷體"/>
          <w:color w:val="000000"/>
          <w:sz w:val="27"/>
          <w:szCs w:val="27"/>
        </w:rPr>
        <w:t>點</w:t>
      </w:r>
      <w:r>
        <w:rPr>
          <w:rFonts w:eastAsia="標楷體" w:ascii="標楷體" w:hAnsi="標楷體"/>
          <w:color w:val="000000"/>
          <w:sz w:val="27"/>
          <w:szCs w:val="27"/>
        </w:rPr>
        <w:t>46</w:t>
      </w:r>
      <w:r>
        <w:rPr>
          <w:rFonts w:ascii="標楷體" w:hAnsi="標楷體" w:eastAsia="標楷體"/>
          <w:color w:val="000000"/>
          <w:sz w:val="27"/>
          <w:szCs w:val="27"/>
        </w:rPr>
        <w:t>分溺水男童也尋獲，但兩人被救起時都已無生命徵象，送往東勢農民醫院搶救仍宣告不治。</w:t>
      </w:r>
      <w:r>
        <w:rPr>
          <w:rFonts w:eastAsia="標楷體" w:ascii="標楷體" w:hAnsi="標楷體"/>
          <w:color w:val="000000"/>
          <w:sz w:val="27"/>
          <w:szCs w:val="27"/>
        </w:rPr>
        <w:br/>
        <w:t xml:space="preserve">    </w:t>
      </w:r>
      <w:r>
        <w:rPr>
          <w:rFonts w:ascii="標楷體" w:hAnsi="標楷體" w:eastAsia="標楷體"/>
          <w:color w:val="000000"/>
          <w:sz w:val="27"/>
          <w:szCs w:val="27"/>
        </w:rPr>
        <w:t>業者表示，釣魚池的開放時間為下午</w:t>
      </w:r>
      <w:r>
        <w:rPr>
          <w:rFonts w:eastAsia="標楷體" w:ascii="標楷體" w:hAnsi="標楷體"/>
          <w:color w:val="000000"/>
          <w:sz w:val="27"/>
          <w:szCs w:val="27"/>
        </w:rPr>
        <w:t>2</w:t>
      </w:r>
      <w:r>
        <w:rPr>
          <w:rFonts w:ascii="標楷體" w:hAnsi="標楷體" w:eastAsia="標楷體"/>
          <w:color w:val="000000"/>
          <w:sz w:val="27"/>
          <w:szCs w:val="27"/>
        </w:rPr>
        <w:t>時</w:t>
      </w:r>
      <w:r>
        <w:rPr>
          <w:rFonts w:eastAsia="標楷體" w:ascii="標楷體" w:hAnsi="標楷體"/>
          <w:color w:val="000000"/>
          <w:sz w:val="27"/>
          <w:szCs w:val="27"/>
        </w:rPr>
        <w:t>30</w:t>
      </w:r>
      <w:r>
        <w:rPr>
          <w:rFonts w:ascii="標楷體" w:hAnsi="標楷體" w:eastAsia="標楷體"/>
          <w:color w:val="000000"/>
          <w:sz w:val="27"/>
          <w:szCs w:val="27"/>
        </w:rPr>
        <w:t>分至</w:t>
      </w:r>
      <w:r>
        <w:rPr>
          <w:rFonts w:eastAsia="標楷體" w:ascii="標楷體" w:hAnsi="標楷體"/>
          <w:color w:val="000000"/>
          <w:sz w:val="27"/>
          <w:szCs w:val="27"/>
        </w:rPr>
        <w:t>4</w:t>
      </w:r>
      <w:r>
        <w:rPr>
          <w:rFonts w:ascii="標楷體" w:hAnsi="標楷體" w:eastAsia="標楷體"/>
          <w:color w:val="000000"/>
          <w:sz w:val="27"/>
          <w:szCs w:val="27"/>
        </w:rPr>
        <w:t>時</w:t>
      </w:r>
      <w:r>
        <w:rPr>
          <w:rFonts w:eastAsia="標楷體" w:ascii="標楷體" w:hAnsi="標楷體"/>
          <w:color w:val="000000"/>
          <w:sz w:val="27"/>
          <w:szCs w:val="27"/>
        </w:rPr>
        <w:t>30</w:t>
      </w:r>
      <w:r>
        <w:rPr>
          <w:rFonts w:ascii="標楷體" w:hAnsi="標楷體" w:eastAsia="標楷體"/>
          <w:color w:val="000000"/>
          <w:sz w:val="27"/>
          <w:szCs w:val="27"/>
        </w:rPr>
        <w:t>分，現場也都會有人一旁注意，不清楚謝姓父子為何於非開放時間進入，詳細事發經過仍有待警方進一步調查釐清。</w:t>
      </w:r>
      <w:r>
        <w:rPr>
          <w:rFonts w:eastAsia="標楷體" w:ascii="標楷體" w:hAnsi="標楷體"/>
          <w:color w:val="000000"/>
          <w:sz w:val="27"/>
          <w:szCs w:val="27"/>
        </w:rPr>
        <w:br/>
      </w:r>
    </w:p>
    <w:p>
      <w:pPr>
        <w:pStyle w:val="Normal"/>
        <w:rPr>
          <w:rFonts w:ascii="標楷體" w:hAnsi="標楷體" w:eastAsia="標楷體"/>
          <w:color w:val="000000"/>
        </w:rPr>
      </w:pPr>
      <w:r>
        <w:rPr>
          <w:rFonts w:ascii="標楷體" w:hAnsi="標楷體" w:eastAsia="標楷體"/>
          <w:b/>
          <w:color w:val="000000"/>
        </w:rPr>
        <w:t>別高估自己的游泳實力</w:t>
      </w:r>
    </w:p>
    <w:p>
      <w:pPr>
        <w:pStyle w:val="Normal"/>
        <w:ind w:left="0" w:right="0" w:firstLine="540"/>
        <w:rPr>
          <w:rFonts w:ascii="標楷體" w:hAnsi="標楷體" w:eastAsia="標楷體"/>
          <w:color w:val="000000"/>
          <w:sz w:val="27"/>
          <w:szCs w:val="27"/>
        </w:rPr>
      </w:pPr>
      <w:r>
        <w:rPr>
          <w:rFonts w:ascii="標楷體" w:hAnsi="標楷體" w:eastAsia="標楷體"/>
          <w:color w:val="000000"/>
          <w:sz w:val="27"/>
          <w:szCs w:val="27"/>
        </w:rPr>
        <w:t>連假放鬆行程、又是療癒的親子時光，搭配戶外清新空氣、寧靜大自然氛圍，警覺性是否不自覺的降低？尤其當父母自己會游泳，似乎又更放了一層心。</w:t>
      </w:r>
      <w:r>
        <w:rPr>
          <w:rFonts w:eastAsia="標楷體" w:ascii="標楷體" w:hAnsi="標楷體"/>
          <w:color w:val="000000"/>
          <w:sz w:val="27"/>
          <w:szCs w:val="27"/>
        </w:rPr>
        <w:br/>
        <w:t xml:space="preserve">    </w:t>
      </w:r>
      <w:r>
        <w:rPr>
          <w:rFonts w:ascii="標楷體" w:hAnsi="標楷體" w:eastAsia="標楷體"/>
          <w:color w:val="000000"/>
          <w:sz w:val="27"/>
          <w:szCs w:val="27"/>
        </w:rPr>
        <w:t>自過去溺水案例中，有許多遺憾都是救人者因未確保自己安全無虞而導致溺斃的發生。新北市政府消防局張程翔股長指出：「大家都高估自己的游泳實力了！」</w:t>
      </w:r>
      <w:r>
        <w:rPr>
          <w:rFonts w:eastAsia="標楷體" w:ascii="標楷體" w:hAnsi="標楷體"/>
          <w:color w:val="000000"/>
          <w:sz w:val="27"/>
          <w:szCs w:val="27"/>
        </w:rPr>
        <w:br/>
        <w:t xml:space="preserve">    </w:t>
      </w:r>
      <w:r>
        <w:rPr>
          <w:rFonts w:ascii="標楷體" w:hAnsi="標楷體" w:eastAsia="標楷體"/>
          <w:color w:val="000000"/>
          <w:sz w:val="27"/>
          <w:szCs w:val="27"/>
        </w:rPr>
        <w:t>溺者為求生而掙扎的力道驚人，會不顧一切抓住東西就往水下拽、讓自己能借力浮出水面。倘此時救者未確保自身安全即行救援，很可能反遭溺者拉住而遇難。</w:t>
      </w:r>
      <w:r>
        <w:rPr>
          <w:rFonts w:eastAsia="標楷體" w:ascii="標楷體" w:hAnsi="標楷體"/>
          <w:color w:val="000000"/>
          <w:sz w:val="27"/>
          <w:szCs w:val="27"/>
        </w:rPr>
        <w:br/>
      </w:r>
    </w:p>
    <w:p>
      <w:pPr>
        <w:pStyle w:val="Normal"/>
        <w:ind w:left="0" w:right="0" w:firstLine="480"/>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b/>
          <w:color w:val="000000"/>
        </w:rPr>
      </w:pPr>
      <w:r>
        <w:rPr>
          <w:rFonts w:ascii="標楷體" w:hAnsi="標楷體" w:eastAsia="標楷體"/>
          <w:b/>
          <w:color w:val="000000"/>
        </w:rPr>
        <w:t>救溺水者謹記</w:t>
      </w:r>
      <w:r>
        <w:rPr>
          <w:rFonts w:eastAsia="標楷體" w:ascii="標楷體" w:hAnsi="標楷體"/>
          <w:b/>
          <w:color w:val="000000"/>
        </w:rPr>
        <w:t>5</w:t>
      </w:r>
      <w:r>
        <w:rPr>
          <w:rFonts w:ascii="標楷體" w:hAnsi="標楷體" w:eastAsia="標楷體"/>
          <w:b/>
          <w:color w:val="000000"/>
        </w:rPr>
        <w:t>字訣</w:t>
      </w:r>
    </w:p>
    <w:p>
      <w:pPr>
        <w:pStyle w:val="Normal"/>
        <w:ind w:left="0" w:right="0" w:firstLine="540"/>
        <w:rPr>
          <w:rFonts w:ascii="標楷體" w:hAnsi="標楷體" w:eastAsia="標楷體"/>
          <w:color w:val="000000"/>
          <w:sz w:val="27"/>
          <w:szCs w:val="27"/>
        </w:rPr>
      </w:pPr>
      <w:r>
        <w:rPr>
          <w:rFonts w:ascii="標楷體" w:hAnsi="標楷體" w:eastAsia="標楷體"/>
          <w:color w:val="000000"/>
          <w:sz w:val="27"/>
          <w:szCs w:val="27"/>
        </w:rPr>
        <w:t>張程翔提醒，很多人都把「學游泳、防溺水」教學重點擺錯了；倘遇溺水時，最需要的關鍵不是游泳技巧，而是能不能夠保持冷靜，利用基本的技巧保存體力、等待救援。</w:t>
      </w:r>
      <w:r>
        <w:rPr>
          <w:rFonts w:eastAsia="標楷體" w:ascii="標楷體" w:hAnsi="標楷體"/>
          <w:color w:val="000000"/>
          <w:sz w:val="27"/>
          <w:szCs w:val="27"/>
        </w:rPr>
        <w:br/>
        <w:t xml:space="preserve">    </w:t>
      </w:r>
      <w:r>
        <w:rPr>
          <w:rFonts w:ascii="標楷體" w:hAnsi="標楷體" w:eastAsia="標楷體"/>
          <w:color w:val="000000"/>
          <w:sz w:val="27"/>
          <w:szCs w:val="27"/>
        </w:rPr>
        <w:t>因此，不管是政府、還是救生員救人守則，都有個非常重要的</w:t>
      </w:r>
      <w:r>
        <w:rPr>
          <w:rFonts w:eastAsia="標楷體" w:ascii="標楷體" w:hAnsi="標楷體"/>
          <w:color w:val="000000"/>
          <w:sz w:val="27"/>
          <w:szCs w:val="27"/>
        </w:rPr>
        <w:t>5</w:t>
      </w:r>
      <w:r>
        <w:rPr>
          <w:rFonts w:ascii="標楷體" w:hAnsi="標楷體" w:eastAsia="標楷體"/>
          <w:color w:val="000000"/>
          <w:sz w:val="27"/>
          <w:szCs w:val="27"/>
        </w:rPr>
        <w:t>字訣：「叫叫伸拋划」，千萬不要貿然跳下水自己救人。</w:t>
      </w:r>
      <w:r>
        <w:rPr>
          <w:rFonts w:eastAsia="標楷體" w:ascii="標楷體" w:hAnsi="標楷體"/>
          <w:color w:val="000000"/>
          <w:sz w:val="27"/>
          <w:szCs w:val="27"/>
        </w:rPr>
        <w:br/>
      </w:r>
    </w:p>
    <w:p>
      <w:pPr>
        <w:pStyle w:val="Normal"/>
        <w:rPr>
          <w:rFonts w:ascii="標楷體" w:hAnsi="標楷體" w:eastAsia="標楷體"/>
          <w:color w:val="000000"/>
          <w:sz w:val="27"/>
          <w:szCs w:val="27"/>
        </w:rPr>
      </w:pPr>
      <w:r>
        <w:rPr>
          <w:rFonts w:ascii="標楷體" w:hAnsi="標楷體" w:eastAsia="標楷體"/>
          <w:color w:val="000000"/>
          <w:sz w:val="27"/>
          <w:szCs w:val="27"/>
        </w:rPr>
        <w:t>叫：大聲呼救</w:t>
      </w:r>
    </w:p>
    <w:p>
      <w:pPr>
        <w:pStyle w:val="Normal"/>
        <w:rPr>
          <w:rFonts w:ascii="標楷體" w:hAnsi="標楷體" w:eastAsia="標楷體"/>
          <w:color w:val="000000"/>
          <w:sz w:val="27"/>
          <w:szCs w:val="27"/>
        </w:rPr>
      </w:pPr>
      <w:r>
        <w:rPr>
          <w:rFonts w:ascii="標楷體" w:hAnsi="標楷體" w:eastAsia="標楷體"/>
          <w:color w:val="000000"/>
          <w:sz w:val="27"/>
          <w:szCs w:val="27"/>
        </w:rPr>
        <w:t>叫：呼叫</w:t>
      </w:r>
      <w:r>
        <w:rPr>
          <w:rFonts w:eastAsia="標楷體" w:ascii="標楷體" w:hAnsi="標楷體"/>
          <w:color w:val="000000"/>
          <w:sz w:val="27"/>
          <w:szCs w:val="27"/>
        </w:rPr>
        <w:t>119</w:t>
      </w:r>
      <w:r>
        <w:rPr>
          <w:rFonts w:ascii="標楷體" w:hAnsi="標楷體" w:eastAsia="標楷體"/>
          <w:color w:val="000000"/>
          <w:sz w:val="27"/>
          <w:szCs w:val="27"/>
        </w:rPr>
        <w:t>、</w:t>
      </w:r>
      <w:r>
        <w:rPr>
          <w:rFonts w:eastAsia="標楷體" w:ascii="標楷體" w:hAnsi="標楷體"/>
          <w:color w:val="000000"/>
          <w:sz w:val="27"/>
          <w:szCs w:val="27"/>
        </w:rPr>
        <w:t>118</w:t>
      </w:r>
      <w:r>
        <w:rPr>
          <w:rFonts w:ascii="標楷體" w:hAnsi="標楷體" w:eastAsia="標楷體"/>
          <w:color w:val="000000"/>
          <w:sz w:val="27"/>
          <w:szCs w:val="27"/>
        </w:rPr>
        <w:t>、</w:t>
      </w:r>
      <w:r>
        <w:rPr>
          <w:rFonts w:eastAsia="標楷體" w:ascii="標楷體" w:hAnsi="標楷體"/>
          <w:color w:val="000000"/>
          <w:sz w:val="27"/>
          <w:szCs w:val="27"/>
        </w:rPr>
        <w:t>110</w:t>
      </w:r>
      <w:r>
        <w:rPr>
          <w:rFonts w:ascii="標楷體" w:hAnsi="標楷體" w:eastAsia="標楷體"/>
          <w:color w:val="000000"/>
          <w:sz w:val="27"/>
          <w:szCs w:val="27"/>
        </w:rPr>
        <w:t>、</w:t>
      </w:r>
      <w:r>
        <w:rPr>
          <w:rFonts w:eastAsia="標楷體" w:ascii="標楷體" w:hAnsi="標楷體"/>
          <w:color w:val="000000"/>
          <w:sz w:val="27"/>
          <w:szCs w:val="27"/>
        </w:rPr>
        <w:t>112</w:t>
      </w:r>
      <w:r>
        <w:rPr>
          <w:rFonts w:ascii="標楷體" w:hAnsi="標楷體" w:eastAsia="標楷體"/>
          <w:color w:val="000000"/>
          <w:sz w:val="27"/>
          <w:szCs w:val="27"/>
        </w:rPr>
        <w:t>等緊急聯絡電話</w:t>
      </w:r>
    </w:p>
    <w:p>
      <w:pPr>
        <w:pStyle w:val="Normal"/>
        <w:rPr>
          <w:rFonts w:ascii="標楷體" w:hAnsi="標楷體" w:eastAsia="標楷體"/>
          <w:color w:val="000000"/>
          <w:sz w:val="27"/>
          <w:szCs w:val="27"/>
        </w:rPr>
      </w:pPr>
      <w:r>
        <w:rPr>
          <w:rFonts w:ascii="標楷體" w:hAnsi="標楷體" w:eastAsia="標楷體"/>
          <w:color w:val="000000"/>
          <w:sz w:val="27"/>
          <w:szCs w:val="27"/>
        </w:rPr>
        <w:t>伸：善用身邊的延伸物（樹枝、自拍棒、棍子</w:t>
      </w:r>
      <w:r>
        <w:rPr>
          <w:rFonts w:eastAsia="標楷體" w:ascii="標楷體" w:hAnsi="標楷體"/>
          <w:color w:val="000000"/>
          <w:sz w:val="27"/>
          <w:szCs w:val="27"/>
        </w:rPr>
        <w:t>......</w:t>
      </w:r>
      <w:r>
        <w:rPr>
          <w:rFonts w:ascii="標楷體" w:hAnsi="標楷體" w:eastAsia="標楷體"/>
          <w:color w:val="000000"/>
          <w:sz w:val="27"/>
          <w:szCs w:val="27"/>
        </w:rPr>
        <w:t>），讓溺水者抓住</w:t>
      </w:r>
    </w:p>
    <w:p>
      <w:pPr>
        <w:pStyle w:val="Normal"/>
        <w:rPr>
          <w:rFonts w:ascii="標楷體" w:hAnsi="標楷體" w:eastAsia="標楷體"/>
          <w:color w:val="000000"/>
          <w:sz w:val="27"/>
          <w:szCs w:val="27"/>
        </w:rPr>
      </w:pPr>
      <w:r>
        <w:rPr>
          <w:rFonts w:ascii="標楷體" w:hAnsi="標楷體" w:eastAsia="標楷體"/>
          <w:color w:val="000000"/>
          <w:sz w:val="27"/>
          <w:szCs w:val="27"/>
        </w:rPr>
        <w:t>拋：拋送漂浮物（泳圈、球、繩子</w:t>
      </w:r>
      <w:r>
        <w:rPr>
          <w:rFonts w:eastAsia="標楷體" w:ascii="標楷體" w:hAnsi="標楷體"/>
          <w:color w:val="000000"/>
          <w:sz w:val="27"/>
          <w:szCs w:val="27"/>
        </w:rPr>
        <w:t>......</w:t>
      </w:r>
      <w:r>
        <w:rPr>
          <w:rFonts w:ascii="標楷體" w:hAnsi="標楷體" w:eastAsia="標楷體"/>
          <w:color w:val="000000"/>
          <w:sz w:val="27"/>
          <w:szCs w:val="27"/>
        </w:rPr>
        <w:t>等等）</w:t>
      </w:r>
    </w:p>
    <w:p>
      <w:pPr>
        <w:pStyle w:val="Normal"/>
        <w:rPr>
          <w:rFonts w:ascii="標楷體" w:hAnsi="標楷體" w:eastAsia="標楷體"/>
          <w:color w:val="000000"/>
          <w:sz w:val="27"/>
          <w:szCs w:val="27"/>
        </w:rPr>
      </w:pPr>
      <w:r>
        <w:rPr>
          <w:rFonts w:ascii="標楷體" w:hAnsi="標楷體" w:eastAsia="標楷體"/>
          <w:color w:val="000000"/>
          <w:sz w:val="27"/>
          <w:szCs w:val="27"/>
        </w:rPr>
        <w:t>划：如果會划船，就利用大型浮具划過去救人</w:t>
      </w:r>
    </w:p>
    <w:p>
      <w:pPr>
        <w:pStyle w:val="Normal"/>
        <w:rPr>
          <w:rFonts w:ascii="標楷體" w:hAnsi="標楷體" w:eastAsia="標楷體"/>
          <w:b/>
          <w:color w:val="000000"/>
        </w:rPr>
      </w:pPr>
      <w:r>
        <w:rPr>
          <w:rFonts w:eastAsia="標楷體" w:ascii="標楷體" w:hAnsi="標楷體"/>
          <w:b/>
          <w:color w:val="000000"/>
        </w:rPr>
      </w:r>
    </w:p>
    <w:p>
      <w:pPr>
        <w:pStyle w:val="Normal"/>
        <w:rPr>
          <w:rFonts w:ascii="標楷體" w:hAnsi="標楷體" w:eastAsia="標楷體"/>
          <w:b/>
          <w:color w:val="000000"/>
        </w:rPr>
      </w:pPr>
      <w:r>
        <w:rPr>
          <w:rFonts w:ascii="標楷體" w:hAnsi="標楷體" w:eastAsia="標楷體"/>
          <w:b/>
          <w:color w:val="000000"/>
        </w:rPr>
        <w:t>不會游泳必學仰漂、水母漂</w:t>
      </w:r>
    </w:p>
    <w:p>
      <w:pPr>
        <w:pStyle w:val="Normal"/>
        <w:ind w:left="0" w:right="0" w:firstLine="540"/>
        <w:rPr>
          <w:rFonts w:ascii="標楷體" w:hAnsi="標楷體" w:eastAsia="標楷體"/>
          <w:color w:val="000000"/>
        </w:rPr>
      </w:pPr>
      <w:r>
        <w:rPr>
          <w:rFonts w:ascii="標楷體" w:hAnsi="標楷體" w:eastAsia="標楷體"/>
          <w:color w:val="000000"/>
          <w:sz w:val="27"/>
          <w:szCs w:val="27"/>
        </w:rPr>
        <w:t>張程翔補充，若不會游泳，也可做「仰漂」、「水母漂」等姿勢，溺者可藉這些姿勢節省體力等待救援。至於踩水雖然也很實用，但技巧性較高、對不熟練的人來說也會消耗很多力氣，因此不建議每個人在溺水後都使用。</w:t>
      </w:r>
      <w:r>
        <w:rPr>
          <w:rFonts w:eastAsia="標楷體" w:ascii="標楷體" w:hAnsi="標楷體"/>
          <w:color w:val="000000"/>
          <w:sz w:val="27"/>
          <w:szCs w:val="27"/>
        </w:rPr>
        <w:br/>
        <w:t xml:space="preserve">    </w:t>
      </w:r>
      <w:r>
        <w:rPr>
          <w:rFonts w:ascii="標楷體" w:hAnsi="標楷體" w:eastAsia="標楷體"/>
          <w:color w:val="000000"/>
          <w:sz w:val="27"/>
          <w:szCs w:val="27"/>
        </w:rPr>
        <w:t>呼籲所有家長，送小孩上游泳課，除了讓小孩學會游泳以外，更期待孩子們能夠「不怕水」，學會基本的自救技巧：水母漂、仰漂。這樣遇到危機事件時，才能夠保持冷靜，等待救援。</w:t>
      </w:r>
    </w:p>
    <w:p>
      <w:pPr>
        <w:pStyle w:val="Normal"/>
        <w:widowControl/>
        <w:rPr>
          <w:rFonts w:ascii="標楷體" w:hAnsi="標楷體" w:eastAsia="標楷體"/>
          <w:color w:val="000000"/>
          <w:szCs w:val="24"/>
        </w:rPr>
      </w:pPr>
      <w:r>
        <w:rPr>
          <w:rFonts w:eastAsia="標楷體" w:ascii="標楷體" w:hAnsi="標楷體"/>
          <w:color w:val="000000"/>
          <w:szCs w:val="24"/>
        </w:rPr>
      </w:r>
    </w:p>
    <w:p>
      <w:pPr>
        <w:pStyle w:val="Normal"/>
        <w:widowControl/>
        <w:rPr>
          <w:rFonts w:ascii="標楷體" w:hAnsi="標楷體" w:eastAsia="標楷體"/>
          <w:color w:val="000000"/>
          <w:sz w:val="26"/>
          <w:szCs w:val="28"/>
        </w:rPr>
      </w:pPr>
      <w:r>
        <w:rPr>
          <w:rFonts w:ascii="標楷體" w:hAnsi="標楷體" w:eastAsia="標楷體"/>
          <w:color w:val="000000"/>
          <w:sz w:val="26"/>
          <w:szCs w:val="28"/>
        </w:rPr>
        <w:t>國小畢業考後至畢業前課程活動規劃</w:t>
      </w:r>
      <w:r>
        <w:rPr>
          <w:rFonts w:eastAsia="標楷體" w:ascii="標楷體" w:hAnsi="標楷體"/>
          <w:color w:val="000000"/>
          <w:sz w:val="26"/>
          <w:szCs w:val="28"/>
        </w:rPr>
        <w:t>(</w:t>
      </w:r>
      <w:r>
        <w:rPr>
          <w:rFonts w:ascii="標楷體" w:hAnsi="標楷體" w:eastAsia="標楷體"/>
          <w:color w:val="000000"/>
          <w:sz w:val="26"/>
          <w:szCs w:val="28"/>
        </w:rPr>
        <w:t>表</w:t>
      </w:r>
      <w:r>
        <w:rPr>
          <w:rFonts w:eastAsia="標楷體" w:ascii="標楷體" w:hAnsi="標楷體"/>
          <w:color w:val="000000"/>
          <w:sz w:val="26"/>
          <w:szCs w:val="28"/>
        </w:rPr>
        <w:t>3-9)</w:t>
      </w:r>
    </w:p>
    <w:tbl>
      <w:tblPr>
        <w:tblW w:w="14170" w:type="dxa"/>
        <w:jc w:val="center"/>
        <w:tblInd w:w="0" w:type="dxa"/>
        <w:tblLayout w:type="fixed"/>
        <w:tblCellMar>
          <w:top w:w="0" w:type="dxa"/>
          <w:left w:w="28" w:type="dxa"/>
          <w:bottom w:w="0" w:type="dxa"/>
          <w:right w:w="28" w:type="dxa"/>
        </w:tblCellMar>
      </w:tblPr>
      <w:tblGrid>
        <w:gridCol w:w="704"/>
        <w:gridCol w:w="3402"/>
        <w:gridCol w:w="993"/>
        <w:gridCol w:w="981"/>
        <w:gridCol w:w="982"/>
        <w:gridCol w:w="980"/>
        <w:gridCol w:w="907"/>
        <w:gridCol w:w="907"/>
        <w:gridCol w:w="907"/>
        <w:gridCol w:w="907"/>
        <w:gridCol w:w="907"/>
        <w:gridCol w:w="1593"/>
      </w:tblGrid>
      <w:tr>
        <w:trPr>
          <w:trHeight w:val="397" w:hRule="atLeast"/>
          <w:cantSplit w:val="true"/>
        </w:trPr>
        <w:tc>
          <w:tcPr>
            <w:tcW w:w="14170" w:type="dxa"/>
            <w:gridSpan w:val="12"/>
            <w:tcBorders>
              <w:top w:val="single" w:sz="4" w:space="0" w:color="000000"/>
              <w:left w:val="single" w:sz="4" w:space="0" w:color="000000"/>
              <w:bottom w:val="single" w:sz="4" w:space="0" w:color="000000"/>
              <w:right w:val="single" w:sz="4" w:space="0" w:color="000000"/>
            </w:tcBorders>
            <w:shd w:fill="CCC0D9" w:val="clear"/>
          </w:tcPr>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基隆市</w:t>
            </w:r>
            <w:r>
              <w:rPr>
                <w:rFonts w:eastAsia="標楷體" w:ascii="標楷體" w:hAnsi="標楷體"/>
                <w:color w:val="000000"/>
                <w:sz w:val="26"/>
                <w:szCs w:val="28"/>
              </w:rPr>
              <w:t>114</w:t>
            </w:r>
            <w:r>
              <w:rPr>
                <w:rFonts w:ascii="標楷體" w:hAnsi="標楷體" w:eastAsia="標楷體"/>
                <w:color w:val="000000"/>
                <w:sz w:val="26"/>
                <w:szCs w:val="28"/>
              </w:rPr>
              <w:t>學年度武崙國民小學六年級畢業考後至畢業前之課程規劃</w:t>
            </w:r>
          </w:p>
        </w:tc>
      </w:tr>
      <w:tr>
        <w:trPr>
          <w:trHeight w:val="1134" w:hRule="atLeast"/>
          <w:cantSplit w:val="true"/>
        </w:trPr>
        <w:tc>
          <w:tcPr>
            <w:tcW w:w="704" w:type="dxa"/>
            <w:tcBorders>
              <w:top w:val="single" w:sz="4" w:space="0" w:color="000000"/>
              <w:left w:val="single" w:sz="4" w:space="0" w:color="000000"/>
              <w:bottom w:val="single" w:sz="4" w:space="0" w:color="000000"/>
              <w:right w:val="single" w:sz="4" w:space="0" w:color="000000"/>
            </w:tcBorders>
            <w:shd w:fill="FFFFFF" w:val="clear"/>
            <w:textDirection w:val="tbRl"/>
            <w:vAlign w:val="center"/>
          </w:tcPr>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課程概述</w:t>
            </w:r>
          </w:p>
        </w:tc>
        <w:tc>
          <w:tcPr>
            <w:tcW w:w="13466" w:type="dxa"/>
            <w:gridSpan w:val="11"/>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numPr>
                <w:ilvl w:val="0"/>
                <w:numId w:val="3"/>
              </w:numPr>
              <w:rPr>
                <w:rFonts w:ascii="標楷體" w:hAnsi="標楷體" w:eastAsia="標楷體"/>
                <w:color w:val="000000"/>
                <w:sz w:val="26"/>
                <w:szCs w:val="28"/>
              </w:rPr>
            </w:pPr>
            <w:r>
              <w:rPr>
                <w:rFonts w:ascii="標楷體" w:hAnsi="標楷體" w:eastAsia="標楷體"/>
                <w:color w:val="000000"/>
                <w:sz w:val="26"/>
                <w:szCs w:val="28"/>
              </w:rPr>
              <w:t>依據：</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一、教育部「國民中學及國民小學課程計畫備查作業參考原則」。</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二、基隆市</w:t>
            </w:r>
            <w:r>
              <w:rPr>
                <w:rFonts w:eastAsia="標楷體" w:ascii="標楷體" w:hAnsi="標楷體"/>
                <w:color w:val="000000"/>
                <w:sz w:val="26"/>
                <w:szCs w:val="28"/>
              </w:rPr>
              <w:t>112</w:t>
            </w:r>
            <w:r>
              <w:rPr>
                <w:rFonts w:ascii="標楷體" w:hAnsi="標楷體" w:eastAsia="標楷體"/>
                <w:color w:val="000000"/>
                <w:sz w:val="26"/>
                <w:szCs w:val="28"/>
              </w:rPr>
              <w:t>學年度國民中學及國民小學課程計畫備查作業實施計畫。</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貳、目的：</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一、為持續學生延續學習，將進行加深、加廣、多元性課程。</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二、進行補救教學、學期評量結果補考措施及國中銜接課程。</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三、多元性課程的規劃以凝聚班級向心力，勾畫全體師生一段難忘又深刻的回憶。</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參、活動對象</w:t>
            </w:r>
            <w:r>
              <w:rPr>
                <w:rFonts w:eastAsia="標楷體" w:ascii="標楷體" w:hAnsi="標楷體"/>
                <w:color w:val="000000"/>
                <w:sz w:val="26"/>
                <w:szCs w:val="28"/>
              </w:rPr>
              <w:t>:</w:t>
            </w:r>
            <w:r>
              <w:rPr>
                <w:rFonts w:ascii="標楷體" w:hAnsi="標楷體" w:eastAsia="標楷體"/>
                <w:color w:val="000000"/>
                <w:sz w:val="26"/>
                <w:szCs w:val="28"/>
              </w:rPr>
              <w:t>本學年度即將畢業之六年級學生。</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肆、活動時程：</w:t>
            </w:r>
            <w:r>
              <w:rPr>
                <w:rFonts w:eastAsia="標楷體" w:ascii="標楷體" w:hAnsi="標楷體"/>
                <w:color w:val="000000"/>
                <w:sz w:val="26"/>
                <w:szCs w:val="28"/>
              </w:rPr>
              <w:t>115</w:t>
            </w:r>
            <w:r>
              <w:rPr>
                <w:rFonts w:ascii="標楷體" w:hAnsi="標楷體" w:eastAsia="標楷體"/>
                <w:color w:val="000000"/>
                <w:sz w:val="26"/>
                <w:szCs w:val="28"/>
              </w:rPr>
              <w:t>年</w:t>
            </w:r>
            <w:r>
              <w:rPr>
                <w:rFonts w:eastAsia="標楷體" w:ascii="標楷體" w:hAnsi="標楷體"/>
                <w:color w:val="000000"/>
                <w:sz w:val="26"/>
                <w:szCs w:val="28"/>
              </w:rPr>
              <w:t>6</w:t>
            </w:r>
            <w:r>
              <w:rPr>
                <w:rFonts w:ascii="標楷體" w:hAnsi="標楷體" w:eastAsia="標楷體"/>
                <w:color w:val="000000"/>
                <w:sz w:val="26"/>
                <w:szCs w:val="28"/>
              </w:rPr>
              <w:t>月</w:t>
            </w:r>
            <w:r>
              <w:rPr>
                <w:rFonts w:eastAsia="標楷體" w:ascii="標楷體" w:hAnsi="標楷體"/>
                <w:color w:val="000000"/>
                <w:sz w:val="26"/>
                <w:szCs w:val="28"/>
              </w:rPr>
              <w:t>2</w:t>
            </w:r>
            <w:r>
              <w:rPr>
                <w:rFonts w:ascii="標楷體" w:hAnsi="標楷體" w:eastAsia="標楷體"/>
                <w:color w:val="000000"/>
                <w:sz w:val="26"/>
                <w:szCs w:val="28"/>
              </w:rPr>
              <w:t>日</w:t>
            </w:r>
            <w:r>
              <w:rPr>
                <w:rFonts w:eastAsia="標楷體" w:ascii="標楷體" w:hAnsi="標楷體"/>
                <w:color w:val="000000"/>
                <w:sz w:val="26"/>
                <w:szCs w:val="28"/>
              </w:rPr>
              <w:t>(</w:t>
            </w:r>
            <w:r>
              <w:rPr>
                <w:rFonts w:ascii="標楷體" w:hAnsi="標楷體" w:eastAsia="標楷體"/>
                <w:color w:val="000000"/>
                <w:sz w:val="26"/>
                <w:szCs w:val="28"/>
              </w:rPr>
              <w:t>畢業考</w:t>
            </w:r>
            <w:r>
              <w:rPr>
                <w:rFonts w:eastAsia="標楷體" w:ascii="標楷體" w:hAnsi="標楷體"/>
                <w:color w:val="000000"/>
                <w:sz w:val="26"/>
                <w:szCs w:val="28"/>
              </w:rPr>
              <w:t>)</w:t>
            </w:r>
            <w:r>
              <w:rPr>
                <w:rFonts w:ascii="標楷體" w:hAnsi="標楷體" w:eastAsia="標楷體"/>
                <w:color w:val="000000"/>
                <w:sz w:val="26"/>
                <w:szCs w:val="28"/>
              </w:rPr>
              <w:t>至</w:t>
            </w:r>
            <w:r>
              <w:rPr>
                <w:rFonts w:eastAsia="標楷體" w:ascii="標楷體" w:hAnsi="標楷體"/>
                <w:color w:val="000000"/>
                <w:sz w:val="26"/>
                <w:szCs w:val="28"/>
              </w:rPr>
              <w:t>116</w:t>
            </w:r>
            <w:r>
              <w:rPr>
                <w:rFonts w:ascii="標楷體" w:hAnsi="標楷體" w:eastAsia="標楷體"/>
                <w:color w:val="000000"/>
                <w:sz w:val="26"/>
                <w:szCs w:val="28"/>
              </w:rPr>
              <w:t>年</w:t>
            </w:r>
            <w:r>
              <w:rPr>
                <w:rFonts w:eastAsia="標楷體" w:ascii="標楷體" w:hAnsi="標楷體"/>
                <w:color w:val="000000"/>
                <w:sz w:val="26"/>
                <w:szCs w:val="28"/>
              </w:rPr>
              <w:t>6</w:t>
            </w:r>
            <w:r>
              <w:rPr>
                <w:rFonts w:ascii="標楷體" w:hAnsi="標楷體" w:eastAsia="標楷體"/>
                <w:color w:val="000000"/>
                <w:sz w:val="26"/>
                <w:szCs w:val="28"/>
              </w:rPr>
              <w:t>月</w:t>
            </w:r>
            <w:r>
              <w:rPr>
                <w:rFonts w:eastAsia="標楷體" w:ascii="標楷體" w:hAnsi="標楷體"/>
                <w:color w:val="000000"/>
                <w:sz w:val="26"/>
                <w:szCs w:val="28"/>
              </w:rPr>
              <w:t>16</w:t>
            </w:r>
            <w:r>
              <w:rPr>
                <w:rFonts w:ascii="標楷體" w:hAnsi="標楷體" w:eastAsia="標楷體"/>
                <w:color w:val="000000"/>
                <w:sz w:val="26"/>
                <w:szCs w:val="28"/>
              </w:rPr>
              <w:t>日</w:t>
            </w:r>
            <w:r>
              <w:rPr>
                <w:rFonts w:eastAsia="標楷體" w:ascii="標楷體" w:hAnsi="標楷體"/>
                <w:color w:val="000000"/>
                <w:sz w:val="26"/>
                <w:szCs w:val="28"/>
              </w:rPr>
              <w:t>(</w:t>
            </w:r>
            <w:r>
              <w:rPr>
                <w:rFonts w:ascii="標楷體" w:hAnsi="標楷體" w:eastAsia="標楷體"/>
                <w:color w:val="000000"/>
                <w:sz w:val="26"/>
                <w:szCs w:val="28"/>
              </w:rPr>
              <w:t>畢業典禮</w:t>
            </w:r>
            <w:r>
              <w:rPr>
                <w:rFonts w:eastAsia="標楷體" w:ascii="標楷體" w:hAnsi="標楷體"/>
                <w:color w:val="000000"/>
                <w:sz w:val="26"/>
                <w:szCs w:val="28"/>
              </w:rPr>
              <w:t>)</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伍、課程活動內容：配合教學與學校重大行事活動安排集體性課程實施。</w:t>
            </w:r>
          </w:p>
          <w:p>
            <w:pPr>
              <w:pStyle w:val="Normal"/>
              <w:widowControl w:val="false"/>
              <w:rPr>
                <w:rFonts w:ascii="標楷體" w:hAnsi="標楷體" w:eastAsia="標楷體"/>
                <w:bCs/>
                <w:color w:val="000000"/>
                <w:sz w:val="26"/>
                <w:szCs w:val="28"/>
              </w:rPr>
            </w:pPr>
            <w:r>
              <w:rPr>
                <w:rFonts w:eastAsia="標楷體" w:ascii="標楷體" w:hAnsi="標楷體"/>
                <w:bCs/>
                <w:color w:val="000000"/>
                <w:sz w:val="26"/>
                <w:szCs w:val="28"/>
              </w:rPr>
            </w:r>
          </w:p>
        </w:tc>
      </w:tr>
      <w:tr>
        <w:trPr>
          <w:trHeight w:val="321" w:hRule="atLeast"/>
          <w:cantSplit w:val="true"/>
        </w:trPr>
        <w:tc>
          <w:tcPr>
            <w:tcW w:w="704"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週次</w:t>
            </w:r>
          </w:p>
        </w:tc>
        <w:tc>
          <w:tcPr>
            <w:tcW w:w="3402"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日</w:t>
            </w:r>
            <w:r>
              <w:rPr>
                <w:rFonts w:eastAsia="標楷體" w:ascii="標楷體" w:hAnsi="標楷體"/>
                <w:bCs/>
                <w:color w:val="000000"/>
                <w:sz w:val="26"/>
                <w:szCs w:val="28"/>
              </w:rPr>
              <w:t>/</w:t>
            </w:r>
            <w:r>
              <w:rPr>
                <w:rFonts w:ascii="標楷體" w:hAnsi="標楷體" w:eastAsia="標楷體"/>
                <w:bCs/>
                <w:color w:val="000000"/>
                <w:sz w:val="26"/>
                <w:szCs w:val="28"/>
              </w:rPr>
              <w:t>期</w:t>
            </w:r>
          </w:p>
        </w:tc>
        <w:tc>
          <w:tcPr>
            <w:tcW w:w="993"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學校</w:t>
            </w:r>
          </w:p>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行事</w:t>
            </w:r>
          </w:p>
        </w:tc>
        <w:tc>
          <w:tcPr>
            <w:tcW w:w="9071" w:type="dxa"/>
            <w:gridSpan w:val="9"/>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各領域教學進度</w:t>
            </w:r>
          </w:p>
        </w:tc>
      </w:tr>
      <w:tr>
        <w:trPr>
          <w:trHeight w:val="331" w:hRule="atLeast"/>
          <w:cantSplit w:val="true"/>
        </w:trPr>
        <w:tc>
          <w:tcPr>
            <w:tcW w:w="704"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3402"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993"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2943"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語文</w:t>
            </w:r>
          </w:p>
        </w:tc>
        <w:tc>
          <w:tcPr>
            <w:tcW w:w="907"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數學</w:t>
            </w:r>
          </w:p>
        </w:tc>
        <w:tc>
          <w:tcPr>
            <w:tcW w:w="907"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社會</w:t>
            </w:r>
          </w:p>
        </w:tc>
        <w:tc>
          <w:tcPr>
            <w:tcW w:w="907"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自然生活科技</w:t>
            </w:r>
          </w:p>
        </w:tc>
        <w:tc>
          <w:tcPr>
            <w:tcW w:w="907"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藝術與人文</w:t>
            </w:r>
          </w:p>
        </w:tc>
        <w:tc>
          <w:tcPr>
            <w:tcW w:w="907"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健康</w:t>
            </w:r>
          </w:p>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與體育</w:t>
            </w:r>
          </w:p>
        </w:tc>
        <w:tc>
          <w:tcPr>
            <w:tcW w:w="1593"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綜合</w:t>
            </w:r>
          </w:p>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活動</w:t>
            </w:r>
          </w:p>
        </w:tc>
      </w:tr>
      <w:tr>
        <w:trPr>
          <w:trHeight w:val="391" w:hRule="atLeast"/>
          <w:cantSplit w:val="true"/>
        </w:trPr>
        <w:tc>
          <w:tcPr>
            <w:tcW w:w="704"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3402"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993"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98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國文</w:t>
            </w:r>
          </w:p>
        </w:tc>
        <w:tc>
          <w:tcPr>
            <w:tcW w:w="98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本土語</w:t>
            </w:r>
          </w:p>
        </w:tc>
        <w:tc>
          <w:tcPr>
            <w:tcW w:w="9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英語</w:t>
            </w:r>
          </w:p>
        </w:tc>
        <w:tc>
          <w:tcPr>
            <w:tcW w:w="907"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907"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907"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907"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907"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rPr/>
            </w:pPr>
            <w:r>
              <w:rPr/>
            </w:r>
          </w:p>
        </w:tc>
        <w:tc>
          <w:tcPr>
            <w:tcW w:w="1593"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r>
      <w:tr>
        <w:trPr>
          <w:trHeight w:val="582" w:hRule="atLeast"/>
          <w:cantSplit w:val="true"/>
        </w:trPr>
        <w:tc>
          <w:tcPr>
            <w:tcW w:w="70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eastAsia="標楷體" w:ascii="標楷體" w:hAnsi="標楷體"/>
                <w:bCs/>
                <w:color w:val="000000"/>
                <w:sz w:val="26"/>
                <w:szCs w:val="28"/>
              </w:rPr>
              <w:t>16</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0601-0605</w:t>
            </w:r>
          </w:p>
        </w:tc>
        <w:tc>
          <w:tcPr>
            <w:tcW w:w="99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畢業考</w:t>
            </w:r>
          </w:p>
        </w:tc>
        <w:tc>
          <w:tcPr>
            <w:tcW w:w="981"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napToGrid w:val="false"/>
              <w:rPr>
                <w:rFonts w:ascii="標楷體" w:hAnsi="標楷體" w:eastAsia="標楷體"/>
                <w:color w:val="000000"/>
                <w:szCs w:val="24"/>
              </w:rPr>
            </w:pPr>
            <w:r>
              <w:rPr>
                <w:rFonts w:ascii="標楷體" w:hAnsi="標楷體" w:eastAsia="標楷體"/>
                <w:color w:val="000000"/>
                <w:szCs w:val="24"/>
              </w:rPr>
              <w:t>〈閱讀充電站〉馭風逐夢的男孩</w:t>
            </w:r>
          </w:p>
          <w:p>
            <w:pPr>
              <w:pStyle w:val="Normal"/>
              <w:widowControl w:val="false"/>
              <w:rPr>
                <w:rFonts w:ascii="標楷體" w:hAnsi="標楷體" w:eastAsia="標楷體" w:cs="Arial Unicode MS"/>
                <w:color w:val="000000"/>
                <w:szCs w:val="24"/>
              </w:rPr>
            </w:pPr>
            <w:r>
              <w:rPr>
                <w:rFonts w:eastAsia="標楷體" w:cs="Arial Unicode MS" w:ascii="標楷體" w:hAnsi="標楷體"/>
                <w:color w:val="000000"/>
                <w:szCs w:val="24"/>
              </w:rPr>
              <w:t>(5)</w:t>
            </w:r>
          </w:p>
        </w:tc>
        <w:tc>
          <w:tcPr>
            <w:tcW w:w="98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eastAsia="標楷體"/>
                <w:color w:val="000000"/>
                <w:sz w:val="24"/>
                <w:szCs w:val="24"/>
              </w:rPr>
              <w:t>大樹青青</w:t>
            </w:r>
          </w:p>
          <w:p>
            <w:pPr>
              <w:pStyle w:val="BlockText"/>
              <w:widowControl w:val="false"/>
              <w:spacing w:lineRule="atLeast" w:line="0"/>
              <w:ind w:left="24" w:right="24" w:hanging="0"/>
              <w:rPr>
                <w:rFonts w:ascii="標楷體" w:hAnsi="標楷體" w:eastAsia="標楷體"/>
                <w:color w:val="000000"/>
                <w:sz w:val="24"/>
                <w:szCs w:val="24"/>
              </w:rPr>
            </w:pPr>
            <w:r>
              <w:rPr>
                <w:rFonts w:eastAsia="標楷體" w:ascii="標楷體" w:hAnsi="標楷體"/>
                <w:color w:val="000000"/>
                <w:sz w:val="24"/>
                <w:szCs w:val="24"/>
              </w:rPr>
              <w:t>1</w:t>
            </w:r>
          </w:p>
          <w:p>
            <w:pPr>
              <w:pStyle w:val="Normal"/>
              <w:widowControl w:val="false"/>
              <w:rPr>
                <w:rFonts w:ascii="標楷體" w:hAnsi="標楷體" w:eastAsia="標楷體"/>
                <w:color w:val="000000"/>
                <w:sz w:val="26"/>
                <w:szCs w:val="28"/>
              </w:rPr>
            </w:pPr>
            <w:r>
              <w:rPr>
                <w:rFonts w:eastAsia="標楷體" w:ascii="標楷體" w:hAnsi="標楷體"/>
                <w:color w:val="000000"/>
                <w:sz w:val="26"/>
                <w:szCs w:val="28"/>
              </w:rPr>
            </w:r>
          </w:p>
        </w:tc>
        <w:tc>
          <w:tcPr>
            <w:tcW w:w="9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exact" w:line="260"/>
              <w:jc w:val="center"/>
              <w:rPr>
                <w:rFonts w:ascii="標楷體" w:hAnsi="標楷體" w:eastAsia="標楷體"/>
                <w:color w:val="000000"/>
                <w:szCs w:val="24"/>
              </w:rPr>
            </w:pPr>
            <w:r>
              <w:rPr>
                <w:rFonts w:ascii="標楷體" w:hAnsi="標楷體" w:eastAsia="標楷體"/>
                <w:color w:val="000000"/>
                <w:szCs w:val="24"/>
              </w:rPr>
              <w:t>旅遊計畫、第二次評量</w:t>
            </w:r>
          </w:p>
          <w:p>
            <w:pPr>
              <w:pStyle w:val="Normal"/>
              <w:widowControl w:val="false"/>
              <w:rPr>
                <w:rFonts w:ascii="標楷體" w:hAnsi="標楷體" w:eastAsia="標楷體"/>
                <w:color w:val="000000"/>
                <w:szCs w:val="24"/>
              </w:rPr>
            </w:pPr>
            <w:r>
              <w:rPr>
                <w:rFonts w:eastAsia="標楷體" w:ascii="標楷體" w:hAnsi="標楷體"/>
                <w:color w:val="000000"/>
                <w:szCs w:val="24"/>
              </w:rPr>
              <w:t>Review 2</w:t>
            </w:r>
            <w:r>
              <w:rPr>
                <w:rFonts w:ascii="標楷體" w:hAnsi="標楷體" w:eastAsia="標楷體"/>
                <w:color w:val="000000"/>
                <w:szCs w:val="24"/>
              </w:rPr>
              <w:t>、</w:t>
            </w:r>
            <w:r>
              <w:rPr>
                <w:rFonts w:eastAsia="標楷體" w:ascii="標楷體" w:hAnsi="標楷體"/>
                <w:color w:val="000000"/>
                <w:szCs w:val="24"/>
              </w:rPr>
              <w:t>Exam 2</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exact" w:line="260"/>
              <w:jc w:val="center"/>
              <w:rPr>
                <w:rFonts w:ascii="標楷體" w:hAnsi="標楷體" w:eastAsia="標楷體"/>
                <w:color w:val="000000"/>
                <w:szCs w:val="24"/>
              </w:rPr>
            </w:pPr>
            <w:r>
              <w:rPr>
                <w:rFonts w:ascii="標楷體" w:hAnsi="標楷體" w:eastAsia="標楷體"/>
                <w:color w:val="000000"/>
                <w:szCs w:val="24"/>
              </w:rPr>
              <w:t>六、角柱與圓柱</w:t>
            </w:r>
          </w:p>
          <w:p>
            <w:pPr>
              <w:pStyle w:val="Normal"/>
              <w:widowControl w:val="false"/>
              <w:rPr>
                <w:rFonts w:ascii="標楷體" w:hAnsi="標楷體" w:eastAsia="標楷體"/>
                <w:color w:val="000000"/>
                <w:szCs w:val="24"/>
              </w:rPr>
            </w:pPr>
            <w:r>
              <w:rPr>
                <w:rFonts w:eastAsia="標楷體" w:ascii="標楷體" w:hAnsi="標楷體"/>
                <w:color w:val="000000"/>
                <w:szCs w:val="24"/>
              </w:rPr>
              <w:t>6-2</w:t>
            </w:r>
            <w:r>
              <w:rPr>
                <w:rFonts w:ascii="標楷體" w:hAnsi="標楷體" w:eastAsia="標楷體"/>
                <w:color w:val="000000"/>
                <w:szCs w:val="24"/>
              </w:rPr>
              <w:t>柱體體積的應用</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eastAsia="標楷體"/>
                <w:color w:val="000000"/>
                <w:sz w:val="24"/>
                <w:szCs w:val="24"/>
              </w:rPr>
              <w:t>第二單元臺灣走向世界</w:t>
            </w:r>
          </w:p>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3</w:t>
            </w:r>
            <w:r>
              <w:rPr>
                <w:rFonts w:ascii="標楷體" w:hAnsi="標楷體" w:eastAsia="標楷體"/>
                <w:color w:val="000000"/>
                <w:szCs w:val="24"/>
              </w:rPr>
              <w:t>課為什麼我們要關心環境議題？</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【活動</w:t>
            </w:r>
            <w:r>
              <w:rPr>
                <w:rFonts w:eastAsia="標楷體" w:ascii="標楷體" w:hAnsi="標楷體"/>
                <w:color w:val="000000"/>
                <w:szCs w:val="24"/>
              </w:rPr>
              <w:t>2-3</w:t>
            </w:r>
            <w:r>
              <w:rPr>
                <w:rFonts w:ascii="標楷體" w:hAnsi="標楷體" w:eastAsia="標楷體"/>
                <w:color w:val="000000"/>
                <w:szCs w:val="24"/>
              </w:rPr>
              <w:t>臺灣的生物與環境】、【活動</w:t>
            </w:r>
            <w:r>
              <w:rPr>
                <w:rFonts w:eastAsia="標楷體" w:ascii="標楷體" w:hAnsi="標楷體"/>
                <w:color w:val="000000"/>
                <w:szCs w:val="24"/>
              </w:rPr>
              <w:t>3-1</w:t>
            </w:r>
            <w:r>
              <w:rPr>
                <w:rFonts w:ascii="標楷體" w:hAnsi="標楷體" w:eastAsia="標楷體"/>
                <w:color w:val="000000"/>
                <w:szCs w:val="24"/>
              </w:rPr>
              <w:t>生物面臨多樣性的威脅】</w:t>
            </w:r>
          </w:p>
          <w:p>
            <w:pPr>
              <w:pStyle w:val="Normal"/>
              <w:widowControl w:val="false"/>
              <w:rPr>
                <w:rFonts w:ascii="標楷體" w:hAnsi="標楷體" w:eastAsia="標楷體"/>
                <w:color w:val="000000"/>
                <w:szCs w:val="24"/>
              </w:rPr>
            </w:pPr>
            <w:r>
              <w:rPr>
                <w:rFonts w:eastAsia="標楷體" w:ascii="標楷體" w:hAnsi="標楷體"/>
                <w:color w:val="000000"/>
                <w:szCs w:val="24"/>
              </w:rPr>
              <w:t>3</w:t>
            </w:r>
          </w:p>
        </w:tc>
        <w:tc>
          <w:tcPr>
            <w:tcW w:w="90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解構與創新研究成果分享。</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畢業歌練唱與驗收。</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eastAsia="標楷體"/>
                <w:color w:val="000000"/>
                <w:sz w:val="24"/>
                <w:szCs w:val="24"/>
              </w:rPr>
              <w:t>第六單元舞動世界逍遙游</w:t>
            </w:r>
          </w:p>
          <w:p>
            <w:pPr>
              <w:pStyle w:val="Normal"/>
              <w:widowControl w:val="false"/>
              <w:rPr>
                <w:rFonts w:ascii="標楷體" w:hAnsi="標楷體" w:eastAsia="標楷體"/>
                <w:color w:val="000000"/>
                <w:szCs w:val="24"/>
              </w:rPr>
            </w:pPr>
            <w:r>
              <w:rPr>
                <w:rFonts w:ascii="標楷體" w:hAnsi="標楷體" w:eastAsia="標楷體"/>
                <w:color w:val="000000"/>
                <w:szCs w:val="24"/>
              </w:rPr>
              <w:t>第一課水中好手</w:t>
            </w:r>
            <w:r>
              <w:rPr>
                <w:rFonts w:eastAsia="標楷體" w:ascii="標楷體" w:hAnsi="標楷體"/>
                <w:color w:val="000000"/>
                <w:szCs w:val="24"/>
              </w:rPr>
              <w:t>3</w:t>
            </w:r>
          </w:p>
        </w:tc>
        <w:tc>
          <w:tcPr>
            <w:tcW w:w="159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eastAsia="標楷體"/>
                <w:color w:val="000000"/>
                <w:sz w:val="24"/>
                <w:szCs w:val="24"/>
              </w:rPr>
              <w:t>單元三職業大探索</w:t>
            </w:r>
          </w:p>
          <w:p>
            <w:pPr>
              <w:pStyle w:val="Normal"/>
              <w:widowControl w:val="false"/>
              <w:rPr>
                <w:rFonts w:ascii="標楷體" w:hAnsi="標楷體" w:eastAsia="標楷體"/>
                <w:color w:val="000000"/>
                <w:szCs w:val="24"/>
              </w:rPr>
            </w:pPr>
            <w:r>
              <w:rPr>
                <w:rFonts w:ascii="標楷體" w:hAnsi="標楷體" w:eastAsia="標楷體"/>
                <w:color w:val="000000"/>
                <w:szCs w:val="24"/>
              </w:rPr>
              <w:t>活動</w:t>
            </w:r>
            <w:r>
              <w:rPr>
                <w:rFonts w:eastAsia="標楷體" w:ascii="標楷體" w:hAnsi="標楷體"/>
                <w:color w:val="000000"/>
                <w:szCs w:val="24"/>
              </w:rPr>
              <w:t>3</w:t>
            </w:r>
            <w:r>
              <w:rPr>
                <w:rFonts w:ascii="標楷體" w:hAnsi="標楷體" w:eastAsia="標楷體"/>
                <w:color w:val="000000"/>
                <w:szCs w:val="24"/>
              </w:rPr>
              <w:t>我的職業想像</w:t>
            </w:r>
            <w:r>
              <w:rPr>
                <w:rFonts w:eastAsia="標楷體" w:ascii="標楷體" w:hAnsi="標楷體"/>
                <w:color w:val="000000"/>
                <w:szCs w:val="24"/>
              </w:rPr>
              <w:t>2</w:t>
            </w:r>
          </w:p>
        </w:tc>
      </w:tr>
      <w:tr>
        <w:trPr>
          <w:trHeight w:val="582" w:hRule="atLeast"/>
          <w:cantSplit w:val="true"/>
        </w:trPr>
        <w:tc>
          <w:tcPr>
            <w:tcW w:w="70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eastAsia="標楷體" w:ascii="標楷體" w:hAnsi="標楷體"/>
                <w:bCs/>
                <w:color w:val="000000"/>
                <w:sz w:val="26"/>
                <w:szCs w:val="28"/>
              </w:rPr>
              <w:t>17</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0608-0612</w:t>
            </w:r>
          </w:p>
        </w:tc>
        <w:tc>
          <w:tcPr>
            <w:tcW w:w="99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畢業典 禮預演</w:t>
            </w:r>
          </w:p>
        </w:tc>
        <w:tc>
          <w:tcPr>
            <w:tcW w:w="981"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napToGrid w:val="false"/>
              <w:rPr>
                <w:rFonts w:ascii="標楷體" w:hAnsi="標楷體" w:eastAsia="標楷體"/>
                <w:color w:val="000000"/>
                <w:szCs w:val="24"/>
              </w:rPr>
            </w:pPr>
            <w:r>
              <w:rPr>
                <w:rFonts w:ascii="標楷體" w:hAnsi="標楷體" w:eastAsia="標楷體"/>
                <w:color w:val="000000"/>
                <w:szCs w:val="24"/>
              </w:rPr>
              <w:t>〈閱讀充電站〉失敗博物館</w:t>
            </w:r>
          </w:p>
          <w:p>
            <w:pPr>
              <w:pStyle w:val="Normal"/>
              <w:widowControl w:val="false"/>
              <w:rPr>
                <w:rFonts w:ascii="標楷體" w:hAnsi="標楷體" w:eastAsia="標楷體" w:cs="Arial Unicode MS"/>
                <w:color w:val="000000"/>
                <w:szCs w:val="24"/>
              </w:rPr>
            </w:pPr>
            <w:r>
              <w:rPr>
                <w:rFonts w:eastAsia="標楷體" w:cs="Arial Unicode MS" w:ascii="標楷體" w:hAnsi="標楷體"/>
                <w:color w:val="000000"/>
                <w:szCs w:val="24"/>
              </w:rPr>
              <w:t>(5)</w:t>
            </w:r>
          </w:p>
        </w:tc>
        <w:tc>
          <w:tcPr>
            <w:tcW w:w="98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eastAsia="標楷體"/>
                <w:color w:val="000000"/>
                <w:sz w:val="24"/>
                <w:szCs w:val="24"/>
              </w:rPr>
              <w:t>看圖寫看覓</w:t>
            </w:r>
          </w:p>
          <w:p>
            <w:pPr>
              <w:pStyle w:val="BlockText"/>
              <w:widowControl w:val="false"/>
              <w:spacing w:lineRule="atLeast" w:line="0"/>
              <w:ind w:left="24" w:right="24" w:hanging="0"/>
              <w:rPr>
                <w:rFonts w:ascii="標楷體" w:hAnsi="標楷體" w:eastAsia="標楷體"/>
                <w:color w:val="000000"/>
                <w:sz w:val="24"/>
                <w:szCs w:val="24"/>
              </w:rPr>
            </w:pPr>
            <w:r>
              <w:rPr>
                <w:rFonts w:eastAsia="標楷體" w:ascii="標楷體" w:hAnsi="標楷體"/>
                <w:color w:val="000000"/>
                <w:sz w:val="24"/>
                <w:szCs w:val="24"/>
              </w:rPr>
              <w:t>1</w:t>
            </w:r>
          </w:p>
          <w:p>
            <w:pPr>
              <w:pStyle w:val="Normal"/>
              <w:widowControl w:val="false"/>
              <w:rPr>
                <w:rFonts w:ascii="標楷體" w:hAnsi="標楷體" w:eastAsia="標楷體"/>
                <w:color w:val="000000"/>
                <w:sz w:val="26"/>
                <w:szCs w:val="28"/>
              </w:rPr>
            </w:pPr>
            <w:r>
              <w:rPr>
                <w:rFonts w:eastAsia="標楷體" w:ascii="標楷體" w:hAnsi="標楷體"/>
                <w:color w:val="000000"/>
                <w:sz w:val="26"/>
                <w:szCs w:val="28"/>
              </w:rPr>
            </w:r>
          </w:p>
        </w:tc>
        <w:tc>
          <w:tcPr>
            <w:tcW w:w="9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exact" w:line="260"/>
              <w:jc w:val="center"/>
              <w:rPr>
                <w:rFonts w:ascii="標楷體" w:hAnsi="標楷體" w:eastAsia="標楷體"/>
                <w:color w:val="000000"/>
                <w:szCs w:val="24"/>
              </w:rPr>
            </w:pPr>
            <w:r>
              <w:rPr>
                <w:rFonts w:ascii="標楷體" w:hAnsi="標楷體" w:eastAsia="標楷體"/>
                <w:color w:val="000000"/>
                <w:szCs w:val="24"/>
              </w:rPr>
              <w:t>文化單元</w:t>
            </w:r>
          </w:p>
          <w:p>
            <w:pPr>
              <w:pStyle w:val="Normal"/>
              <w:widowControl w:val="false"/>
              <w:rPr>
                <w:rFonts w:ascii="標楷體" w:hAnsi="標楷體" w:eastAsia="標楷體"/>
                <w:color w:val="000000"/>
                <w:szCs w:val="24"/>
              </w:rPr>
            </w:pPr>
            <w:r>
              <w:rPr>
                <w:rFonts w:eastAsia="標楷體" w:ascii="標楷體" w:hAnsi="標楷體"/>
                <w:color w:val="000000"/>
                <w:szCs w:val="24"/>
              </w:rPr>
              <w:t>Culture &amp; Let’s Explore</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exact" w:line="260"/>
              <w:jc w:val="center"/>
              <w:rPr>
                <w:rFonts w:ascii="標楷體" w:hAnsi="標楷體" w:eastAsia="標楷體"/>
                <w:color w:val="000000"/>
                <w:szCs w:val="24"/>
              </w:rPr>
            </w:pPr>
            <w:r>
              <w:rPr>
                <w:rFonts w:ascii="標楷體" w:hAnsi="標楷體" w:eastAsia="標楷體"/>
                <w:color w:val="000000"/>
                <w:szCs w:val="24"/>
              </w:rPr>
              <w:t>六、角柱與圓柱</w:t>
            </w:r>
          </w:p>
          <w:p>
            <w:pPr>
              <w:pStyle w:val="Normal"/>
              <w:widowControl w:val="false"/>
              <w:rPr>
                <w:rFonts w:ascii="標楷體" w:hAnsi="標楷體" w:eastAsia="標楷體"/>
                <w:color w:val="000000"/>
                <w:szCs w:val="24"/>
              </w:rPr>
            </w:pPr>
            <w:r>
              <w:rPr>
                <w:rFonts w:eastAsia="標楷體" w:ascii="標楷體" w:hAnsi="標楷體"/>
                <w:color w:val="000000"/>
                <w:szCs w:val="24"/>
              </w:rPr>
              <w:t>6-3</w:t>
            </w:r>
            <w:r>
              <w:rPr>
                <w:rFonts w:ascii="標楷體" w:hAnsi="標楷體" w:eastAsia="標楷體"/>
                <w:color w:val="000000"/>
                <w:szCs w:val="24"/>
              </w:rPr>
              <w:t>角柱與圓柱的表面積、練習園地</w:t>
            </w:r>
            <w:r>
              <w:rPr>
                <w:rFonts w:eastAsia="標楷體" w:ascii="標楷體" w:hAnsi="標楷體"/>
                <w:color w:val="000000"/>
                <w:szCs w:val="24"/>
              </w:rPr>
              <w:t>(</w:t>
            </w:r>
            <w:r>
              <w:rPr>
                <w:rFonts w:ascii="標楷體" w:hAnsi="標楷體" w:eastAsia="標楷體"/>
                <w:color w:val="000000"/>
                <w:szCs w:val="24"/>
              </w:rPr>
              <w:t>六</w:t>
            </w:r>
            <w:r>
              <w:rPr>
                <w:rFonts w:eastAsia="標楷體" w:ascii="標楷體" w:hAnsi="標楷體"/>
                <w:color w:val="000000"/>
                <w:szCs w:val="24"/>
              </w:rPr>
              <w:t>)</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eastAsia="標楷體"/>
                <w:color w:val="000000"/>
                <w:sz w:val="24"/>
                <w:szCs w:val="24"/>
              </w:rPr>
              <w:t>第二單元臺灣走向世界</w:t>
            </w:r>
          </w:p>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3</w:t>
            </w:r>
            <w:r>
              <w:rPr>
                <w:rFonts w:ascii="標楷體" w:hAnsi="標楷體" w:eastAsia="標楷體"/>
                <w:color w:val="000000"/>
                <w:szCs w:val="24"/>
              </w:rPr>
              <w:t>課為什麼我們要關心環境議題？</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【活動</w:t>
            </w:r>
            <w:r>
              <w:rPr>
                <w:rFonts w:eastAsia="標楷體" w:ascii="標楷體" w:hAnsi="標楷體"/>
                <w:color w:val="000000"/>
                <w:szCs w:val="24"/>
              </w:rPr>
              <w:t>3-2</w:t>
            </w:r>
            <w:r>
              <w:rPr>
                <w:rFonts w:ascii="標楷體" w:hAnsi="標楷體" w:eastAsia="標楷體"/>
                <w:color w:val="000000"/>
                <w:szCs w:val="24"/>
              </w:rPr>
              <w:t>愛護環境行動】</w:t>
            </w:r>
          </w:p>
          <w:p>
            <w:pPr>
              <w:pStyle w:val="Normal"/>
              <w:widowControl w:val="false"/>
              <w:rPr>
                <w:rFonts w:ascii="標楷體" w:hAnsi="標楷體" w:eastAsia="標楷體"/>
                <w:color w:val="000000"/>
                <w:szCs w:val="24"/>
              </w:rPr>
            </w:pPr>
            <w:r>
              <w:rPr>
                <w:rFonts w:eastAsia="標楷體" w:ascii="標楷體" w:hAnsi="標楷體"/>
                <w:color w:val="000000"/>
                <w:szCs w:val="24"/>
              </w:rPr>
              <w:t>3</w:t>
            </w:r>
          </w:p>
        </w:tc>
        <w:tc>
          <w:tcPr>
            <w:tcW w:w="907"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藝術賞析與探究。</w:t>
            </w:r>
          </w:p>
          <w:p>
            <w:pPr>
              <w:pStyle w:val="Normal"/>
              <w:widowControl w:val="false"/>
              <w:snapToGrid w:val="false"/>
              <w:spacing w:lineRule="atLeast" w:line="240"/>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音樂賞析與探究。</w:t>
            </w:r>
          </w:p>
          <w:p>
            <w:pPr>
              <w:pStyle w:val="Normal"/>
              <w:widowControl w:val="false"/>
              <w:snapToGrid w:val="false"/>
              <w:spacing w:lineRule="atLeast" w:line="240"/>
              <w:rPr>
                <w:rFonts w:ascii="標楷體" w:hAnsi="標楷體" w:eastAsia="標楷體"/>
                <w:color w:val="000000"/>
              </w:rPr>
            </w:pPr>
            <w:r>
              <w:rPr>
                <w:rFonts w:ascii="標楷體" w:hAnsi="標楷體" w:eastAsia="標楷體"/>
                <w:color w:val="000000"/>
              </w:rPr>
              <w:t>【生命教育】</w:t>
            </w:r>
          </w:p>
          <w:p>
            <w:pPr>
              <w:pStyle w:val="Normal"/>
              <w:widowControl w:val="false"/>
              <w:rPr>
                <w:rFonts w:ascii="標楷體" w:hAnsi="標楷體" w:eastAsia="標楷體"/>
                <w:color w:val="000000"/>
              </w:rPr>
            </w:pPr>
            <w:r>
              <w:rPr>
                <w:rFonts w:ascii="標楷體" w:hAnsi="標楷體" w:eastAsia="標楷體"/>
                <w:color w:val="000000"/>
              </w:rPr>
              <w:t>【品德教育】</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eastAsia="標楷體"/>
                <w:color w:val="000000"/>
                <w:sz w:val="24"/>
                <w:szCs w:val="24"/>
              </w:rPr>
              <w:t>第六單元舞動世界逍遙游</w:t>
            </w:r>
          </w:p>
          <w:p>
            <w:pPr>
              <w:pStyle w:val="Normal"/>
              <w:widowControl w:val="false"/>
              <w:rPr>
                <w:rFonts w:ascii="標楷體" w:hAnsi="標楷體" w:eastAsia="標楷體"/>
                <w:color w:val="000000"/>
                <w:szCs w:val="24"/>
              </w:rPr>
            </w:pPr>
            <w:r>
              <w:rPr>
                <w:rFonts w:ascii="標楷體" w:hAnsi="標楷體" w:eastAsia="標楷體"/>
                <w:color w:val="000000"/>
                <w:szCs w:val="24"/>
              </w:rPr>
              <w:t>第二課舞出國際風</w:t>
            </w:r>
            <w:r>
              <w:rPr>
                <w:rFonts w:eastAsia="標楷體" w:ascii="標楷體" w:hAnsi="標楷體"/>
                <w:color w:val="000000"/>
                <w:szCs w:val="24"/>
              </w:rPr>
              <w:t>3</w:t>
            </w:r>
          </w:p>
        </w:tc>
        <w:tc>
          <w:tcPr>
            <w:tcW w:w="159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eastAsia="標楷體"/>
                <w:color w:val="000000"/>
                <w:sz w:val="24"/>
                <w:szCs w:val="24"/>
              </w:rPr>
              <w:t>單元三職業大探索</w:t>
            </w:r>
          </w:p>
          <w:p>
            <w:pPr>
              <w:pStyle w:val="Normal"/>
              <w:widowControl w:val="false"/>
              <w:rPr>
                <w:rFonts w:ascii="標楷體" w:hAnsi="標楷體" w:eastAsia="標楷體"/>
                <w:color w:val="000000"/>
                <w:szCs w:val="24"/>
              </w:rPr>
            </w:pPr>
            <w:r>
              <w:rPr>
                <w:rFonts w:ascii="標楷體" w:hAnsi="標楷體" w:eastAsia="標楷體"/>
                <w:color w:val="000000"/>
                <w:szCs w:val="24"/>
              </w:rPr>
              <w:t>活動</w:t>
            </w:r>
            <w:r>
              <w:rPr>
                <w:rFonts w:eastAsia="標楷體" w:ascii="標楷體" w:hAnsi="標楷體"/>
                <w:color w:val="000000"/>
                <w:szCs w:val="24"/>
              </w:rPr>
              <w:t>3</w:t>
            </w:r>
            <w:r>
              <w:rPr>
                <w:rFonts w:ascii="標楷體" w:hAnsi="標楷體" w:eastAsia="標楷體"/>
                <w:color w:val="000000"/>
                <w:szCs w:val="24"/>
              </w:rPr>
              <w:t>我的職業想像</w:t>
            </w:r>
            <w:r>
              <w:rPr>
                <w:rFonts w:eastAsia="標楷體" w:ascii="標楷體" w:hAnsi="標楷體"/>
                <w:color w:val="000000"/>
                <w:szCs w:val="24"/>
              </w:rPr>
              <w:t>2</w:t>
            </w:r>
          </w:p>
        </w:tc>
      </w:tr>
      <w:tr>
        <w:trPr>
          <w:trHeight w:val="582" w:hRule="atLeast"/>
          <w:cantSplit w:val="true"/>
        </w:trPr>
        <w:tc>
          <w:tcPr>
            <w:tcW w:w="70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eastAsia="標楷體" w:ascii="標楷體" w:hAnsi="標楷體"/>
                <w:bCs/>
                <w:color w:val="000000"/>
                <w:sz w:val="26"/>
                <w:szCs w:val="28"/>
              </w:rPr>
              <w:t>18</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0615-0619</w:t>
            </w:r>
          </w:p>
        </w:tc>
        <w:tc>
          <w:tcPr>
            <w:tcW w:w="99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98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98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9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59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畢業週</w:t>
            </w:r>
          </w:p>
        </w:tc>
      </w:tr>
    </w:tbl>
    <w:p>
      <w:pPr>
        <w:pStyle w:val="Normal"/>
        <w:widowControl/>
        <w:rPr>
          <w:rFonts w:ascii="標楷體" w:hAnsi="標楷體" w:eastAsia="標楷體"/>
          <w:color w:val="000000"/>
          <w:sz w:val="26"/>
          <w:szCs w:val="28"/>
        </w:rPr>
      </w:pPr>
      <w:r>
        <w:rPr>
          <w:rFonts w:eastAsia="標楷體" w:ascii="標楷體" w:hAnsi="標楷體"/>
          <w:color w:val="000000"/>
          <w:sz w:val="26"/>
          <w:szCs w:val="28"/>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主軸一：故事萬花筒</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六年級第一學期「</w:t>
      </w:r>
      <w:r>
        <w:rPr>
          <w:rFonts w:eastAsia="標楷體" w:ascii="標楷體" w:hAnsi="標楷體"/>
          <w:color w:val="000000"/>
        </w:rPr>
        <w:t>A Better World-1</w:t>
      </w:r>
      <w:r>
        <w:rPr>
          <w:rFonts w:ascii="標楷體" w:hAnsi="標楷體" w:cs="Times New Roman" w:eastAsia="標楷體"/>
          <w:color w:val="000000"/>
          <w:szCs w:val="24"/>
        </w:rPr>
        <w:t>」課程設計方案</w:t>
      </w:r>
    </w:p>
    <w:tbl>
      <w:tblPr>
        <w:tblW w:w="13293" w:type="dxa"/>
        <w:jc w:val="center"/>
        <w:tblInd w:w="0" w:type="dxa"/>
        <w:tblLayout w:type="fixed"/>
        <w:tblCellMar>
          <w:top w:w="0" w:type="dxa"/>
          <w:left w:w="108" w:type="dxa"/>
          <w:bottom w:w="0" w:type="dxa"/>
          <w:right w:w="108" w:type="dxa"/>
        </w:tblCellMar>
      </w:tblPr>
      <w:tblGrid>
        <w:gridCol w:w="2221"/>
        <w:gridCol w:w="1595"/>
        <w:gridCol w:w="1249"/>
        <w:gridCol w:w="1662"/>
        <w:gridCol w:w="1283"/>
        <w:gridCol w:w="388"/>
        <w:gridCol w:w="4895"/>
      </w:tblGrid>
      <w:tr>
        <w:trPr>
          <w:trHeight w:val="50" w:hRule="atLeast"/>
        </w:trPr>
        <w:tc>
          <w:tcPr>
            <w:tcW w:w="13293"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校訂課程設計</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課程方案</w:t>
            </w:r>
          </w:p>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名稱</w:t>
            </w:r>
          </w:p>
        </w:tc>
        <w:tc>
          <w:tcPr>
            <w:tcW w:w="45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eastAsia="標楷體" w:ascii="標楷體" w:hAnsi="標楷體"/>
                <w:color w:val="000000"/>
              </w:rPr>
              <w:t>A Better World (1)</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課程類別</w:t>
            </w:r>
          </w:p>
        </w:tc>
        <w:tc>
          <w:tcPr>
            <w:tcW w:w="4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ind w:left="233" w:right="0" w:hanging="233"/>
              <w:jc w:val="both"/>
              <w:rPr>
                <w:rFonts w:ascii="標楷體" w:hAnsi="標楷體" w:eastAsia="標楷體" w:cs="Times New Roman"/>
                <w:color w:val="000000"/>
                <w:szCs w:val="24"/>
              </w:rPr>
            </w:pPr>
            <w:r>
              <w:rPr>
                <w:rFonts w:ascii="標楷體" w:hAnsi="標楷體" w:cs="Times New Roman" w:eastAsia="標楷體"/>
                <w:color w:val="000000"/>
                <w:szCs w:val="24"/>
              </w:rPr>
              <w:t>統整性主題</w:t>
            </w:r>
            <w:r>
              <w:rPr>
                <w:rFonts w:eastAsia="標楷體" w:cs="Times New Roman" w:ascii="標楷體" w:hAnsi="標楷體"/>
                <w:color w:val="000000"/>
                <w:szCs w:val="24"/>
              </w:rPr>
              <w:t>/</w:t>
            </w:r>
            <w:r>
              <w:rPr>
                <w:rFonts w:ascii="標楷體" w:hAnsi="標楷體" w:cs="Times New Roman" w:eastAsia="標楷體"/>
                <w:color w:val="000000"/>
                <w:szCs w:val="24"/>
              </w:rPr>
              <w:t>議題</w:t>
            </w:r>
            <w:r>
              <w:rPr>
                <w:rFonts w:eastAsia="標楷體" w:cs="Times New Roman" w:ascii="標楷體" w:hAnsi="標楷體"/>
                <w:color w:val="000000"/>
                <w:szCs w:val="24"/>
              </w:rPr>
              <w:t>/</w:t>
            </w:r>
            <w:r>
              <w:rPr>
                <w:rFonts w:ascii="標楷體" w:hAnsi="標楷體" w:cs="Times New Roman" w:eastAsia="標楷體"/>
                <w:color w:val="000000"/>
                <w:szCs w:val="24"/>
              </w:rPr>
              <w:t>專題探究</w:t>
            </w:r>
          </w:p>
        </w:tc>
      </w:tr>
      <w:tr>
        <w:trPr>
          <w:trHeight w:val="1155" w:hRule="atLeast"/>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課程說明</w:t>
            </w:r>
          </w:p>
        </w:tc>
        <w:tc>
          <w:tcPr>
            <w:tcW w:w="11072"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本課程設計希望透過故事繪本教學，讓學生認識聯合國永續發展目標（</w:t>
            </w:r>
            <w:r>
              <w:rPr>
                <w:rFonts w:eastAsia="標楷體" w:cs="Times New Roman" w:ascii="標楷體" w:hAnsi="標楷體"/>
                <w:color w:val="000000"/>
                <w:szCs w:val="24"/>
              </w:rPr>
              <w:t>SDGs</w:t>
            </w:r>
            <w:r>
              <w:rPr>
                <w:rFonts w:ascii="標楷體" w:hAnsi="標楷體" w:cs="Times New Roman" w:eastAsia="標楷體"/>
                <w:color w:val="000000"/>
                <w:szCs w:val="24"/>
              </w:rPr>
              <w:t>）中的</w:t>
            </w:r>
            <w:r>
              <w:rPr>
                <w:rFonts w:eastAsia="標楷體" w:cs="Times New Roman" w:ascii="標楷體" w:hAnsi="標楷體"/>
                <w:color w:val="000000"/>
                <w:szCs w:val="24"/>
              </w:rPr>
              <w:t>13</w:t>
            </w:r>
            <w:r>
              <w:rPr>
                <w:rFonts w:ascii="標楷體" w:hAnsi="標楷體" w:cs="Times New Roman" w:eastAsia="標楷體"/>
                <w:color w:val="000000"/>
                <w:szCs w:val="24"/>
              </w:rPr>
              <w:t>、</w:t>
            </w:r>
            <w:r>
              <w:rPr>
                <w:rFonts w:eastAsia="標楷體" w:cs="Times New Roman" w:ascii="標楷體" w:hAnsi="標楷體"/>
                <w:color w:val="000000"/>
                <w:szCs w:val="24"/>
              </w:rPr>
              <w:t>14</w:t>
            </w:r>
            <w:r>
              <w:rPr>
                <w:rFonts w:ascii="標楷體" w:hAnsi="標楷體" w:cs="Times New Roman" w:eastAsia="標楷體"/>
                <w:color w:val="000000"/>
                <w:szCs w:val="24"/>
              </w:rPr>
              <w:t>、</w:t>
            </w:r>
            <w:r>
              <w:rPr>
                <w:rFonts w:eastAsia="標楷體" w:cs="Times New Roman" w:ascii="標楷體" w:hAnsi="標楷體"/>
                <w:color w:val="000000"/>
                <w:szCs w:val="24"/>
              </w:rPr>
              <w:t>15</w:t>
            </w:r>
            <w:r>
              <w:rPr>
                <w:rFonts w:ascii="標楷體" w:hAnsi="標楷體" w:cs="Times New Roman" w:eastAsia="標楷體"/>
                <w:color w:val="000000"/>
                <w:szCs w:val="24"/>
              </w:rPr>
              <w:t>項指標，並培養英語學習及環境保護意識。課程活動包括觀看相關影片、繪本朗讀、分組討論等，並了解雨林及其重要性。這些活動旨在提升學生的英語能力及環保意識，並強調合作與創意。</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開課年級</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六年級上學期</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開課時數</w:t>
            </w:r>
          </w:p>
        </w:tc>
        <w:tc>
          <w:tcPr>
            <w:tcW w:w="4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每週一節，共</w:t>
            </w:r>
            <w:r>
              <w:rPr>
                <w:rFonts w:eastAsia="標楷體" w:cs="Times New Roman" w:ascii="標楷體" w:hAnsi="標楷體"/>
                <w:color w:val="000000"/>
                <w:szCs w:val="24"/>
              </w:rPr>
              <w:t>21</w:t>
            </w:r>
            <w:r>
              <w:rPr>
                <w:rFonts w:ascii="標楷體" w:hAnsi="標楷體" w:cs="Times New Roman" w:eastAsia="標楷體"/>
                <w:color w:val="000000"/>
                <w:szCs w:val="24"/>
              </w:rPr>
              <w:t>節</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任課教師</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六年級科任教師</w:t>
            </w:r>
          </w:p>
        </w:tc>
        <w:tc>
          <w:tcPr>
            <w:tcW w:w="16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每班修課人數</w:t>
            </w:r>
          </w:p>
        </w:tc>
        <w:tc>
          <w:tcPr>
            <w:tcW w:w="48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eastAsia="標楷體" w:cs="Times New Roman" w:ascii="標楷體" w:hAnsi="標楷體"/>
                <w:color w:val="000000"/>
                <w:szCs w:val="24"/>
              </w:rPr>
              <w:t>27</w:t>
            </w:r>
          </w:p>
        </w:tc>
      </w:tr>
      <w:tr>
        <w:trPr>
          <w:trHeight w:val="156" w:hRule="atLeast"/>
        </w:trPr>
        <w:tc>
          <w:tcPr>
            <w:tcW w:w="22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與十二年國教課綱之對應</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學習重點</w:t>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學習表現</w:t>
            </w:r>
          </w:p>
        </w:tc>
        <w:tc>
          <w:tcPr>
            <w:tcW w:w="294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color w:val="000000"/>
                <w:szCs w:val="24"/>
              </w:rPr>
            </w:pPr>
            <w:r>
              <w:rPr>
                <w:rFonts w:ascii="標楷體" w:hAnsi="標楷體" w:cs="Times New Roman" w:eastAsia="標楷體"/>
                <w:b/>
                <w:color w:val="000000"/>
                <w:szCs w:val="24"/>
              </w:rPr>
              <w:t>英語文：</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3-Ⅲ-1</w:t>
            </w:r>
            <w:r>
              <w:rPr>
                <w:rFonts w:eastAsia="標楷體" w:ascii="標楷體" w:hAnsi="標楷體"/>
                <w:color w:val="000000"/>
              </w:rPr>
              <w:t xml:space="preserve"> </w:t>
            </w:r>
            <w:r>
              <w:rPr>
                <w:rFonts w:ascii="標楷體" w:hAnsi="標楷體" w:eastAsia="標楷體"/>
                <w:color w:val="000000"/>
              </w:rPr>
              <w:t xml:space="preserve">能辨識課堂中所學的字詞。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 xml:space="preserve">3-Ⅲ-4 </w:t>
            </w:r>
            <w:r>
              <w:rPr>
                <w:rFonts w:ascii="標楷體" w:hAnsi="標楷體" w:eastAsia="標楷體"/>
                <w:color w:val="000000"/>
              </w:rPr>
              <w:t xml:space="preserve">能看懂課堂中所學的句子。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3-Ⅲ-6</w:t>
            </w:r>
            <w:r>
              <w:rPr>
                <w:rFonts w:eastAsia="標楷體" w:ascii="標楷體" w:hAnsi="標楷體"/>
                <w:color w:val="000000"/>
              </w:rPr>
              <w:t xml:space="preserve"> </w:t>
            </w:r>
            <w:r>
              <w:rPr>
                <w:rFonts w:ascii="標楷體" w:hAnsi="標楷體" w:eastAsia="標楷體"/>
                <w:color w:val="000000"/>
              </w:rPr>
              <w:t>能看懂課堂中所學的簡易短文之主要內容。</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r>
              <w:rPr>
                <w:rFonts w:eastAsia="標楷體" w:cs="Times New Roman" w:ascii="標楷體" w:hAnsi="標楷體"/>
                <w:b/>
                <w:bCs/>
                <w:color w:val="000000"/>
                <w:szCs w:val="24"/>
              </w:rPr>
              <w:t>:</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3d-III-1</w:t>
            </w:r>
            <w:r>
              <w:rPr>
                <w:rFonts w:eastAsia="標楷體" w:ascii="標楷體" w:hAnsi="標楷體"/>
                <w:color w:val="000000"/>
              </w:rPr>
              <w:t xml:space="preserve"> </w:t>
            </w:r>
            <w:r>
              <w:rPr>
                <w:rFonts w:ascii="標楷體" w:hAnsi="標楷體" w:eastAsia="標楷體"/>
                <w:color w:val="000000"/>
              </w:rPr>
              <w:t>實踐環境友善行 動，珍惜生態資源 與環境。</w:t>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核心素養</w:t>
            </w:r>
          </w:p>
        </w:tc>
        <w:tc>
          <w:tcPr>
            <w:tcW w:w="489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英語文</w:t>
            </w:r>
            <w:r>
              <w:rPr>
                <w:rFonts w:eastAsia="標楷體" w:cs="Times New Roman" w:ascii="標楷體" w:hAnsi="標楷體"/>
                <w:b/>
                <w:bCs/>
                <w:color w:val="000000"/>
                <w:szCs w:val="24"/>
              </w:rPr>
              <w:t>:</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-E-A1 </w:t>
            </w:r>
            <w:r>
              <w:rPr>
                <w:rFonts w:ascii="標楷體" w:hAnsi="標楷體" w:cs="Times New Roman" w:eastAsia="標楷體"/>
                <w:color w:val="000000"/>
                <w:szCs w:val="24"/>
              </w:rPr>
              <w:t>具備認真專注的特質及良好的學習習慣，嘗試運用基本的學習策略，強化個人英語文能力。</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-E-A2 </w:t>
            </w:r>
            <w:r>
              <w:rPr>
                <w:rFonts w:ascii="標楷體" w:hAnsi="標楷體" w:cs="Times New Roman" w:eastAsia="標楷體"/>
                <w:color w:val="000000"/>
                <w:szCs w:val="24"/>
              </w:rPr>
              <w:t>具備理解簡易英語文訊息的能力，能運用基本邏輯思考策略提升學習效能。</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-E-B1 </w:t>
            </w:r>
            <w:r>
              <w:rPr>
                <w:rFonts w:ascii="標楷體" w:hAnsi="標楷體" w:cs="Times New Roman" w:eastAsia="標楷體"/>
                <w:color w:val="000000"/>
                <w:szCs w:val="24"/>
              </w:rPr>
              <w:t>具備入門的聽、說、讀、寫英語文能力。在引導下，能運用所學、字詞及句型進行簡易日常溝通。</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-E-C2 </w:t>
            </w:r>
            <w:r>
              <w:rPr>
                <w:rFonts w:ascii="標楷體" w:hAnsi="標楷體" w:cs="Times New Roman" w:eastAsia="標楷體"/>
                <w:color w:val="000000"/>
                <w:szCs w:val="24"/>
              </w:rPr>
              <w:t>積極參與課內英語文小組學習活動，培養團隊合作精神。</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p>
          <w:p>
            <w:pPr>
              <w:pStyle w:val="Normal"/>
              <w:widowControl w:val="false"/>
              <w:spacing w:lineRule="exact" w:line="440"/>
              <w:rPr>
                <w:rFonts w:ascii="標楷體" w:hAnsi="標楷體" w:eastAsia="標楷體"/>
                <w:color w:val="000000"/>
              </w:rPr>
            </w:pPr>
            <w:r>
              <w:rPr>
                <w:rFonts w:ascii="標楷體" w:hAnsi="標楷體" w:eastAsia="標楷體"/>
                <w:color w:val="000000"/>
              </w:rPr>
              <w:t>綜</w:t>
            </w:r>
            <w:r>
              <w:rPr>
                <w:rFonts w:eastAsia="標楷體" w:cs="Times New Roman" w:ascii="標楷體" w:hAnsi="標楷體"/>
                <w:color w:val="000000"/>
              </w:rPr>
              <w:t>-E-C1</w:t>
            </w:r>
            <w:r>
              <w:rPr>
                <w:rFonts w:eastAsia="標楷體" w:ascii="標楷體" w:hAnsi="標楷體"/>
                <w:color w:val="000000"/>
              </w:rPr>
              <w:t xml:space="preserve"> </w:t>
            </w:r>
            <w:r>
              <w:rPr>
                <w:rFonts w:ascii="標楷體" w:hAnsi="標楷體" w:eastAsia="標楷體"/>
                <w:color w:val="000000"/>
              </w:rPr>
              <w:t>關懷生態環境與 周遭人事物，體驗 服 務 歷 程 與 樂 趣，理解並遵守道 德規範，培養公民意識。</w:t>
            </w:r>
          </w:p>
          <w:p>
            <w:pPr>
              <w:pStyle w:val="Normal"/>
              <w:widowControl w:val="false"/>
              <w:spacing w:lineRule="exact" w:line="440"/>
              <w:rPr>
                <w:rFonts w:ascii="標楷體" w:hAnsi="標楷體" w:eastAsia="標楷體" w:cs="Times New Roman"/>
                <w:b/>
                <w:bCs/>
                <w:color w:val="000000"/>
                <w:szCs w:val="24"/>
              </w:rPr>
            </w:pPr>
            <w:r>
              <w:rPr>
                <w:rFonts w:eastAsia="標楷體" w:cs="Times New Roman" w:ascii="標楷體" w:hAnsi="標楷體"/>
                <w:b/>
                <w:bCs/>
                <w:color w:val="000000"/>
                <w:szCs w:val="24"/>
              </w:rPr>
            </w:r>
          </w:p>
        </w:tc>
      </w:tr>
      <w:tr>
        <w:trPr>
          <w:trHeight w:val="156"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學習內容</w:t>
            </w:r>
          </w:p>
        </w:tc>
        <w:tc>
          <w:tcPr>
            <w:tcW w:w="294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color w:val="000000"/>
                <w:szCs w:val="24"/>
              </w:rPr>
            </w:pPr>
            <w:r>
              <w:rPr>
                <w:rFonts w:ascii="標楷體" w:hAnsi="標楷體" w:cs="Times New Roman" w:eastAsia="標楷體"/>
                <w:b/>
                <w:color w:val="000000"/>
                <w:szCs w:val="24"/>
              </w:rPr>
              <w:t>英語文：</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Ab-Ⅲ-5</w:t>
            </w:r>
            <w:r>
              <w:rPr>
                <w:rFonts w:eastAsia="標楷體" w:ascii="標楷體" w:hAnsi="標楷體"/>
                <w:color w:val="000000"/>
              </w:rPr>
              <w:t xml:space="preserve"> </w:t>
            </w:r>
            <w:r>
              <w:rPr>
                <w:rFonts w:ascii="標楷體" w:hAnsi="標楷體" w:eastAsia="標楷體"/>
                <w:color w:val="000000"/>
              </w:rPr>
              <w:t>所學的字母拼讀規則（含看字讀音、聽音拼字）</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Ad-Ⅲ-2</w:t>
            </w:r>
            <w:r>
              <w:rPr>
                <w:rFonts w:eastAsia="標楷體" w:ascii="標楷體" w:hAnsi="標楷體"/>
                <w:color w:val="000000"/>
              </w:rPr>
              <w:t xml:space="preserve"> </w:t>
            </w:r>
            <w:r>
              <w:rPr>
                <w:rFonts w:ascii="標楷體" w:hAnsi="標楷體" w:eastAsia="標楷體"/>
                <w:color w:val="000000"/>
              </w:rPr>
              <w:t>簡易、常用的句 結構。</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Ae-Ⅲ-2</w:t>
            </w:r>
            <w:r>
              <w:rPr>
                <w:rFonts w:eastAsia="標楷體" w:ascii="標楷體" w:hAnsi="標楷體"/>
                <w:color w:val="000000"/>
              </w:rPr>
              <w:t xml:space="preserve"> </w:t>
            </w:r>
            <w:r>
              <w:rPr>
                <w:rFonts w:ascii="標楷體" w:hAnsi="標楷體" w:eastAsia="標楷體"/>
                <w:color w:val="000000"/>
              </w:rPr>
              <w:t>繪本故事、兒童短劇。</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Cd-III-1</w:t>
            </w:r>
            <w:r>
              <w:rPr>
                <w:rFonts w:ascii="標楷體" w:hAnsi="標楷體" w:eastAsia="標楷體"/>
                <w:color w:val="000000"/>
              </w:rPr>
              <w:t xml:space="preserve">生態資源及其與 環境的相關。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Cd-III-2</w:t>
            </w:r>
            <w:r>
              <w:rPr>
                <w:rFonts w:ascii="標楷體" w:hAnsi="標楷體" w:eastAsia="標楷體"/>
                <w:color w:val="000000"/>
              </w:rPr>
              <w:t>人類對環境及生 態資源的影響。</w:t>
            </w:r>
          </w:p>
        </w:tc>
        <w:tc>
          <w:tcPr>
            <w:tcW w:w="388"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4895"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議題融入</w:t>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議題名稱</w:t>
            </w:r>
          </w:p>
        </w:tc>
        <w:tc>
          <w:tcPr>
            <w:tcW w:w="294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學習主題</w:t>
            </w:r>
          </w:p>
        </w:tc>
        <w:tc>
          <w:tcPr>
            <w:tcW w:w="528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實質內涵</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rPr>
            </w:pPr>
            <w:r>
              <w:rPr>
                <w:rFonts w:ascii="標楷體" w:hAnsi="標楷體" w:eastAsia="標楷體"/>
                <w:color w:val="000000"/>
              </w:rPr>
              <w:t>環境教育</w:t>
            </w:r>
          </w:p>
        </w:tc>
        <w:tc>
          <w:tcPr>
            <w:tcW w:w="294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環境倫理</w:t>
            </w:r>
          </w:p>
        </w:tc>
        <w:tc>
          <w:tcPr>
            <w:tcW w:w="528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olor w:val="000000"/>
              </w:rPr>
            </w:pPr>
            <w:r>
              <w:rPr>
                <w:rFonts w:ascii="標楷體" w:hAnsi="標楷體" w:eastAsia="標楷體"/>
                <w:color w:val="000000"/>
              </w:rPr>
              <w:t xml:space="preserve">環 </w:t>
            </w:r>
            <w:r>
              <w:rPr>
                <w:rFonts w:eastAsia="標楷體" w:ascii="標楷體" w:hAnsi="標楷體"/>
                <w:color w:val="000000"/>
              </w:rPr>
              <w:t xml:space="preserve">E3 </w:t>
            </w:r>
            <w:r>
              <w:rPr>
                <w:rFonts w:ascii="標楷體" w:hAnsi="標楷體" w:eastAsia="標楷體"/>
                <w:color w:val="000000"/>
              </w:rPr>
              <w:t>了解人與自然和諧共生，進而保護重要棲 地。</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閱讀素養教育</w:t>
            </w:r>
          </w:p>
        </w:tc>
        <w:tc>
          <w:tcPr>
            <w:tcW w:w="294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閱讀的媒材</w:t>
            </w:r>
          </w:p>
        </w:tc>
        <w:tc>
          <w:tcPr>
            <w:tcW w:w="528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 xml:space="preserve">閱 </w:t>
            </w:r>
            <w:r>
              <w:rPr>
                <w:rFonts w:eastAsia="標楷體" w:ascii="標楷體" w:hAnsi="標楷體"/>
                <w:color w:val="000000"/>
              </w:rPr>
              <w:t xml:space="preserve">E9 </w:t>
            </w:r>
            <w:r>
              <w:rPr>
                <w:rFonts w:ascii="標楷體" w:hAnsi="標楷體" w:eastAsia="標楷體"/>
                <w:color w:val="000000"/>
              </w:rPr>
              <w:t>高年級後可適當介紹數位文本及混合文 本作為閱讀的媒材。</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學習目標</w:t>
            </w:r>
          </w:p>
          <w:p>
            <w:pPr>
              <w:pStyle w:val="Normal"/>
              <w:widowControl w:val="false"/>
              <w:snapToGrid w:val="false"/>
              <w:spacing w:lineRule="exact" w:line="440"/>
              <w:jc w:val="center"/>
              <w:rPr>
                <w:rFonts w:ascii="標楷體" w:hAnsi="標楷體" w:eastAsia="標楷體"/>
                <w:color w:val="000000"/>
              </w:rPr>
            </w:pPr>
            <w:r>
              <w:rPr>
                <w:rFonts w:eastAsia="標楷體" w:cs="Times New Roman" w:ascii="標楷體" w:hAnsi="標楷體"/>
                <w:color w:val="000000"/>
                <w:szCs w:val="24"/>
              </w:rPr>
              <w:t>(</w:t>
            </w:r>
            <w:r>
              <w:rPr>
                <w:rFonts w:ascii="標楷體" w:hAnsi="標楷體" w:cs="Times New Roman" w:eastAsia="標楷體"/>
                <w:color w:val="000000"/>
                <w:szCs w:val="24"/>
              </w:rPr>
              <w:t>預期成果</w:t>
            </w:r>
            <w:r>
              <w:rPr>
                <w:rFonts w:eastAsia="標楷體" w:cs="Times New Roman" w:ascii="標楷體" w:hAnsi="標楷體"/>
                <w:color w:val="000000"/>
                <w:szCs w:val="24"/>
              </w:rPr>
              <w:t>)</w:t>
            </w:r>
          </w:p>
        </w:tc>
        <w:tc>
          <w:tcPr>
            <w:tcW w:w="11072"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before="0" w:after="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1.</w:t>
            </w:r>
            <w:r>
              <w:rPr>
                <w:rFonts w:ascii="標楷體" w:hAnsi="標楷體" w:cs="Times New Roman" w:eastAsia="標楷體"/>
                <w:color w:val="000000"/>
                <w:kern w:val="0"/>
                <w:szCs w:val="24"/>
                <w:lang w:bidi="en-US"/>
              </w:rPr>
              <w:t>學生能用英文說出在課程中學到的語詞和句型。</w:t>
            </w:r>
          </w:p>
          <w:p>
            <w:pPr>
              <w:pStyle w:val="Normal"/>
              <w:widowControl w:val="false"/>
              <w:spacing w:lineRule="exact" w:line="440" w:before="0" w:after="0"/>
              <w:ind w:left="494" w:right="0" w:hanging="494"/>
              <w:contextualSpacing/>
              <w:rPr>
                <w:rFonts w:ascii="標楷體" w:hAnsi="標楷體" w:eastAsia="標楷體"/>
                <w:color w:val="000000"/>
              </w:rPr>
            </w:pPr>
            <w:r>
              <w:rPr>
                <w:rFonts w:eastAsia="標楷體" w:cs="Times New Roman" w:ascii="標楷體" w:hAnsi="標楷體"/>
                <w:color w:val="000000"/>
                <w:kern w:val="0"/>
                <w:szCs w:val="24"/>
                <w:lang w:bidi="en-US"/>
              </w:rPr>
              <w:t>2.</w:t>
            </w:r>
            <w:r>
              <w:rPr>
                <w:rFonts w:ascii="標楷體" w:hAnsi="標楷體" w:cs="Times New Roman" w:eastAsia="標楷體"/>
                <w:color w:val="000000"/>
                <w:kern w:val="0"/>
                <w:szCs w:val="24"/>
                <w:lang w:bidi="en-US"/>
              </w:rPr>
              <w:t>學生能認識地球上目前的環境危機，提升其環保意識，並能實踐環保的行動。</w:t>
            </w:r>
          </w:p>
        </w:tc>
      </w:tr>
      <w:tr>
        <w:trPr/>
        <w:tc>
          <w:tcPr>
            <w:tcW w:w="22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與其他課程內涵</w:t>
            </w:r>
          </w:p>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連結</w:t>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縱向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英語</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橫向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綜合</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學習評量</w:t>
            </w:r>
          </w:p>
        </w:tc>
        <w:tc>
          <w:tcPr>
            <w:tcW w:w="11072" w:type="dxa"/>
            <w:gridSpan w:val="6"/>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exact" w:line="440" w:before="0" w:after="0"/>
              <w:rPr>
                <w:rFonts w:ascii="標楷體" w:hAnsi="標楷體" w:eastAsia="標楷體"/>
                <w:color w:val="000000"/>
              </w:rPr>
            </w:pPr>
            <w:r>
              <w:rPr>
                <w:rFonts w:ascii="標楷體" w:hAnsi="標楷體" w:cs="Times New Roman" w:eastAsia="標楷體"/>
                <w:color w:val="000000"/>
              </w:rPr>
              <w:t>作業評量、口說評量、發表評量</w:t>
            </w:r>
          </w:p>
        </w:tc>
      </w:tr>
    </w:tbl>
    <w:p>
      <w:pPr>
        <w:pStyle w:val="Normal"/>
        <w:widowControl/>
        <w:rPr>
          <w:rFonts w:ascii="標楷體" w:hAnsi="標楷體" w:eastAsia="標楷體" w:cs="Times New Roman"/>
          <w:color w:val="000000"/>
          <w:szCs w:val="24"/>
        </w:rPr>
      </w:pPr>
      <w:r>
        <w:rPr>
          <w:rFonts w:eastAsia="標楷體" w:cs="Times New Roman" w:ascii="標楷體" w:hAnsi="標楷體"/>
          <w:color w:val="000000"/>
          <w:szCs w:val="24"/>
        </w:rPr>
      </w:r>
    </w:p>
    <w:tbl>
      <w:tblPr>
        <w:tblW w:w="13293" w:type="dxa"/>
        <w:jc w:val="center"/>
        <w:tblInd w:w="0" w:type="dxa"/>
        <w:tblLayout w:type="fixed"/>
        <w:tblCellMar>
          <w:top w:w="0" w:type="dxa"/>
          <w:left w:w="108" w:type="dxa"/>
          <w:bottom w:w="0" w:type="dxa"/>
          <w:right w:w="108" w:type="dxa"/>
        </w:tblCellMar>
      </w:tblPr>
      <w:tblGrid>
        <w:gridCol w:w="1657"/>
        <w:gridCol w:w="1703"/>
        <w:gridCol w:w="6237"/>
        <w:gridCol w:w="710"/>
        <w:gridCol w:w="1982"/>
        <w:gridCol w:w="1004"/>
      </w:tblGrid>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教學週次</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單元主題</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教學活動內容</w:t>
            </w:r>
            <w:r>
              <w:rPr>
                <w:rFonts w:eastAsia="標楷體" w:cs="Times New Roman" w:ascii="標楷體" w:hAnsi="標楷體"/>
                <w:color w:val="000000"/>
                <w:szCs w:val="24"/>
              </w:rPr>
              <w:t>/</w:t>
            </w:r>
            <w:r>
              <w:rPr>
                <w:rFonts w:ascii="標楷體" w:hAnsi="標楷體" w:cs="Times New Roman" w:eastAsia="標楷體"/>
                <w:color w:val="000000"/>
                <w:szCs w:val="24"/>
              </w:rPr>
              <w:t>流程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節數</w:t>
            </w:r>
          </w:p>
        </w:tc>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教學資源與策略</w:t>
            </w:r>
          </w:p>
        </w:tc>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備註</w:t>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1</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Introduction</w:t>
            </w:r>
          </w:p>
        </w:tc>
        <w:tc>
          <w:tcPr>
            <w:tcW w:w="623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9"/>
              </w:numPr>
              <w:jc w:val="both"/>
              <w:rPr/>
            </w:pPr>
            <w:r>
              <w:rPr>
                <w:rFonts w:ascii="標楷體" w:hAnsi="標楷體" w:eastAsia="標楷體"/>
                <w:color w:val="000000"/>
              </w:rPr>
              <w:t>學生自學：觀看</w:t>
            </w:r>
            <w:r>
              <w:rPr>
                <w:rFonts w:eastAsia="標楷體" w:ascii="標楷體" w:hAnsi="標楷體"/>
                <w:color w:val="000000"/>
              </w:rPr>
              <w:t>SDGs</w:t>
            </w:r>
            <w:r>
              <w:rPr>
                <w:rFonts w:ascii="標楷體" w:hAnsi="標楷體" w:eastAsia="標楷體"/>
                <w:color w:val="000000"/>
              </w:rPr>
              <w:t>介紹影片</w:t>
            </w:r>
            <w:r>
              <w:rPr>
                <w:rFonts w:eastAsia="標楷體" w:ascii="標楷體" w:hAnsi="標楷體"/>
                <w:color w:val="000000"/>
              </w:rPr>
              <w:t>(</w:t>
            </w:r>
            <w:r>
              <w:rPr>
                <w:rFonts w:ascii="標楷體" w:hAnsi="標楷體" w:eastAsia="標楷體"/>
                <w:color w:val="000000"/>
              </w:rPr>
              <w:t xml:space="preserve">影片名稱：用 </w:t>
            </w:r>
            <w:r>
              <w:rPr>
                <w:rFonts w:eastAsia="標楷體" w:ascii="標楷體" w:hAnsi="標楷體"/>
                <w:color w:val="000000"/>
              </w:rPr>
              <w:t xml:space="preserve">3 </w:t>
            </w:r>
            <w:r>
              <w:rPr>
                <w:rFonts w:ascii="標楷體" w:hAnsi="標楷體" w:eastAsia="標楷體"/>
                <w:color w:val="000000"/>
              </w:rPr>
              <w:t>分鐘瞭解聯合國永續發展目標，網址：</w:t>
            </w:r>
            <w:hyperlink r:id="rId33">
              <w:r>
                <w:rPr>
                  <w:rStyle w:val="Style15"/>
                  <w:rFonts w:eastAsia="標楷體" w:ascii="標楷體" w:hAnsi="標楷體"/>
                  <w:color w:val="000000"/>
                </w:rPr>
                <w:t>https://www.youtube.com/watch?v=HoyHomebdOM</w:t>
              </w:r>
            </w:hyperlink>
            <w:r>
              <w:rPr>
                <w:rFonts w:eastAsia="標楷體" w:ascii="標楷體" w:hAnsi="標楷體"/>
                <w:color w:val="000000"/>
              </w:rPr>
              <w:t>)</w:t>
            </w:r>
          </w:p>
          <w:p>
            <w:pPr>
              <w:pStyle w:val="ListParagraph"/>
              <w:widowControl w:val="false"/>
              <w:numPr>
                <w:ilvl w:val="0"/>
                <w:numId w:val="19"/>
              </w:numPr>
              <w:jc w:val="both"/>
              <w:rPr/>
            </w:pPr>
            <w:r>
              <w:rPr>
                <w:rFonts w:ascii="標楷體" w:hAnsi="標楷體" w:eastAsia="標楷體"/>
                <w:color w:val="000000"/>
              </w:rPr>
              <w:t>組內共學：教師說明本學年共將融入</w:t>
            </w:r>
            <w:r>
              <w:rPr>
                <w:rFonts w:eastAsia="標楷體" w:ascii="標楷體" w:hAnsi="標楷體"/>
                <w:color w:val="000000"/>
              </w:rPr>
              <w:t>SDGs 13, 14, 15</w:t>
            </w:r>
            <w:r>
              <w:rPr>
                <w:rFonts w:ascii="標楷體" w:hAnsi="標楷體" w:eastAsia="標楷體"/>
                <w:color w:val="000000"/>
              </w:rPr>
              <w:t>三項指標進行教學活動，並將學生分為三組，每組負責一項指標，利用永續發展目標網站</w:t>
            </w:r>
            <w:r>
              <w:rPr>
                <w:rFonts w:eastAsia="標楷體" w:ascii="標楷體" w:hAnsi="標楷體"/>
                <w:color w:val="000000"/>
              </w:rPr>
              <w:t>(</w:t>
            </w:r>
            <w:hyperlink r:id="rId34">
              <w:r>
                <w:rPr>
                  <w:rStyle w:val="Style15"/>
                  <w:rFonts w:eastAsia="標楷體" w:ascii="標楷體" w:hAnsi="標楷體"/>
                  <w:color w:val="000000"/>
                </w:rPr>
                <w:t>https://globalgoals.tw/</w:t>
              </w:r>
            </w:hyperlink>
            <w:r>
              <w:rPr>
                <w:rFonts w:eastAsia="標楷體" w:ascii="標楷體" w:hAnsi="標楷體"/>
                <w:color w:val="000000"/>
              </w:rPr>
              <w:t>)</w:t>
            </w:r>
            <w:r>
              <w:rPr>
                <w:rFonts w:ascii="標楷體" w:hAnsi="標楷體" w:eastAsia="標楷體"/>
                <w:color w:val="000000"/>
              </w:rPr>
              <w:t>，認識該指標並利用</w:t>
            </w:r>
            <w:r>
              <w:rPr>
                <w:rFonts w:eastAsia="標楷體" w:ascii="標楷體" w:hAnsi="標楷體"/>
                <w:color w:val="000000"/>
              </w:rPr>
              <w:t>Canva</w:t>
            </w:r>
            <w:r>
              <w:rPr>
                <w:rFonts w:ascii="標楷體" w:hAnsi="標楷體" w:eastAsia="標楷體"/>
                <w:color w:val="000000"/>
              </w:rPr>
              <w:t>製作</w:t>
            </w:r>
            <w:r>
              <w:rPr>
                <w:rFonts w:eastAsia="標楷體" w:ascii="標楷體" w:hAnsi="標楷體"/>
                <w:color w:val="000000"/>
              </w:rPr>
              <w:t>3</w:t>
            </w:r>
            <w:r>
              <w:rPr>
                <w:rFonts w:ascii="標楷體" w:hAnsi="標楷體" w:eastAsia="標楷體"/>
                <w:color w:val="000000"/>
              </w:rPr>
              <w:t>頁以內的簡介。</w:t>
            </w:r>
          </w:p>
          <w:p>
            <w:pPr>
              <w:pStyle w:val="ListParagraph"/>
              <w:widowControl w:val="false"/>
              <w:numPr>
                <w:ilvl w:val="0"/>
                <w:numId w:val="19"/>
              </w:numPr>
              <w:jc w:val="both"/>
              <w:rPr>
                <w:rFonts w:ascii="標楷體" w:hAnsi="標楷體" w:eastAsia="標楷體"/>
                <w:color w:val="000000"/>
              </w:rPr>
            </w:pPr>
            <w:r>
              <w:rPr>
                <w:rFonts w:ascii="標楷體" w:hAnsi="標楷體" w:eastAsia="標楷體"/>
                <w:color w:val="000000"/>
              </w:rPr>
              <w:t>組間互學：各組上台向全班同學介紹負責之指標內容。</w:t>
            </w:r>
          </w:p>
          <w:p>
            <w:pPr>
              <w:pStyle w:val="ListParagraph"/>
              <w:widowControl w:val="false"/>
              <w:numPr>
                <w:ilvl w:val="0"/>
                <w:numId w:val="19"/>
              </w:numPr>
              <w:jc w:val="both"/>
              <w:rPr>
                <w:rFonts w:ascii="標楷體" w:hAnsi="標楷體" w:eastAsia="標楷體"/>
                <w:color w:val="000000"/>
              </w:rPr>
            </w:pPr>
            <w:r>
              <w:rPr>
                <w:rFonts w:ascii="標楷體" w:hAnsi="標楷體" w:eastAsia="標楷體"/>
                <w:color w:val="000000"/>
              </w:rPr>
              <w:t>教師導學：說明本學期將會以與</w:t>
            </w:r>
            <w:r>
              <w:rPr>
                <w:rFonts w:eastAsia="標楷體" w:ascii="標楷體" w:hAnsi="標楷體"/>
                <w:color w:val="000000"/>
              </w:rPr>
              <w:t>SDGs 15(</w:t>
            </w:r>
            <w:r>
              <w:rPr>
                <w:rFonts w:ascii="標楷體" w:hAnsi="標楷體" w:eastAsia="標楷體"/>
                <w:color w:val="000000"/>
              </w:rPr>
              <w:t>陸域生態</w:t>
            </w:r>
            <w:r>
              <w:rPr>
                <w:rFonts w:eastAsia="標楷體" w:ascii="標楷體" w:hAnsi="標楷體"/>
                <w:color w:val="000000"/>
              </w:rPr>
              <w:t>)</w:t>
            </w:r>
            <w:r>
              <w:rPr>
                <w:rFonts w:ascii="標楷體" w:hAnsi="標楷體" w:eastAsia="標楷體"/>
                <w:color w:val="000000"/>
              </w:rPr>
              <w:t>相關之兩本繪本進行教學活動。</w:t>
            </w:r>
          </w:p>
          <w:p>
            <w:pPr>
              <w:pStyle w:val="ListParagraph"/>
              <w:widowControl w:val="false"/>
              <w:numPr>
                <w:ilvl w:val="0"/>
                <w:numId w:val="19"/>
              </w:numPr>
              <w:jc w:val="both"/>
              <w:rPr/>
            </w:pPr>
            <w:r>
              <w:rPr>
                <w:rFonts w:ascii="標楷體" w:hAnsi="標楷體" w:eastAsia="標楷體"/>
                <w:color w:val="000000"/>
              </w:rPr>
              <w:t>下課前播放</w:t>
            </w:r>
            <w:r>
              <w:rPr>
                <w:rFonts w:eastAsia="標楷體" w:ascii="標楷體" w:hAnsi="標楷體"/>
                <w:color w:val="000000"/>
              </w:rPr>
              <w:t>SDGs 15</w:t>
            </w:r>
            <w:r>
              <w:rPr>
                <w:rFonts w:ascii="標楷體" w:hAnsi="標楷體" w:eastAsia="標楷體"/>
                <w:color w:val="000000"/>
              </w:rPr>
              <w:t>的介紹影片</w:t>
            </w:r>
            <w:r>
              <w:rPr>
                <w:rFonts w:eastAsia="標楷體" w:ascii="標楷體" w:hAnsi="標楷體"/>
                <w:color w:val="000000"/>
              </w:rPr>
              <w:t>(</w:t>
            </w:r>
            <w:r>
              <w:rPr>
                <w:rFonts w:ascii="標楷體" w:hAnsi="標楷體" w:eastAsia="標楷體"/>
                <w:color w:val="000000"/>
              </w:rPr>
              <w:t>影片名稱：聯合國永續發展目標</w:t>
            </w:r>
            <w:r>
              <w:rPr>
                <w:rFonts w:eastAsia="標楷體" w:ascii="標楷體" w:hAnsi="標楷體"/>
                <w:color w:val="000000"/>
              </w:rPr>
              <w:t>15</w:t>
            </w:r>
            <w:r>
              <w:rPr>
                <w:rFonts w:ascii="標楷體" w:hAnsi="標楷體" w:eastAsia="標楷體"/>
                <w:color w:val="000000"/>
              </w:rPr>
              <w:t>：陸上生物</w:t>
            </w:r>
            <w:hyperlink r:id="rId35">
              <w:r>
                <w:rPr>
                  <w:rStyle w:val="Style15"/>
                  <w:rFonts w:eastAsia="標楷體" w:ascii="標楷體" w:hAnsi="標楷體"/>
                  <w:color w:val="000000"/>
                </w:rPr>
                <w:t>https://www.youtube.com/watch?v=xpX8WhzabKI</w:t>
              </w:r>
            </w:hyperlink>
            <w:r>
              <w:rPr>
                <w:rFonts w:eastAsia="標楷體" w:ascii="標楷體" w:hAnsi="標楷體"/>
                <w:color w:val="000000"/>
              </w:rPr>
              <w:t>)</w:t>
            </w:r>
            <w:r>
              <w:rPr>
                <w:rFonts w:ascii="標楷體" w:hAnsi="標楷體" w:eastAsia="標楷體"/>
                <w:color w:val="000000"/>
              </w:rPr>
              <w:t>，統整本堂課重點。</w:t>
            </w:r>
          </w:p>
          <w:p>
            <w:pPr>
              <w:pStyle w:val="ListParagraph"/>
              <w:widowControl w:val="false"/>
              <w:jc w:val="both"/>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1</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Youtube</w:t>
            </w:r>
            <w:r>
              <w:rPr>
                <w:rFonts w:ascii="標楷體" w:hAnsi="標楷體" w:cs="Times New Roman" w:eastAsia="標楷體"/>
                <w:color w:val="000000"/>
                <w:szCs w:val="24"/>
              </w:rPr>
              <w:t>影片</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資訊車</w:t>
            </w:r>
          </w:p>
        </w:tc>
        <w:tc>
          <w:tcPr>
            <w:tcW w:w="10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2-5</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Rain Forests</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2</w:t>
            </w:r>
            <w:r>
              <w:rPr>
                <w:rFonts w:ascii="標楷體" w:hAnsi="標楷體" w:eastAsia="標楷體"/>
                <w:b/>
                <w:bCs/>
                <w:color w:val="000000"/>
              </w:rPr>
              <w:t>週</w:t>
            </w:r>
          </w:p>
          <w:p>
            <w:pPr>
              <w:pStyle w:val="ListParagraph"/>
              <w:widowControl w:val="false"/>
              <w:numPr>
                <w:ilvl w:val="0"/>
                <w:numId w:val="20"/>
              </w:numPr>
              <w:jc w:val="both"/>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t>
            </w:r>
            <w:r>
              <w:rPr>
                <w:rFonts w:ascii="標楷體" w:hAnsi="標楷體" w:eastAsia="標楷體"/>
                <w:color w:val="000000"/>
              </w:rPr>
              <w:t>問學生是否知道什麼是熱帶雨林，並請他們分享自己知道的動植物。</w:t>
            </w:r>
          </w:p>
          <w:p>
            <w:pPr>
              <w:pStyle w:val="ListParagraph"/>
              <w:widowControl w:val="false"/>
              <w:numPr>
                <w:ilvl w:val="0"/>
                <w:numId w:val="20"/>
              </w:numPr>
              <w:jc w:val="both"/>
              <w:rPr>
                <w:rFonts w:ascii="標楷體" w:hAnsi="標楷體" w:eastAsia="標楷體"/>
                <w:color w:val="000000"/>
              </w:rPr>
            </w:pPr>
            <w:r>
              <w:rPr>
                <w:rFonts w:ascii="標楷體" w:hAnsi="標楷體" w:eastAsia="標楷體"/>
                <w:color w:val="000000"/>
              </w:rPr>
              <w:t>圖片展示</w:t>
            </w:r>
            <w:r>
              <w:rPr>
                <w:rFonts w:eastAsia="標楷體" w:ascii="標楷體" w:hAnsi="標楷體"/>
                <w:color w:val="000000"/>
              </w:rPr>
              <w:t xml:space="preserve">: </w:t>
            </w:r>
            <w:r>
              <w:rPr>
                <w:rFonts w:ascii="標楷體" w:hAnsi="標楷體" w:eastAsia="標楷體"/>
                <w:color w:val="000000"/>
              </w:rPr>
              <w:t>展示熱帶雨林圖片，讓學生說出看到的動植物名稱和特徵。</w:t>
            </w:r>
          </w:p>
          <w:p>
            <w:pPr>
              <w:pStyle w:val="ListParagraph"/>
              <w:widowControl w:val="false"/>
              <w:numPr>
                <w:ilvl w:val="0"/>
                <w:numId w:val="20"/>
              </w:numPr>
              <w:jc w:val="both"/>
              <w:rPr>
                <w:rFonts w:ascii="標楷體" w:hAnsi="標楷體" w:eastAsia="標楷體"/>
                <w:color w:val="000000"/>
              </w:rPr>
            </w:pPr>
            <w:r>
              <w:rPr>
                <w:rFonts w:ascii="標楷體" w:hAnsi="標楷體" w:eastAsia="標楷體"/>
                <w:color w:val="000000"/>
              </w:rPr>
              <w:t>教師朗讀繪本《</w:t>
            </w:r>
            <w:r>
              <w:rPr>
                <w:rFonts w:eastAsia="標楷體" w:ascii="標楷體" w:hAnsi="標楷體"/>
                <w:color w:val="000000"/>
              </w:rPr>
              <w:t>The Great Kapok Tree</w:t>
            </w:r>
            <w:r>
              <w:rPr>
                <w:rFonts w:ascii="標楷體" w:hAnsi="標楷體" w:eastAsia="標楷體"/>
                <w:color w:val="000000"/>
              </w:rPr>
              <w:t>》第一部分</w:t>
            </w:r>
            <w:r>
              <w:rPr>
                <w:rFonts w:eastAsia="標楷體" w:ascii="標楷體" w:hAnsi="標楷體"/>
                <w:color w:val="000000"/>
              </w:rPr>
              <w:t>-</w:t>
            </w:r>
            <w:r>
              <w:rPr>
                <w:rFonts w:ascii="標楷體" w:hAnsi="標楷體" w:eastAsia="標楷體"/>
                <w:color w:val="000000"/>
              </w:rPr>
              <w:t>至「人物累倒在樹旁」。</w:t>
            </w:r>
          </w:p>
          <w:p>
            <w:pPr>
              <w:pStyle w:val="ListParagraph"/>
              <w:widowControl w:val="false"/>
              <w:numPr>
                <w:ilvl w:val="0"/>
                <w:numId w:val="20"/>
              </w:numPr>
              <w:jc w:val="both"/>
              <w:rPr>
                <w:rFonts w:ascii="標楷體" w:hAnsi="標楷體" w:eastAsia="標楷體"/>
                <w:color w:val="000000"/>
              </w:rPr>
            </w:pPr>
            <w:r>
              <w:rPr>
                <w:rFonts w:ascii="標楷體" w:hAnsi="標楷體" w:eastAsia="標楷體"/>
                <w:color w:val="000000"/>
              </w:rPr>
              <w:t>視覺輔助</w:t>
            </w:r>
            <w:r>
              <w:rPr>
                <w:rFonts w:eastAsia="標楷體" w:ascii="標楷體" w:hAnsi="標楷體"/>
                <w:color w:val="000000"/>
              </w:rPr>
              <w:t xml:space="preserve">: </w:t>
            </w:r>
            <w:r>
              <w:rPr>
                <w:rFonts w:ascii="標楷體" w:hAnsi="標楷體" w:eastAsia="標楷體"/>
                <w:color w:val="000000"/>
              </w:rPr>
              <w:t>在黑板或白板上畫出雨林的分層結構，並標記新單字。</w:t>
            </w:r>
          </w:p>
          <w:p>
            <w:pPr>
              <w:pStyle w:val="ListParagraph"/>
              <w:widowControl w:val="false"/>
              <w:numPr>
                <w:ilvl w:val="0"/>
                <w:numId w:val="20"/>
              </w:numPr>
              <w:jc w:val="both"/>
              <w:rPr>
                <w:rFonts w:ascii="標楷體" w:hAnsi="標楷體" w:eastAsia="標楷體"/>
                <w:color w:val="000000"/>
              </w:rPr>
            </w:pPr>
            <w:r>
              <w:rPr>
                <w:rFonts w:ascii="標楷體" w:hAnsi="標楷體" w:eastAsia="標楷體"/>
                <w:color w:val="000000"/>
              </w:rPr>
              <w:t>組內共學：分組討論閱讀主題和思考一個問題</w:t>
            </w:r>
            <w:r>
              <w:rPr>
                <w:rFonts w:eastAsia="標楷體" w:ascii="標楷體" w:hAnsi="標楷體"/>
                <w:color w:val="000000"/>
              </w:rPr>
              <w:t>-Why are rain forests important?</w:t>
            </w:r>
            <w:r>
              <w:rPr>
                <w:rFonts w:ascii="標楷體" w:hAnsi="標楷體" w:eastAsia="標楷體"/>
                <w:color w:val="000000"/>
              </w:rPr>
              <w:t>熱帶雨林為什麼重要？</w:t>
            </w:r>
            <w:r>
              <w:rPr>
                <w:rFonts w:eastAsia="標楷體" w:ascii="標楷體" w:hAnsi="標楷體"/>
                <w:color w:val="000000"/>
              </w:rPr>
              <w:t>(2)What animals and plants do you see in the book?</w:t>
            </w:r>
            <w:r>
              <w:rPr>
                <w:rFonts w:ascii="標楷體" w:hAnsi="標楷體" w:eastAsia="標楷體"/>
                <w:color w:val="000000"/>
              </w:rPr>
              <w:t>書中看到哪些動物和植物？</w:t>
            </w:r>
          </w:p>
          <w:p>
            <w:pPr>
              <w:pStyle w:val="ListParagraph"/>
              <w:widowControl w:val="false"/>
              <w:numPr>
                <w:ilvl w:val="0"/>
                <w:numId w:val="20"/>
              </w:numPr>
              <w:jc w:val="both"/>
              <w:rPr>
                <w:rFonts w:ascii="標楷體" w:hAnsi="標楷體" w:eastAsia="標楷體"/>
                <w:color w:val="000000"/>
              </w:rPr>
            </w:pPr>
            <w:r>
              <w:rPr>
                <w:rFonts w:ascii="標楷體" w:hAnsi="標楷體" w:eastAsia="標楷體"/>
                <w:color w:val="000000"/>
              </w:rPr>
              <w:t>組間互學：各組上台利用簡單英語分享討論結果，舉例：</w:t>
            </w:r>
            <w:r>
              <w:rPr>
                <w:rFonts w:eastAsia="標楷體" w:ascii="標楷體" w:hAnsi="標楷體"/>
                <w:color w:val="000000"/>
              </w:rPr>
              <w:t>The topic today is rain forests. (1)Rain forests are important because __________. (2)We see __________ in the book.</w:t>
            </w:r>
          </w:p>
          <w:p>
            <w:pPr>
              <w:pStyle w:val="ListParagraph"/>
              <w:widowControl w:val="false"/>
              <w:numPr>
                <w:ilvl w:val="0"/>
                <w:numId w:val="20"/>
              </w:numPr>
              <w:jc w:val="both"/>
              <w:rPr>
                <w:rFonts w:ascii="標楷體" w:hAnsi="標楷體" w:eastAsia="標楷體"/>
                <w:color w:val="000000"/>
              </w:rPr>
            </w:pPr>
            <w:r>
              <w:rPr>
                <w:rFonts w:ascii="標楷體" w:hAnsi="標楷體" w:eastAsia="標楷體"/>
                <w:color w:val="000000"/>
              </w:rPr>
              <w:t>閃卡統整活動：</w:t>
            </w:r>
          </w:p>
          <w:p>
            <w:pPr>
              <w:pStyle w:val="ListParagraph"/>
              <w:widowControl w:val="false"/>
              <w:numPr>
                <w:ilvl w:val="0"/>
                <w:numId w:val="21"/>
              </w:numPr>
              <w:jc w:val="both"/>
              <w:rPr>
                <w:rFonts w:ascii="標楷體" w:hAnsi="標楷體" w:eastAsia="標楷體"/>
                <w:color w:val="000000"/>
              </w:rPr>
            </w:pPr>
            <w:r>
              <w:rPr>
                <w:rFonts w:ascii="標楷體" w:hAnsi="標楷體" w:eastAsia="標楷體"/>
                <w:color w:val="000000"/>
              </w:rPr>
              <w:t>卡片製作</w:t>
            </w:r>
            <w:r>
              <w:rPr>
                <w:rFonts w:eastAsia="標楷體" w:ascii="標楷體" w:hAnsi="標楷體"/>
                <w:color w:val="000000"/>
              </w:rPr>
              <w:t xml:space="preserve">: </w:t>
            </w:r>
            <w:r>
              <w:rPr>
                <w:rFonts w:ascii="標楷體" w:hAnsi="標楷體" w:eastAsia="標楷體"/>
                <w:color w:val="000000"/>
              </w:rPr>
              <w:t>給學生預先製作好的動物和植物的卡片，請他們配對名稱與圖片。</w:t>
            </w:r>
          </w:p>
          <w:p>
            <w:pPr>
              <w:pStyle w:val="ListParagraph"/>
              <w:widowControl w:val="false"/>
              <w:numPr>
                <w:ilvl w:val="0"/>
                <w:numId w:val="21"/>
              </w:numPr>
              <w:jc w:val="both"/>
              <w:rPr>
                <w:rFonts w:ascii="標楷體" w:hAnsi="標楷體" w:eastAsia="標楷體"/>
                <w:color w:val="000000"/>
              </w:rPr>
            </w:pPr>
            <w:r>
              <w:rPr>
                <w:rFonts w:ascii="標楷體" w:hAnsi="標楷體" w:eastAsia="標楷體"/>
                <w:color w:val="000000"/>
              </w:rPr>
              <w:t>分類挑戰</w:t>
            </w:r>
            <w:r>
              <w:rPr>
                <w:rFonts w:eastAsia="標楷體" w:ascii="標楷體" w:hAnsi="標楷體"/>
                <w:color w:val="000000"/>
              </w:rPr>
              <w:t xml:space="preserve">: </w:t>
            </w:r>
            <w:r>
              <w:rPr>
                <w:rFonts w:ascii="標楷體" w:hAnsi="標楷體" w:eastAsia="標楷體"/>
                <w:color w:val="000000"/>
              </w:rPr>
              <w:t>要求學生將卡片分類到雨林的不同層次（冠層、底層等）。</w:t>
            </w:r>
          </w:p>
          <w:p>
            <w:pPr>
              <w:pStyle w:val="Normal"/>
              <w:widowControl w:val="false"/>
              <w:jc w:val="both"/>
              <w:rPr>
                <w:rFonts w:ascii="標楷體" w:hAnsi="標楷體" w:eastAsia="標楷體"/>
                <w:color w:val="000000"/>
              </w:rPr>
            </w:pPr>
            <w:r>
              <w:rPr>
                <w:rFonts w:ascii="標楷體" w:hAnsi="標楷體" w:eastAsia="標楷體"/>
                <w:b/>
                <w:bCs/>
                <w:color w:val="000000"/>
              </w:rPr>
              <w:t>第</w:t>
            </w:r>
            <w:r>
              <w:rPr>
                <w:rFonts w:eastAsia="標楷體" w:ascii="標楷體" w:hAnsi="標楷體"/>
                <w:b/>
                <w:bCs/>
                <w:color w:val="000000"/>
              </w:rPr>
              <w:t>3</w:t>
            </w:r>
            <w:r>
              <w:rPr>
                <w:rFonts w:ascii="標楷體" w:hAnsi="標楷體" w:eastAsia="標楷體"/>
                <w:b/>
                <w:bCs/>
                <w:color w:val="000000"/>
              </w:rPr>
              <w:t>週</w:t>
            </w:r>
          </w:p>
          <w:p>
            <w:pPr>
              <w:pStyle w:val="ListParagraph"/>
              <w:widowControl w:val="false"/>
              <w:numPr>
                <w:ilvl w:val="0"/>
                <w:numId w:val="24"/>
              </w:numPr>
              <w:jc w:val="both"/>
              <w:rPr>
                <w:rFonts w:ascii="標楷體" w:hAnsi="標楷體" w:eastAsia="標楷體"/>
                <w:color w:val="000000"/>
              </w:rPr>
            </w:pPr>
            <w:r>
              <w:rPr>
                <w:rFonts w:ascii="標楷體" w:hAnsi="標楷體" w:eastAsia="標楷體"/>
                <w:color w:val="000000"/>
              </w:rPr>
              <w:t>教師繼續朗讀繪本《</w:t>
            </w:r>
            <w:r>
              <w:rPr>
                <w:rFonts w:eastAsia="標楷體" w:ascii="標楷體" w:hAnsi="標楷體"/>
                <w:color w:val="000000"/>
              </w:rPr>
              <w:t>The Great Kapok Tree</w:t>
            </w:r>
            <w:r>
              <w:rPr>
                <w:rFonts w:ascii="標楷體" w:hAnsi="標楷體" w:eastAsia="標楷體"/>
                <w:color w:val="000000"/>
              </w:rPr>
              <w:t>》第二部分</w:t>
            </w:r>
            <w:r>
              <w:rPr>
                <w:rFonts w:eastAsia="標楷體" w:ascii="標楷體" w:hAnsi="標楷體"/>
                <w:color w:val="000000"/>
              </w:rPr>
              <w:t>-</w:t>
            </w:r>
            <w:r>
              <w:rPr>
                <w:rFonts w:ascii="標楷體" w:hAnsi="標楷體" w:eastAsia="標楷體"/>
                <w:color w:val="000000"/>
              </w:rPr>
              <w:t>至「動物們開始與木樁工對話」。</w:t>
            </w:r>
          </w:p>
          <w:p>
            <w:pPr>
              <w:pStyle w:val="ListParagraph"/>
              <w:widowControl w:val="false"/>
              <w:numPr>
                <w:ilvl w:val="0"/>
                <w:numId w:val="24"/>
              </w:numPr>
              <w:jc w:val="both"/>
              <w:rPr>
                <w:rFonts w:ascii="標楷體" w:hAnsi="標楷體" w:eastAsia="標楷體"/>
                <w:color w:val="000000"/>
              </w:rPr>
            </w:pPr>
            <w:r>
              <w:rPr>
                <w:rFonts w:ascii="標楷體" w:hAnsi="標楷體" w:eastAsia="標楷體"/>
                <w:color w:val="000000"/>
              </w:rPr>
              <w:t>動物介紹</w:t>
            </w:r>
            <w:r>
              <w:rPr>
                <w:rFonts w:eastAsia="標楷體" w:ascii="標楷體" w:hAnsi="標楷體"/>
                <w:color w:val="000000"/>
              </w:rPr>
              <w:t xml:space="preserve">: </w:t>
            </w:r>
            <w:r>
              <w:rPr>
                <w:rFonts w:ascii="標楷體" w:hAnsi="標楷體" w:eastAsia="標楷體"/>
                <w:color w:val="000000"/>
              </w:rPr>
              <w:t>每讀到一種動物，停下來解釋其特徵和在雨林中的角色（例如，樹懶、蛇、青蛙等）。</w:t>
            </w:r>
          </w:p>
          <w:p>
            <w:pPr>
              <w:pStyle w:val="ListParagraph"/>
              <w:widowControl w:val="false"/>
              <w:numPr>
                <w:ilvl w:val="0"/>
                <w:numId w:val="24"/>
              </w:numPr>
              <w:jc w:val="both"/>
              <w:rPr>
                <w:rFonts w:ascii="標楷體" w:hAnsi="標楷體" w:eastAsia="標楷體"/>
                <w:color w:val="000000"/>
              </w:rPr>
            </w:pPr>
            <w:r>
              <w:rPr>
                <w:rFonts w:ascii="標楷體" w:hAnsi="標楷體" w:eastAsia="標楷體"/>
                <w:color w:val="000000"/>
              </w:rPr>
              <w:t>閃卡活動：</w:t>
            </w:r>
          </w:p>
          <w:p>
            <w:pPr>
              <w:pStyle w:val="ListParagraph"/>
              <w:widowControl w:val="false"/>
              <w:numPr>
                <w:ilvl w:val="0"/>
                <w:numId w:val="22"/>
              </w:numPr>
              <w:jc w:val="both"/>
              <w:rPr>
                <w:rFonts w:ascii="標楷體" w:hAnsi="標楷體" w:eastAsia="標楷體"/>
                <w:color w:val="000000"/>
              </w:rPr>
            </w:pPr>
            <w:r>
              <w:rPr>
                <w:rFonts w:ascii="標楷體" w:hAnsi="標楷體" w:eastAsia="標楷體"/>
                <w:color w:val="000000"/>
              </w:rPr>
              <w:t>角色卡片</w:t>
            </w:r>
            <w:r>
              <w:rPr>
                <w:rFonts w:eastAsia="標楷體" w:ascii="標楷體" w:hAnsi="標楷體"/>
                <w:color w:val="000000"/>
              </w:rPr>
              <w:t>:</w:t>
            </w:r>
            <w:r>
              <w:rPr>
                <w:rFonts w:ascii="標楷體" w:hAnsi="標楷體" w:eastAsia="標楷體"/>
                <w:color w:val="000000"/>
              </w:rPr>
              <w:t>每個學生得到一張角色卡片，上面寫著雨林中的一種動物。</w:t>
            </w:r>
          </w:p>
          <w:p>
            <w:pPr>
              <w:pStyle w:val="ListParagraph"/>
              <w:widowControl w:val="false"/>
              <w:numPr>
                <w:ilvl w:val="0"/>
                <w:numId w:val="22"/>
              </w:numPr>
              <w:jc w:val="both"/>
              <w:rPr>
                <w:rFonts w:ascii="標楷體" w:hAnsi="標楷體" w:eastAsia="標楷體"/>
                <w:color w:val="000000"/>
              </w:rPr>
            </w:pPr>
            <w:r>
              <w:rPr>
                <w:rFonts w:ascii="標楷體" w:hAnsi="標楷體" w:eastAsia="標楷體"/>
                <w:color w:val="000000"/>
              </w:rPr>
              <w:t>角色扮演</w:t>
            </w:r>
            <w:r>
              <w:rPr>
                <w:rFonts w:eastAsia="標楷體" w:ascii="標楷體" w:hAnsi="標楷體"/>
                <w:color w:val="000000"/>
              </w:rPr>
              <w:t>:</w:t>
            </w:r>
            <w:r>
              <w:rPr>
                <w:rFonts w:ascii="標楷體" w:hAnsi="標楷體" w:eastAsia="標楷體"/>
                <w:color w:val="000000"/>
              </w:rPr>
              <w:t>學生根據角色卡片進行簡單的角色扮演，互相描述他們的動物角色，並說明為什麼保護雨林對他們重要。</w:t>
            </w:r>
          </w:p>
          <w:p>
            <w:pPr>
              <w:pStyle w:val="Normal"/>
              <w:widowControl w:val="false"/>
              <w:jc w:val="both"/>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4</w:t>
            </w:r>
            <w:r>
              <w:rPr>
                <w:rFonts w:ascii="標楷體" w:hAnsi="標楷體" w:eastAsia="標楷體"/>
                <w:b/>
                <w:bCs/>
                <w:color w:val="000000"/>
              </w:rPr>
              <w:t>週</w:t>
            </w:r>
          </w:p>
          <w:p>
            <w:pPr>
              <w:pStyle w:val="ListParagraph"/>
              <w:widowControl w:val="false"/>
              <w:numPr>
                <w:ilvl w:val="0"/>
                <w:numId w:val="25"/>
              </w:numPr>
              <w:jc w:val="both"/>
              <w:rPr>
                <w:rFonts w:ascii="標楷體" w:hAnsi="標楷體" w:eastAsia="標楷體"/>
                <w:color w:val="000000"/>
              </w:rPr>
            </w:pPr>
            <w:r>
              <w:rPr>
                <w:rFonts w:ascii="標楷體" w:hAnsi="標楷體" w:eastAsia="標楷體"/>
                <w:color w:val="000000"/>
              </w:rPr>
              <w:t>教師繼續朗讀繪本《</w:t>
            </w:r>
            <w:r>
              <w:rPr>
                <w:rFonts w:eastAsia="標楷體" w:ascii="標楷體" w:hAnsi="標楷體"/>
                <w:color w:val="000000"/>
              </w:rPr>
              <w:t>The Great Kapok Tree</w:t>
            </w:r>
            <w:r>
              <w:rPr>
                <w:rFonts w:ascii="標楷體" w:hAnsi="標楷體" w:eastAsia="標楷體"/>
                <w:color w:val="000000"/>
              </w:rPr>
              <w:t>》第三部分</w:t>
            </w:r>
            <w:r>
              <w:rPr>
                <w:rFonts w:eastAsia="標楷體" w:ascii="標楷體" w:hAnsi="標楷體"/>
                <w:color w:val="000000"/>
              </w:rPr>
              <w:t>-</w:t>
            </w:r>
            <w:r>
              <w:rPr>
                <w:rFonts w:ascii="標楷體" w:hAnsi="標楷體" w:eastAsia="標楷體"/>
                <w:color w:val="000000"/>
              </w:rPr>
              <w:t>至「動物們完成對木樁工的勸說」。</w:t>
            </w:r>
          </w:p>
          <w:p>
            <w:pPr>
              <w:pStyle w:val="ListParagraph"/>
              <w:widowControl w:val="false"/>
              <w:numPr>
                <w:ilvl w:val="0"/>
                <w:numId w:val="25"/>
              </w:numPr>
              <w:jc w:val="both"/>
              <w:rPr>
                <w:rFonts w:ascii="標楷體" w:hAnsi="標楷體" w:eastAsia="標楷體"/>
                <w:color w:val="000000"/>
              </w:rPr>
            </w:pPr>
            <w:r>
              <w:rPr>
                <w:rFonts w:ascii="標楷體" w:hAnsi="標楷體" w:eastAsia="標楷體"/>
                <w:color w:val="000000"/>
              </w:rPr>
              <w:t>問答互動：問學生</w:t>
            </w:r>
            <w:r>
              <w:rPr>
                <w:rFonts w:eastAsia="標楷體" w:ascii="標楷體" w:hAnsi="標楷體"/>
                <w:color w:val="000000"/>
              </w:rPr>
              <w:t>What did the animals say to the man?</w:t>
            </w:r>
            <w:r>
              <w:rPr>
                <w:rFonts w:ascii="標楷體" w:hAnsi="標楷體" w:eastAsia="標楷體"/>
                <w:color w:val="000000"/>
              </w:rPr>
              <w:t>每個動物對木樁工說了什麼？</w:t>
            </w:r>
            <w:r>
              <w:rPr>
                <w:rFonts w:eastAsia="標楷體" w:ascii="標楷體" w:hAnsi="標楷體"/>
                <w:color w:val="000000"/>
              </w:rPr>
              <w:t>How did they change his decision?</w:t>
            </w:r>
            <w:r>
              <w:rPr>
                <w:rFonts w:ascii="標楷體" w:hAnsi="標楷體" w:eastAsia="標楷體"/>
                <w:color w:val="000000"/>
              </w:rPr>
              <w:t>這些話如何影響木樁工的決定？</w:t>
            </w:r>
          </w:p>
          <w:p>
            <w:pPr>
              <w:pStyle w:val="ListParagraph"/>
              <w:widowControl w:val="false"/>
              <w:numPr>
                <w:ilvl w:val="0"/>
                <w:numId w:val="25"/>
              </w:numPr>
              <w:jc w:val="both"/>
              <w:rPr>
                <w:rFonts w:ascii="標楷體" w:hAnsi="標楷體" w:eastAsia="標楷體"/>
                <w:color w:val="000000"/>
              </w:rPr>
            </w:pPr>
            <w:r>
              <w:rPr>
                <w:rFonts w:ascii="標楷體" w:hAnsi="標楷體" w:eastAsia="標楷體"/>
                <w:color w:val="000000"/>
              </w:rPr>
              <w:t>情境劇活動：</w:t>
            </w:r>
          </w:p>
          <w:p>
            <w:pPr>
              <w:pStyle w:val="ListParagraph"/>
              <w:widowControl w:val="false"/>
              <w:numPr>
                <w:ilvl w:val="0"/>
                <w:numId w:val="23"/>
              </w:numPr>
              <w:jc w:val="both"/>
              <w:rPr>
                <w:rFonts w:ascii="標楷體" w:hAnsi="標楷體" w:eastAsia="標楷體"/>
                <w:color w:val="000000"/>
              </w:rPr>
            </w:pPr>
            <w:r>
              <w:rPr>
                <w:rFonts w:ascii="標楷體" w:hAnsi="標楷體" w:eastAsia="標楷體"/>
                <w:color w:val="000000"/>
              </w:rPr>
              <w:t>分配情境：學生分成小組，每組得到一個與故事相關之情境，例如：樹懶告訴木樁工他們的家園即將消失。</w:t>
            </w:r>
          </w:p>
          <w:p>
            <w:pPr>
              <w:pStyle w:val="ListParagraph"/>
              <w:widowControl w:val="false"/>
              <w:numPr>
                <w:ilvl w:val="0"/>
                <w:numId w:val="23"/>
              </w:numPr>
              <w:jc w:val="both"/>
              <w:rPr>
                <w:rFonts w:ascii="標楷體" w:hAnsi="標楷體" w:eastAsia="標楷體"/>
                <w:color w:val="000000"/>
              </w:rPr>
            </w:pPr>
            <w:r>
              <w:rPr>
                <w:rFonts w:ascii="標楷體" w:hAnsi="標楷體" w:eastAsia="標楷體"/>
                <w:color w:val="000000"/>
              </w:rPr>
              <w:t>排練與表演：各組根據情境排練並表演，例如：模擬動物們如何說服木樁工停止砍伐樹木。</w:t>
            </w:r>
          </w:p>
          <w:p>
            <w:pPr>
              <w:pStyle w:val="ListParagraph"/>
              <w:widowControl w:val="false"/>
              <w:numPr>
                <w:ilvl w:val="0"/>
                <w:numId w:val="23"/>
              </w:numPr>
              <w:jc w:val="both"/>
              <w:rPr>
                <w:rFonts w:ascii="標楷體" w:hAnsi="標楷體" w:eastAsia="標楷體"/>
                <w:color w:val="000000"/>
              </w:rPr>
            </w:pPr>
            <w:r>
              <w:rPr>
                <w:rFonts w:ascii="標楷體" w:hAnsi="標楷體" w:eastAsia="標楷體"/>
                <w:color w:val="000000"/>
              </w:rPr>
              <w:t>觀察與反思：其他學生欣賞各組表演並提供回饋。</w:t>
            </w:r>
          </w:p>
          <w:p>
            <w:pPr>
              <w:pStyle w:val="ListParagraph"/>
              <w:widowControl w:val="false"/>
              <w:numPr>
                <w:ilvl w:val="0"/>
                <w:numId w:val="25"/>
              </w:numPr>
              <w:jc w:val="both"/>
              <w:rPr>
                <w:rFonts w:ascii="標楷體" w:hAnsi="標楷體" w:eastAsia="標楷體"/>
                <w:color w:val="000000"/>
              </w:rPr>
            </w:pPr>
            <w:r>
              <w:rPr>
                <w:rFonts w:ascii="標楷體" w:hAnsi="標楷體" w:eastAsia="標楷體"/>
                <w:color w:val="000000"/>
              </w:rPr>
              <w:t>問答互動：和學生討論動物們成功說服木樁工的原因，強調合作和說服力的重要性。</w:t>
            </w:r>
          </w:p>
          <w:p>
            <w:pPr>
              <w:pStyle w:val="Normal"/>
              <w:widowControl w:val="false"/>
              <w:jc w:val="both"/>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5</w:t>
            </w:r>
            <w:r>
              <w:rPr>
                <w:rFonts w:ascii="標楷體" w:hAnsi="標楷體" w:eastAsia="標楷體"/>
                <w:b/>
                <w:bCs/>
                <w:color w:val="000000"/>
              </w:rPr>
              <w:t>週</w:t>
            </w:r>
          </w:p>
          <w:p>
            <w:pPr>
              <w:pStyle w:val="ListParagraph"/>
              <w:widowControl w:val="false"/>
              <w:numPr>
                <w:ilvl w:val="0"/>
                <w:numId w:val="28"/>
              </w:numPr>
              <w:jc w:val="both"/>
              <w:rPr>
                <w:rFonts w:ascii="標楷體" w:hAnsi="標楷體" w:eastAsia="標楷體"/>
                <w:color w:val="000000"/>
              </w:rPr>
            </w:pPr>
            <w:r>
              <w:rPr>
                <w:rFonts w:ascii="標楷體" w:hAnsi="標楷體" w:eastAsia="標楷體"/>
                <w:color w:val="000000"/>
              </w:rPr>
              <w:t>教師繼續朗讀繪本《</w:t>
            </w:r>
            <w:r>
              <w:rPr>
                <w:rFonts w:eastAsia="標楷體" w:ascii="標楷體" w:hAnsi="標楷體"/>
                <w:color w:val="000000"/>
              </w:rPr>
              <w:t>The Great Kapok Tree</w:t>
            </w:r>
            <w:r>
              <w:rPr>
                <w:rFonts w:ascii="標楷體" w:hAnsi="標楷體" w:eastAsia="標楷體"/>
                <w:color w:val="000000"/>
              </w:rPr>
              <w:t>》最後一部分</w:t>
            </w:r>
            <w:r>
              <w:rPr>
                <w:rFonts w:eastAsia="標楷體" w:ascii="標楷體" w:hAnsi="標楷體"/>
                <w:color w:val="000000"/>
              </w:rPr>
              <w:t>-</w:t>
            </w:r>
            <w:r>
              <w:rPr>
                <w:rFonts w:ascii="標楷體" w:hAnsi="標楷體" w:eastAsia="標楷體"/>
                <w:color w:val="000000"/>
              </w:rPr>
              <w:t>至「木樁工的決定」。</w:t>
            </w:r>
          </w:p>
          <w:p>
            <w:pPr>
              <w:pStyle w:val="ListParagraph"/>
              <w:widowControl w:val="false"/>
              <w:numPr>
                <w:ilvl w:val="0"/>
                <w:numId w:val="28"/>
              </w:numPr>
              <w:jc w:val="both"/>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What did the man do in the end?</w:t>
            </w:r>
            <w:r>
              <w:rPr>
                <w:rFonts w:ascii="標楷體" w:hAnsi="標楷體" w:eastAsia="標楷體"/>
                <w:color w:val="000000"/>
              </w:rPr>
              <w:t>木樁工最後做了什麼決定？</w:t>
            </w:r>
            <w:r>
              <w:rPr>
                <w:rFonts w:eastAsia="標楷體" w:ascii="標楷體" w:hAnsi="標楷體"/>
                <w:color w:val="000000"/>
              </w:rPr>
              <w:t>Is it important? Why?</w:t>
            </w:r>
            <w:r>
              <w:rPr>
                <w:rFonts w:ascii="標楷體" w:hAnsi="標楷體" w:eastAsia="標楷體"/>
                <w:color w:val="000000"/>
              </w:rPr>
              <w:t>這個決定為什麼重要？</w:t>
            </w:r>
          </w:p>
          <w:p>
            <w:pPr>
              <w:pStyle w:val="ListParagraph"/>
              <w:widowControl w:val="false"/>
              <w:numPr>
                <w:ilvl w:val="0"/>
                <w:numId w:val="28"/>
              </w:numPr>
              <w:jc w:val="both"/>
              <w:rPr>
                <w:rFonts w:ascii="標楷體" w:hAnsi="標楷體" w:eastAsia="標楷體"/>
                <w:color w:val="000000"/>
              </w:rPr>
            </w:pPr>
            <w:r>
              <w:rPr>
                <w:rFonts w:ascii="標楷體" w:hAnsi="標楷體" w:eastAsia="標楷體"/>
                <w:color w:val="000000"/>
              </w:rPr>
              <w:t>討論雨林面臨的威脅</w:t>
            </w:r>
          </w:p>
          <w:p>
            <w:pPr>
              <w:pStyle w:val="ListParagraph"/>
              <w:widowControl w:val="false"/>
              <w:numPr>
                <w:ilvl w:val="0"/>
                <w:numId w:val="26"/>
              </w:numPr>
              <w:jc w:val="both"/>
              <w:rPr>
                <w:rFonts w:ascii="標楷體" w:hAnsi="標楷體" w:eastAsia="標楷體"/>
                <w:color w:val="000000"/>
              </w:rPr>
            </w:pPr>
            <w:r>
              <w:rPr>
                <w:rFonts w:ascii="標楷體" w:hAnsi="標楷體" w:eastAsia="標楷體"/>
                <w:color w:val="000000"/>
              </w:rPr>
              <w:t>組內共學</w:t>
            </w:r>
            <w:r>
              <w:rPr>
                <w:rFonts w:eastAsia="標楷體" w:ascii="標楷體" w:hAnsi="標楷體"/>
                <w:color w:val="000000"/>
              </w:rPr>
              <w:t xml:space="preserve">: </w:t>
            </w:r>
            <w:r>
              <w:rPr>
                <w:rFonts w:ascii="標楷體" w:hAnsi="標楷體" w:eastAsia="標楷體"/>
                <w:color w:val="000000"/>
              </w:rPr>
              <w:t>各組選擇一個雨林面臨的威脅（如砍伐、污染），研究相關的保護措施，並利用</w:t>
            </w:r>
            <w:r>
              <w:rPr>
                <w:rFonts w:eastAsia="標楷體" w:ascii="標楷體" w:hAnsi="標楷體"/>
                <w:color w:val="000000"/>
              </w:rPr>
              <w:t>Canva</w:t>
            </w:r>
            <w:r>
              <w:rPr>
                <w:rFonts w:ascii="標楷體" w:hAnsi="標楷體" w:eastAsia="標楷體"/>
                <w:color w:val="000000"/>
              </w:rPr>
              <w:t>製作主題海報，列出威脅及相應的保護措施。</w:t>
            </w:r>
          </w:p>
          <w:p>
            <w:pPr>
              <w:pStyle w:val="ListParagraph"/>
              <w:widowControl w:val="false"/>
              <w:numPr>
                <w:ilvl w:val="0"/>
                <w:numId w:val="26"/>
              </w:numPr>
              <w:jc w:val="both"/>
              <w:rPr>
                <w:rFonts w:ascii="標楷體" w:hAnsi="標楷體" w:eastAsia="標楷體"/>
                <w:color w:val="000000"/>
              </w:rPr>
            </w:pPr>
            <w:r>
              <w:rPr>
                <w:rFonts w:ascii="標楷體" w:hAnsi="標楷體" w:eastAsia="標楷體"/>
                <w:color w:val="000000"/>
              </w:rPr>
              <w:t>組間互學：各組向全班展示成果海報，並互相給予回饋。</w:t>
            </w:r>
          </w:p>
          <w:p>
            <w:pPr>
              <w:pStyle w:val="ListParagraph"/>
              <w:widowControl w:val="false"/>
              <w:numPr>
                <w:ilvl w:val="0"/>
                <w:numId w:val="28"/>
              </w:numPr>
              <w:jc w:val="both"/>
              <w:rPr>
                <w:rFonts w:ascii="標楷體" w:hAnsi="標楷體" w:eastAsia="標楷體"/>
                <w:color w:val="000000"/>
              </w:rPr>
            </w:pPr>
            <w:r>
              <w:rPr>
                <w:rFonts w:ascii="標楷體" w:hAnsi="標楷體" w:eastAsia="標楷體"/>
                <w:color w:val="000000"/>
              </w:rPr>
              <w:t xml:space="preserve">設計保護活動 </w:t>
            </w:r>
          </w:p>
          <w:p>
            <w:pPr>
              <w:pStyle w:val="ListParagraph"/>
              <w:widowControl w:val="false"/>
              <w:numPr>
                <w:ilvl w:val="0"/>
                <w:numId w:val="27"/>
              </w:numPr>
              <w:jc w:val="both"/>
              <w:rPr>
                <w:rFonts w:ascii="標楷體" w:hAnsi="標楷體" w:eastAsia="標楷體"/>
                <w:color w:val="000000"/>
              </w:rPr>
            </w:pPr>
            <w:r>
              <w:rPr>
                <w:rFonts w:ascii="標楷體" w:hAnsi="標楷體" w:eastAsia="標楷體"/>
                <w:color w:val="000000"/>
              </w:rPr>
              <w:t>組內共學：每組依據上一個活動主題，設計一個簡單的保護雨林活動，例如：植樹或宣傳活動。</w:t>
            </w:r>
          </w:p>
          <w:p>
            <w:pPr>
              <w:pStyle w:val="ListParagraph"/>
              <w:widowControl w:val="false"/>
              <w:numPr>
                <w:ilvl w:val="0"/>
                <w:numId w:val="27"/>
              </w:numPr>
              <w:jc w:val="both"/>
              <w:rPr>
                <w:rFonts w:ascii="標楷體" w:hAnsi="標楷體" w:eastAsia="標楷體"/>
                <w:color w:val="000000"/>
              </w:rPr>
            </w:pPr>
            <w:r>
              <w:rPr>
                <w:rFonts w:ascii="標楷體" w:hAnsi="標楷體" w:eastAsia="標楷體"/>
                <w:color w:val="000000"/>
              </w:rPr>
              <w:t>組間互學：各組分享他們設計的活動，並討論如何在學校或社區中實施。</w:t>
            </w:r>
          </w:p>
          <w:p>
            <w:pPr>
              <w:pStyle w:val="Normal"/>
              <w:widowControl w:val="false"/>
              <w:jc w:val="both"/>
              <w:rPr>
                <w:rFonts w:ascii="標楷體" w:hAnsi="標楷體" w:eastAsia="標楷體"/>
                <w:color w:val="000000"/>
              </w:rPr>
            </w:pPr>
            <w:r>
              <w:rPr>
                <w:rFonts w:eastAsia="標楷體" w:ascii="標楷體" w:hAnsi="標楷體"/>
                <w:color w:val="000000"/>
              </w:rPr>
            </w:r>
          </w:p>
          <w:p>
            <w:pPr>
              <w:pStyle w:val="Normal"/>
              <w:widowControl w:val="false"/>
              <w:jc w:val="both"/>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4</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0" w:before="90" w:after="0"/>
              <w:rPr>
                <w:rFonts w:ascii="標楷體" w:hAnsi="標楷體" w:eastAsia="標楷體" w:cs="Times New Roman"/>
                <w:color w:val="000000"/>
                <w:szCs w:val="24"/>
              </w:rPr>
            </w:pPr>
            <w:r>
              <w:rPr>
                <w:rFonts w:ascii="標楷體" w:hAnsi="標楷體" w:cs="Times New Roman" w:eastAsia="標楷體"/>
                <w:color w:val="000000"/>
                <w:szCs w:val="24"/>
              </w:rPr>
              <w:t>熱帶雨林圖片</w:t>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t>Youtube</w:t>
            </w:r>
            <w:r>
              <w:rPr>
                <w:rFonts w:ascii="標楷體" w:hAnsi="標楷體" w:cs="Times New Roman" w:eastAsia="標楷體"/>
                <w:color w:val="000000"/>
                <w:szCs w:val="24"/>
              </w:rPr>
              <w:t>繪本影片</w:t>
            </w:r>
          </w:p>
          <w:p>
            <w:pPr>
              <w:pStyle w:val="Normal"/>
              <w:widowControl w:val="false"/>
              <w:spacing w:lineRule="atLeast" w:line="0" w:before="90" w:after="0"/>
              <w:rPr>
                <w:rFonts w:ascii="標楷體" w:hAnsi="標楷體" w:eastAsia="標楷體" w:cs="Times New Roman"/>
                <w:color w:val="000000"/>
                <w:szCs w:val="24"/>
              </w:rPr>
            </w:pPr>
            <w:r>
              <w:rPr>
                <w:rFonts w:ascii="標楷體" w:hAnsi="標楷體" w:cs="Times New Roman" w:eastAsia="標楷體"/>
                <w:color w:val="000000"/>
                <w:szCs w:val="24"/>
              </w:rPr>
              <w:t>動植物卡片</w:t>
            </w:r>
          </w:p>
          <w:p>
            <w:pPr>
              <w:pStyle w:val="Normal"/>
              <w:widowControl w:val="false"/>
              <w:spacing w:lineRule="atLeast" w:line="0" w:before="90" w:after="0"/>
              <w:rPr>
                <w:rFonts w:ascii="標楷體" w:hAnsi="標楷體" w:eastAsia="標楷體" w:cs="Times New Roman"/>
                <w:color w:val="000000"/>
                <w:szCs w:val="24"/>
              </w:rPr>
            </w:pPr>
            <w:r>
              <w:rPr>
                <w:rFonts w:ascii="標楷體" w:hAnsi="標楷體" w:cs="Times New Roman" w:eastAsia="標楷體"/>
                <w:color w:val="000000"/>
                <w:szCs w:val="24"/>
              </w:rPr>
              <w:t>海報紙</w:t>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tc>
        <w:tc>
          <w:tcPr>
            <w:tcW w:w="10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6-9</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森林保護</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6</w:t>
            </w:r>
            <w:r>
              <w:rPr>
                <w:rFonts w:ascii="標楷體" w:hAnsi="標楷體" w:eastAsia="標楷體"/>
                <w:b/>
                <w:bCs/>
                <w:color w:val="000000"/>
              </w:rPr>
              <w:t>週</w:t>
            </w:r>
          </w:p>
          <w:p>
            <w:pPr>
              <w:pStyle w:val="ListParagraph"/>
              <w:widowControl w:val="false"/>
              <w:numPr>
                <w:ilvl w:val="0"/>
                <w:numId w:val="29"/>
              </w:numPr>
              <w:rPr>
                <w:rFonts w:ascii="標楷體" w:hAnsi="標楷體" w:eastAsia="標楷體"/>
                <w:color w:val="000000"/>
              </w:rPr>
            </w:pPr>
            <w:r>
              <w:rPr>
                <w:rFonts w:ascii="標楷體" w:hAnsi="標楷體" w:eastAsia="標楷體"/>
                <w:color w:val="000000"/>
              </w:rPr>
              <w:t>問答互動：問學生對環保的理解，列出他們認為的保護地球的方法。</w:t>
            </w:r>
          </w:p>
          <w:p>
            <w:pPr>
              <w:pStyle w:val="ListParagraph"/>
              <w:widowControl w:val="false"/>
              <w:numPr>
                <w:ilvl w:val="0"/>
                <w:numId w:val="29"/>
              </w:numPr>
              <w:rPr>
                <w:rFonts w:ascii="標楷體" w:hAnsi="標楷體" w:eastAsia="標楷體"/>
                <w:color w:val="000000"/>
              </w:rPr>
            </w:pPr>
            <w:r>
              <w:rPr>
                <w:rFonts w:ascii="標楷體" w:hAnsi="標楷體" w:eastAsia="標楷體"/>
                <w:color w:val="000000"/>
              </w:rPr>
              <w:t>圖片展示：展示受到破壞的環境和健康的自然環境的對比圖片，引導學生思考差異。</w:t>
            </w:r>
          </w:p>
          <w:p>
            <w:pPr>
              <w:pStyle w:val="ListParagraph"/>
              <w:widowControl w:val="false"/>
              <w:numPr>
                <w:ilvl w:val="0"/>
                <w:numId w:val="29"/>
              </w:numPr>
              <w:rPr>
                <w:rFonts w:ascii="標楷體" w:hAnsi="標楷體" w:eastAsia="標楷體"/>
                <w:color w:val="000000"/>
              </w:rPr>
            </w:pPr>
            <w:r>
              <w:rPr>
                <w:rFonts w:ascii="標楷體" w:hAnsi="標楷體" w:eastAsia="標楷體"/>
                <w:color w:val="000000"/>
              </w:rPr>
              <w:t>教師朗讀《</w:t>
            </w:r>
            <w:r>
              <w:rPr>
                <w:rFonts w:eastAsia="標楷體" w:ascii="標楷體" w:hAnsi="標楷體"/>
                <w:color w:val="000000"/>
              </w:rPr>
              <w:t>The Lorax</w:t>
            </w:r>
            <w:r>
              <w:rPr>
                <w:rFonts w:ascii="標楷體" w:hAnsi="標楷體" w:eastAsia="標楷體"/>
                <w:color w:val="000000"/>
              </w:rPr>
              <w:t>》的前幾頁，介紹</w:t>
            </w:r>
            <w:r>
              <w:rPr>
                <w:rFonts w:eastAsia="標楷體" w:ascii="標楷體" w:hAnsi="標楷體"/>
                <w:color w:val="000000"/>
              </w:rPr>
              <w:t>Once-ler</w:t>
            </w:r>
            <w:r>
              <w:rPr>
                <w:rFonts w:ascii="標楷體" w:hAnsi="標楷體" w:eastAsia="標楷體"/>
                <w:color w:val="000000"/>
              </w:rPr>
              <w:t>和他開始的商業活動。</w:t>
            </w:r>
          </w:p>
          <w:p>
            <w:pPr>
              <w:pStyle w:val="ListParagraph"/>
              <w:widowControl w:val="false"/>
              <w:numPr>
                <w:ilvl w:val="0"/>
                <w:numId w:val="29"/>
              </w:numPr>
              <w:rPr>
                <w:rFonts w:ascii="標楷體" w:hAnsi="標楷體" w:eastAsia="標楷體"/>
                <w:color w:val="000000"/>
              </w:rPr>
            </w:pPr>
            <w:r>
              <w:rPr>
                <w:rFonts w:ascii="標楷體" w:hAnsi="標楷體" w:eastAsia="標楷體"/>
                <w:color w:val="000000"/>
              </w:rPr>
              <w:t>主旨理解</w:t>
            </w:r>
            <w:r>
              <w:rPr>
                <w:rFonts w:eastAsia="標楷體" w:ascii="標楷體" w:hAnsi="標楷體"/>
                <w:color w:val="000000"/>
              </w:rPr>
              <w:t xml:space="preserve">: </w:t>
            </w:r>
            <w:r>
              <w:rPr>
                <w:rFonts w:ascii="標楷體" w:hAnsi="標楷體" w:eastAsia="標楷體"/>
                <w:color w:val="000000"/>
              </w:rPr>
              <w:t>解釋</w:t>
            </w:r>
            <w:r>
              <w:rPr>
                <w:rFonts w:eastAsia="標楷體" w:ascii="標楷體" w:hAnsi="標楷體"/>
                <w:color w:val="000000"/>
              </w:rPr>
              <w:t>Once-ler</w:t>
            </w:r>
            <w:r>
              <w:rPr>
                <w:rFonts w:ascii="標楷體" w:hAnsi="標楷體" w:eastAsia="標楷體"/>
                <w:color w:val="000000"/>
              </w:rPr>
              <w:t>如何從自然環境中獲取資源開始生產產品（</w:t>
            </w:r>
            <w:r>
              <w:rPr>
                <w:rFonts w:eastAsia="標楷體" w:ascii="標楷體" w:hAnsi="標楷體"/>
                <w:color w:val="000000"/>
              </w:rPr>
              <w:t>Thneed</w:t>
            </w:r>
            <w:r>
              <w:rPr>
                <w:rFonts w:ascii="標楷體" w:hAnsi="標楷體" w:eastAsia="標楷體"/>
                <w:color w:val="000000"/>
              </w:rPr>
              <w:t>）。</w:t>
            </w:r>
          </w:p>
          <w:p>
            <w:pPr>
              <w:pStyle w:val="ListParagraph"/>
              <w:widowControl w:val="false"/>
              <w:numPr>
                <w:ilvl w:val="0"/>
                <w:numId w:val="29"/>
              </w:numPr>
              <w:rPr>
                <w:rFonts w:ascii="標楷體" w:hAnsi="標楷體" w:eastAsia="標楷體"/>
                <w:color w:val="000000"/>
              </w:rPr>
            </w:pPr>
            <w:r>
              <w:rPr>
                <w:rFonts w:ascii="標楷體" w:hAnsi="標楷體" w:eastAsia="標楷體"/>
                <w:color w:val="000000"/>
              </w:rPr>
              <w:t>組內共學：學生分組討論</w:t>
            </w:r>
            <w:r>
              <w:rPr>
                <w:rFonts w:eastAsia="標楷體" w:ascii="標楷體" w:hAnsi="標楷體"/>
                <w:color w:val="000000"/>
              </w:rPr>
              <w:t>(1)Once-ler</w:t>
            </w:r>
            <w:r>
              <w:rPr>
                <w:rFonts w:ascii="標楷體" w:hAnsi="標楷體" w:eastAsia="標楷體"/>
                <w:color w:val="000000"/>
              </w:rPr>
              <w:t>是如何利用</w:t>
            </w:r>
            <w:r>
              <w:rPr>
                <w:rFonts w:eastAsia="標楷體" w:ascii="標楷體" w:hAnsi="標楷體"/>
                <w:color w:val="000000"/>
              </w:rPr>
              <w:t>Truffula Trees</w:t>
            </w:r>
            <w:r>
              <w:rPr>
                <w:rFonts w:ascii="標楷體" w:hAnsi="標楷體" w:eastAsia="標楷體"/>
                <w:color w:val="000000"/>
              </w:rPr>
              <w:t>的？</w:t>
            </w:r>
            <w:r>
              <w:rPr>
                <w:rFonts w:eastAsia="標楷體" w:ascii="標楷體" w:hAnsi="標楷體"/>
                <w:color w:val="000000"/>
              </w:rPr>
              <w:t>(2)Thneed</w:t>
            </w:r>
            <w:r>
              <w:rPr>
                <w:rFonts w:ascii="標楷體" w:hAnsi="標楷體" w:eastAsia="標楷體"/>
                <w:color w:val="000000"/>
              </w:rPr>
              <w:t>是什麼？為什麼</w:t>
            </w:r>
            <w:r>
              <w:rPr>
                <w:rFonts w:eastAsia="標楷體" w:ascii="標楷體" w:hAnsi="標楷體"/>
                <w:color w:val="000000"/>
              </w:rPr>
              <w:t>Once-ler</w:t>
            </w:r>
            <w:r>
              <w:rPr>
                <w:rFonts w:ascii="標楷體" w:hAnsi="標楷體" w:eastAsia="標楷體"/>
                <w:color w:val="000000"/>
              </w:rPr>
              <w:t>認為每個人都需要它？</w:t>
            </w:r>
          </w:p>
          <w:p>
            <w:pPr>
              <w:pStyle w:val="ListParagraph"/>
              <w:widowControl w:val="false"/>
              <w:numPr>
                <w:ilvl w:val="0"/>
                <w:numId w:val="29"/>
              </w:numPr>
              <w:rPr>
                <w:rFonts w:ascii="標楷體" w:hAnsi="標楷體" w:eastAsia="標楷體"/>
                <w:color w:val="000000"/>
              </w:rPr>
            </w:pPr>
            <w:r>
              <w:rPr>
                <w:rFonts w:ascii="標楷體" w:hAnsi="標楷體" w:eastAsia="標楷體"/>
                <w:color w:val="000000"/>
              </w:rPr>
              <w:t>組間互學</w:t>
            </w:r>
            <w:r>
              <w:rPr>
                <w:rFonts w:eastAsia="標楷體" w:ascii="標楷體" w:hAnsi="標楷體"/>
                <w:color w:val="000000"/>
              </w:rPr>
              <w:t xml:space="preserve">: </w:t>
            </w:r>
            <w:r>
              <w:rPr>
                <w:rFonts w:ascii="標楷體" w:hAnsi="標楷體" w:eastAsia="標楷體"/>
                <w:color w:val="000000"/>
              </w:rPr>
              <w:t>各組分享討論結果，並解釋他們對</w:t>
            </w:r>
            <w:r>
              <w:rPr>
                <w:rFonts w:eastAsia="標楷體" w:ascii="標楷體" w:hAnsi="標楷體"/>
                <w:color w:val="000000"/>
              </w:rPr>
              <w:t>Once-ler</w:t>
            </w:r>
            <w:r>
              <w:rPr>
                <w:rFonts w:ascii="標楷體" w:hAnsi="標楷體" w:eastAsia="標楷體"/>
                <w:color w:val="000000"/>
              </w:rPr>
              <w:t>行為的看法。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7</w:t>
            </w:r>
            <w:r>
              <w:rPr>
                <w:rFonts w:ascii="標楷體" w:hAnsi="標楷體" w:eastAsia="標楷體"/>
                <w:b/>
                <w:bCs/>
                <w:color w:val="000000"/>
              </w:rPr>
              <w:t>週</w:t>
            </w:r>
          </w:p>
          <w:p>
            <w:pPr>
              <w:pStyle w:val="ListParagraph"/>
              <w:widowControl w:val="false"/>
              <w:numPr>
                <w:ilvl w:val="0"/>
                <w:numId w:val="30"/>
              </w:numPr>
              <w:rPr>
                <w:rFonts w:ascii="標楷體" w:hAnsi="標楷體" w:eastAsia="標楷體"/>
                <w:color w:val="000000"/>
              </w:rPr>
            </w:pPr>
            <w:r>
              <w:rPr>
                <w:rFonts w:ascii="標楷體" w:hAnsi="標楷體" w:eastAsia="標楷體"/>
                <w:color w:val="000000"/>
              </w:rPr>
              <w:t>教師繼續朗讀《</w:t>
            </w:r>
            <w:r>
              <w:rPr>
                <w:rFonts w:eastAsia="標楷體" w:ascii="標楷體" w:hAnsi="標楷體"/>
                <w:color w:val="000000"/>
              </w:rPr>
              <w:t>The Lorax</w:t>
            </w:r>
            <w:r>
              <w:rPr>
                <w:rFonts w:ascii="標楷體" w:hAnsi="標楷體" w:eastAsia="標楷體"/>
                <w:color w:val="000000"/>
              </w:rPr>
              <w:t>》，介紹</w:t>
            </w:r>
            <w:r>
              <w:rPr>
                <w:rFonts w:eastAsia="標楷體" w:ascii="標楷體" w:hAnsi="標楷體"/>
                <w:color w:val="000000"/>
              </w:rPr>
              <w:t>Lorax</w:t>
            </w:r>
            <w:r>
              <w:rPr>
                <w:rFonts w:ascii="標楷體" w:hAnsi="標楷體" w:eastAsia="標楷體"/>
                <w:color w:val="000000"/>
              </w:rPr>
              <w:t>的出現及其對</w:t>
            </w:r>
            <w:r>
              <w:rPr>
                <w:rFonts w:eastAsia="標楷體" w:ascii="標楷體" w:hAnsi="標楷體"/>
                <w:color w:val="000000"/>
              </w:rPr>
              <w:t>Once-ler</w:t>
            </w:r>
            <w:r>
              <w:rPr>
                <w:rFonts w:ascii="標楷體" w:hAnsi="標楷體" w:eastAsia="標楷體"/>
                <w:color w:val="000000"/>
              </w:rPr>
              <w:t>的警告。</w:t>
            </w:r>
          </w:p>
          <w:p>
            <w:pPr>
              <w:pStyle w:val="ListParagraph"/>
              <w:widowControl w:val="false"/>
              <w:numPr>
                <w:ilvl w:val="0"/>
                <w:numId w:val="30"/>
              </w:numPr>
              <w:rPr>
                <w:rFonts w:ascii="標楷體" w:hAnsi="標楷體" w:eastAsia="標楷體"/>
                <w:color w:val="000000"/>
              </w:rPr>
            </w:pPr>
            <w:r>
              <w:rPr>
                <w:rFonts w:ascii="標楷體" w:hAnsi="標楷體" w:eastAsia="標楷體"/>
                <w:color w:val="000000"/>
              </w:rPr>
              <w:t>問答互動：問學生</w:t>
            </w:r>
            <w:r>
              <w:rPr>
                <w:rFonts w:eastAsia="標楷體" w:ascii="標楷體" w:hAnsi="標楷體"/>
                <w:color w:val="000000"/>
              </w:rPr>
              <w:t>(1)Lorax</w:t>
            </w:r>
            <w:r>
              <w:rPr>
                <w:rFonts w:ascii="標楷體" w:hAnsi="標楷體" w:eastAsia="標楷體"/>
                <w:color w:val="000000"/>
              </w:rPr>
              <w:t>為什麼會對</w:t>
            </w:r>
            <w:r>
              <w:rPr>
                <w:rFonts w:eastAsia="標楷體" w:ascii="標楷體" w:hAnsi="標楷體"/>
                <w:color w:val="000000"/>
              </w:rPr>
              <w:t>Once-ler</w:t>
            </w:r>
            <w:r>
              <w:rPr>
                <w:rFonts w:ascii="標楷體" w:hAnsi="標楷體" w:eastAsia="標楷體"/>
                <w:color w:val="000000"/>
              </w:rPr>
              <w:t>生氣？</w:t>
            </w:r>
            <w:r>
              <w:rPr>
                <w:rFonts w:eastAsia="標楷體" w:ascii="標楷體" w:hAnsi="標楷體"/>
                <w:color w:val="000000"/>
              </w:rPr>
              <w:t>(2)</w:t>
            </w:r>
            <w:r>
              <w:rPr>
                <w:rFonts w:ascii="標楷體" w:hAnsi="標楷體" w:eastAsia="標楷體"/>
                <w:color w:val="000000"/>
              </w:rPr>
              <w:t>你認為</w:t>
            </w:r>
            <w:r>
              <w:rPr>
                <w:rFonts w:eastAsia="標楷體" w:ascii="標楷體" w:hAnsi="標楷體"/>
                <w:color w:val="000000"/>
              </w:rPr>
              <w:t>Once-ler</w:t>
            </w:r>
            <w:r>
              <w:rPr>
                <w:rFonts w:ascii="標楷體" w:hAnsi="標楷體" w:eastAsia="標楷體"/>
                <w:color w:val="000000"/>
              </w:rPr>
              <w:t>應該怎麼做？</w:t>
            </w:r>
          </w:p>
          <w:p>
            <w:pPr>
              <w:pStyle w:val="ListParagraph"/>
              <w:widowControl w:val="false"/>
              <w:numPr>
                <w:ilvl w:val="0"/>
                <w:numId w:val="30"/>
              </w:numPr>
              <w:rPr>
                <w:rFonts w:ascii="標楷體" w:hAnsi="標楷體" w:eastAsia="標楷體"/>
                <w:color w:val="000000"/>
              </w:rPr>
            </w:pPr>
            <w:r>
              <w:rPr>
                <w:rFonts w:ascii="標楷體" w:hAnsi="標楷體" w:eastAsia="標楷體"/>
                <w:color w:val="000000"/>
              </w:rPr>
              <w:t>情境劇活動</w:t>
            </w:r>
          </w:p>
          <w:p>
            <w:pPr>
              <w:pStyle w:val="ListParagraph"/>
              <w:widowControl w:val="false"/>
              <w:numPr>
                <w:ilvl w:val="0"/>
                <w:numId w:val="31"/>
              </w:numPr>
              <w:rPr>
                <w:rFonts w:ascii="標楷體" w:hAnsi="標楷體" w:eastAsia="標楷體"/>
                <w:color w:val="000000"/>
              </w:rPr>
            </w:pPr>
            <w:r>
              <w:rPr>
                <w:rFonts w:ascii="標楷體" w:hAnsi="標楷體" w:eastAsia="標楷體"/>
                <w:color w:val="000000"/>
              </w:rPr>
              <w:t>分配情境：學生分組，每組得到一個情境描述（如</w:t>
            </w:r>
            <w:r>
              <w:rPr>
                <w:rFonts w:eastAsia="標楷體" w:ascii="標楷體" w:hAnsi="標楷體"/>
                <w:color w:val="000000"/>
              </w:rPr>
              <w:t>Lorax</w:t>
            </w:r>
            <w:r>
              <w:rPr>
                <w:rFonts w:ascii="標楷體" w:hAnsi="標楷體" w:eastAsia="標楷體"/>
                <w:color w:val="000000"/>
              </w:rPr>
              <w:t>第一次出現並警告</w:t>
            </w:r>
            <w:r>
              <w:rPr>
                <w:rFonts w:eastAsia="標楷體" w:ascii="標楷體" w:hAnsi="標楷體"/>
                <w:color w:val="000000"/>
              </w:rPr>
              <w:t>Once-ler</w:t>
            </w:r>
            <w:r>
              <w:rPr>
                <w:rFonts w:ascii="標楷體" w:hAnsi="標楷體" w:eastAsia="標楷體"/>
                <w:color w:val="000000"/>
              </w:rPr>
              <w:t>）。</w:t>
            </w:r>
          </w:p>
          <w:p>
            <w:pPr>
              <w:pStyle w:val="ListParagraph"/>
              <w:widowControl w:val="false"/>
              <w:numPr>
                <w:ilvl w:val="0"/>
                <w:numId w:val="31"/>
              </w:numPr>
              <w:rPr>
                <w:rFonts w:ascii="標楷體" w:hAnsi="標楷體" w:eastAsia="標楷體"/>
                <w:color w:val="000000"/>
              </w:rPr>
            </w:pPr>
            <w:r>
              <w:rPr>
                <w:rFonts w:ascii="標楷體" w:hAnsi="標楷體" w:eastAsia="標楷體"/>
                <w:color w:val="000000"/>
              </w:rPr>
              <w:t>排練與表演</w:t>
            </w:r>
            <w:r>
              <w:rPr>
                <w:rFonts w:eastAsia="標楷體" w:ascii="標楷體" w:hAnsi="標楷體"/>
                <w:color w:val="000000"/>
              </w:rPr>
              <w:t xml:space="preserve">: </w:t>
            </w:r>
            <w:r>
              <w:rPr>
                <w:rFonts w:ascii="標楷體" w:hAnsi="標楷體" w:eastAsia="標楷體"/>
                <w:color w:val="000000"/>
              </w:rPr>
              <w:t>各組根據情景排練並表演，模擬</w:t>
            </w:r>
            <w:r>
              <w:rPr>
                <w:rFonts w:eastAsia="標楷體" w:ascii="標楷體" w:hAnsi="標楷體"/>
                <w:color w:val="000000"/>
              </w:rPr>
              <w:t>Lorax</w:t>
            </w:r>
            <w:r>
              <w:rPr>
                <w:rFonts w:ascii="標楷體" w:hAnsi="標楷體" w:eastAsia="標楷體"/>
                <w:color w:val="000000"/>
              </w:rPr>
              <w:t>如何與</w:t>
            </w:r>
            <w:r>
              <w:rPr>
                <w:rFonts w:eastAsia="標楷體" w:ascii="標楷體" w:hAnsi="標楷體"/>
                <w:color w:val="000000"/>
              </w:rPr>
              <w:t>Once-ler</w:t>
            </w:r>
            <w:r>
              <w:rPr>
                <w:rFonts w:ascii="標楷體" w:hAnsi="標楷體" w:eastAsia="標楷體"/>
                <w:color w:val="000000"/>
              </w:rPr>
              <w:t>溝通。</w:t>
            </w:r>
          </w:p>
          <w:p>
            <w:pPr>
              <w:pStyle w:val="ListParagraph"/>
              <w:widowControl w:val="false"/>
              <w:numPr>
                <w:ilvl w:val="0"/>
                <w:numId w:val="30"/>
              </w:numPr>
              <w:rPr>
                <w:rFonts w:ascii="標楷體" w:hAnsi="標楷體" w:eastAsia="標楷體"/>
                <w:color w:val="000000"/>
              </w:rPr>
            </w:pPr>
            <w:r>
              <w:rPr>
                <w:rFonts w:ascii="標楷體" w:hAnsi="標楷體" w:eastAsia="標楷體"/>
                <w:color w:val="000000"/>
              </w:rPr>
              <w:t>觀察與反思：其他學生欣賞各組表演並提供回饋。</w:t>
            </w:r>
          </w:p>
          <w:p>
            <w:pPr>
              <w:pStyle w:val="ListParagraph"/>
              <w:widowControl w:val="false"/>
              <w:ind w:left="960" w:right="0" w:hanging="0"/>
              <w:rPr>
                <w:rFonts w:ascii="標楷體" w:hAnsi="標楷體" w:eastAsia="標楷體"/>
                <w:color w:val="000000"/>
              </w:rPr>
            </w:pPr>
            <w:r>
              <w:rPr>
                <w:rFonts w:ascii="標楷體" w:hAnsi="標楷體" w:eastAsia="標楷體"/>
                <w:color w:val="000000"/>
              </w:rPr>
              <w:t>。</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8</w:t>
            </w:r>
            <w:r>
              <w:rPr>
                <w:rFonts w:ascii="標楷體" w:hAnsi="標楷體" w:eastAsia="標楷體"/>
                <w:b/>
                <w:bCs/>
                <w:color w:val="000000"/>
              </w:rPr>
              <w:t>週</w:t>
            </w:r>
          </w:p>
          <w:p>
            <w:pPr>
              <w:pStyle w:val="ListParagraph"/>
              <w:widowControl w:val="false"/>
              <w:numPr>
                <w:ilvl w:val="0"/>
                <w:numId w:val="32"/>
              </w:numPr>
              <w:rPr>
                <w:rFonts w:ascii="標楷體" w:hAnsi="標楷體" w:eastAsia="標楷體"/>
                <w:color w:val="000000"/>
              </w:rPr>
            </w:pPr>
            <w:r>
              <w:rPr>
                <w:rFonts w:ascii="標楷體" w:hAnsi="標楷體" w:eastAsia="標楷體"/>
                <w:color w:val="000000"/>
              </w:rPr>
              <w:t>教師完成朗讀《</w:t>
            </w:r>
            <w:r>
              <w:rPr>
                <w:rFonts w:eastAsia="標楷體" w:ascii="標楷體" w:hAnsi="標楷體"/>
                <w:color w:val="000000"/>
              </w:rPr>
              <w:t>The Lorax</w:t>
            </w:r>
            <w:r>
              <w:rPr>
                <w:rFonts w:ascii="標楷體" w:hAnsi="標楷體" w:eastAsia="標楷體"/>
                <w:color w:val="000000"/>
              </w:rPr>
              <w:t>》，特別強調</w:t>
            </w:r>
            <w:r>
              <w:rPr>
                <w:rFonts w:eastAsia="標楷體" w:ascii="標楷體" w:hAnsi="標楷體"/>
                <w:color w:val="000000"/>
              </w:rPr>
              <w:t>Once-ler</w:t>
            </w:r>
            <w:r>
              <w:rPr>
                <w:rFonts w:ascii="標楷體" w:hAnsi="標楷體" w:eastAsia="標楷體"/>
                <w:color w:val="000000"/>
              </w:rPr>
              <w:t>的最後悔悟及結尾。</w:t>
            </w:r>
          </w:p>
          <w:p>
            <w:pPr>
              <w:pStyle w:val="ListParagraph"/>
              <w:widowControl w:val="false"/>
              <w:numPr>
                <w:ilvl w:val="0"/>
                <w:numId w:val="32"/>
              </w:numPr>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(1)Once-ler</w:t>
            </w:r>
            <w:r>
              <w:rPr>
                <w:rFonts w:ascii="標楷體" w:hAnsi="標楷體" w:eastAsia="標楷體"/>
                <w:color w:val="000000"/>
              </w:rPr>
              <w:t>最後說了什麼？</w:t>
            </w:r>
            <w:r>
              <w:rPr>
                <w:rFonts w:eastAsia="標楷體" w:ascii="標楷體" w:hAnsi="標楷體"/>
                <w:color w:val="000000"/>
              </w:rPr>
              <w:t>(2)Lorax</w:t>
            </w:r>
            <w:r>
              <w:rPr>
                <w:rFonts w:ascii="標楷體" w:hAnsi="標楷體" w:eastAsia="標楷體"/>
                <w:color w:val="000000"/>
              </w:rPr>
              <w:t>的消失和最後一顆</w:t>
            </w:r>
            <w:r>
              <w:rPr>
                <w:rFonts w:eastAsia="標楷體" w:ascii="標楷體" w:hAnsi="標楷體"/>
                <w:color w:val="000000"/>
              </w:rPr>
              <w:t>Truffula Tree</w:t>
            </w:r>
            <w:r>
              <w:rPr>
                <w:rFonts w:ascii="標楷體" w:hAnsi="標楷體" w:eastAsia="標楷體"/>
                <w:color w:val="000000"/>
              </w:rPr>
              <w:t>的意義是什麼？</w:t>
            </w:r>
          </w:p>
          <w:p>
            <w:pPr>
              <w:pStyle w:val="ListParagraph"/>
              <w:widowControl w:val="false"/>
              <w:numPr>
                <w:ilvl w:val="0"/>
                <w:numId w:val="32"/>
              </w:numPr>
              <w:rPr>
                <w:rFonts w:ascii="標楷體" w:hAnsi="標楷體" w:eastAsia="標楷體"/>
                <w:color w:val="000000"/>
              </w:rPr>
            </w:pPr>
            <w:r>
              <w:rPr>
                <w:rFonts w:ascii="標楷體" w:hAnsi="標楷體" w:eastAsia="標楷體"/>
                <w:color w:val="000000"/>
              </w:rPr>
              <w:t>繪本與生活連結</w:t>
            </w:r>
          </w:p>
          <w:p>
            <w:pPr>
              <w:pStyle w:val="ListParagraph"/>
              <w:widowControl w:val="false"/>
              <w:numPr>
                <w:ilvl w:val="0"/>
                <w:numId w:val="33"/>
              </w:numPr>
              <w:rPr>
                <w:rFonts w:ascii="標楷體" w:hAnsi="標楷體" w:eastAsia="標楷體"/>
                <w:color w:val="000000"/>
              </w:rPr>
            </w:pPr>
            <w:r>
              <w:rPr>
                <w:rFonts w:ascii="標楷體" w:hAnsi="標楷體" w:eastAsia="標楷體"/>
                <w:color w:val="000000"/>
              </w:rPr>
              <w:t>問答互動：問學生在日常生活中遇到的環保挑戰，並討論他們如何應用繪本中的教訓來解決這些問題。</w:t>
            </w:r>
          </w:p>
          <w:p>
            <w:pPr>
              <w:pStyle w:val="ListParagraph"/>
              <w:widowControl w:val="false"/>
              <w:numPr>
                <w:ilvl w:val="0"/>
                <w:numId w:val="33"/>
              </w:numPr>
              <w:rPr>
                <w:rFonts w:ascii="標楷體" w:hAnsi="標楷體" w:eastAsia="標楷體"/>
                <w:color w:val="000000"/>
              </w:rPr>
            </w:pPr>
            <w:r>
              <w:rPr>
                <w:rFonts w:ascii="標楷體" w:hAnsi="標楷體" w:eastAsia="標楷體"/>
                <w:color w:val="000000"/>
              </w:rPr>
              <w:t>建議分享</w:t>
            </w:r>
            <w:r>
              <w:rPr>
                <w:rFonts w:eastAsia="標楷體" w:ascii="標楷體" w:hAnsi="標楷體"/>
                <w:color w:val="000000"/>
              </w:rPr>
              <w:t xml:space="preserve">: </w:t>
            </w:r>
            <w:r>
              <w:rPr>
                <w:rFonts w:ascii="標楷體" w:hAnsi="標楷體" w:eastAsia="標楷體"/>
                <w:color w:val="000000"/>
              </w:rPr>
              <w:t>讓學生分享他們可以在家中或學校實施的簡單環保行動。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9</w:t>
            </w:r>
            <w:r>
              <w:rPr>
                <w:rFonts w:ascii="標楷體" w:hAnsi="標楷體" w:eastAsia="標楷體"/>
                <w:b/>
                <w:bCs/>
                <w:color w:val="000000"/>
              </w:rPr>
              <w:t>週</w:t>
            </w:r>
          </w:p>
          <w:p>
            <w:pPr>
              <w:pStyle w:val="ListParagraph"/>
              <w:widowControl w:val="false"/>
              <w:numPr>
                <w:ilvl w:val="0"/>
                <w:numId w:val="34"/>
              </w:numPr>
              <w:rPr>
                <w:rFonts w:ascii="標楷體" w:hAnsi="標楷體" w:eastAsia="標楷體"/>
                <w:color w:val="000000"/>
              </w:rPr>
            </w:pPr>
            <w:r>
              <w:rPr>
                <w:rFonts w:ascii="標楷體" w:hAnsi="標楷體" w:eastAsia="標楷體"/>
                <w:color w:val="000000"/>
              </w:rPr>
              <w:t>問答互動：問學生</w:t>
            </w:r>
            <w:r>
              <w:rPr>
                <w:rFonts w:eastAsia="標楷體" w:ascii="標楷體" w:hAnsi="標楷體"/>
                <w:color w:val="000000"/>
              </w:rPr>
              <w:t>(1)</w:t>
            </w:r>
            <w:r>
              <w:rPr>
                <w:rFonts w:ascii="標楷體" w:hAnsi="標楷體" w:eastAsia="標楷體"/>
                <w:color w:val="000000"/>
              </w:rPr>
              <w:t>我們如何保護森林？</w:t>
            </w:r>
            <w:r>
              <w:rPr>
                <w:rFonts w:eastAsia="標楷體" w:ascii="標楷體" w:hAnsi="標楷體"/>
                <w:color w:val="000000"/>
              </w:rPr>
              <w:t>(2)</w:t>
            </w:r>
            <w:r>
              <w:rPr>
                <w:rFonts w:ascii="標楷體" w:hAnsi="標楷體" w:eastAsia="標楷體"/>
                <w:color w:val="000000"/>
              </w:rPr>
              <w:t>哪些行為會對森林造成危害？</w:t>
            </w:r>
          </w:p>
          <w:p>
            <w:pPr>
              <w:pStyle w:val="ListParagraph"/>
              <w:widowControl w:val="false"/>
              <w:numPr>
                <w:ilvl w:val="0"/>
                <w:numId w:val="34"/>
              </w:numPr>
              <w:rPr>
                <w:rFonts w:ascii="標楷體" w:hAnsi="標楷體" w:eastAsia="標楷體"/>
                <w:color w:val="000000"/>
              </w:rPr>
            </w:pPr>
            <w:r>
              <w:rPr>
                <w:rFonts w:ascii="標楷體" w:hAnsi="標楷體" w:eastAsia="標楷體"/>
                <w:color w:val="000000"/>
              </w:rPr>
              <w:t>設計保護計劃</w:t>
            </w:r>
          </w:p>
          <w:p>
            <w:pPr>
              <w:pStyle w:val="ListParagraph"/>
              <w:widowControl w:val="false"/>
              <w:numPr>
                <w:ilvl w:val="0"/>
                <w:numId w:val="35"/>
              </w:numPr>
              <w:rPr>
                <w:rFonts w:ascii="標楷體" w:hAnsi="標楷體" w:eastAsia="標楷體"/>
                <w:color w:val="000000"/>
              </w:rPr>
            </w:pPr>
            <w:r>
              <w:rPr>
                <w:rFonts w:ascii="標楷體" w:hAnsi="標楷體" w:eastAsia="標楷體"/>
                <w:color w:val="000000"/>
              </w:rPr>
              <w:t>分組討論</w:t>
            </w:r>
            <w:r>
              <w:rPr>
                <w:rFonts w:eastAsia="標楷體" w:ascii="標楷體" w:hAnsi="標楷體"/>
                <w:color w:val="000000"/>
              </w:rPr>
              <w:t xml:space="preserve">: </w:t>
            </w:r>
            <w:r>
              <w:rPr>
                <w:rFonts w:ascii="標楷體" w:hAnsi="標楷體" w:eastAsia="標楷體"/>
                <w:color w:val="000000"/>
              </w:rPr>
              <w:t>各組討論不同的保護措施，如植樹、減少使用紙製品、提高社區意識等。</w:t>
            </w:r>
          </w:p>
          <w:p>
            <w:pPr>
              <w:pStyle w:val="ListParagraph"/>
              <w:widowControl w:val="false"/>
              <w:numPr>
                <w:ilvl w:val="0"/>
                <w:numId w:val="35"/>
              </w:numPr>
              <w:rPr>
                <w:rFonts w:ascii="標楷體" w:hAnsi="標楷體" w:eastAsia="標楷體"/>
                <w:color w:val="000000"/>
              </w:rPr>
            </w:pPr>
            <w:r>
              <w:rPr>
                <w:rFonts w:ascii="標楷體" w:hAnsi="標楷體" w:eastAsia="標楷體"/>
                <w:color w:val="000000"/>
              </w:rPr>
              <w:t>計劃引導</w:t>
            </w:r>
            <w:r>
              <w:rPr>
                <w:rFonts w:eastAsia="標楷體" w:ascii="標楷體" w:hAnsi="標楷體"/>
                <w:color w:val="000000"/>
              </w:rPr>
              <w:t xml:space="preserve">: </w:t>
            </w:r>
            <w:r>
              <w:rPr>
                <w:rFonts w:ascii="標楷體" w:hAnsi="標楷體" w:eastAsia="標楷體"/>
                <w:color w:val="000000"/>
              </w:rPr>
              <w:t>給每組提供計劃模板，要求設計一個簡單的森林保護計劃，列出活動、目標、資源和時間表。</w:t>
            </w:r>
          </w:p>
          <w:p>
            <w:pPr>
              <w:pStyle w:val="ListParagraph"/>
              <w:widowControl w:val="false"/>
              <w:numPr>
                <w:ilvl w:val="0"/>
                <w:numId w:val="35"/>
              </w:numPr>
              <w:rPr>
                <w:rFonts w:ascii="標楷體" w:hAnsi="標楷體" w:eastAsia="標楷體"/>
                <w:color w:val="000000"/>
              </w:rPr>
            </w:pPr>
            <w:r>
              <w:rPr>
                <w:rFonts w:ascii="標楷體" w:hAnsi="標楷體" w:eastAsia="標楷體"/>
                <w:color w:val="000000"/>
              </w:rPr>
              <w:t>計劃創作</w:t>
            </w:r>
            <w:r>
              <w:rPr>
                <w:rFonts w:eastAsia="標楷體" w:ascii="標楷體" w:hAnsi="標楷體"/>
                <w:color w:val="000000"/>
              </w:rPr>
              <w:t xml:space="preserve">: </w:t>
            </w:r>
            <w:r>
              <w:rPr>
                <w:rFonts w:ascii="標楷體" w:hAnsi="標楷體" w:eastAsia="標楷體"/>
                <w:color w:val="000000"/>
              </w:rPr>
              <w:t>各組創作他們的計劃，並準備在班上展示。</w:t>
            </w:r>
          </w:p>
          <w:p>
            <w:pPr>
              <w:pStyle w:val="ListParagraph"/>
              <w:widowControl w:val="false"/>
              <w:numPr>
                <w:ilvl w:val="0"/>
                <w:numId w:val="35"/>
              </w:numPr>
              <w:rPr>
                <w:rFonts w:ascii="標楷體" w:hAnsi="標楷體" w:eastAsia="標楷體"/>
                <w:color w:val="000000"/>
              </w:rPr>
            </w:pPr>
            <w:r>
              <w:rPr>
                <w:rFonts w:ascii="標楷體" w:hAnsi="標楷體" w:eastAsia="標楷體"/>
                <w:color w:val="000000"/>
              </w:rPr>
              <w:t>展示分享</w:t>
            </w:r>
            <w:r>
              <w:rPr>
                <w:rFonts w:eastAsia="標楷體" w:ascii="標楷體" w:hAnsi="標楷體"/>
                <w:color w:val="000000"/>
              </w:rPr>
              <w:t xml:space="preserve">: </w:t>
            </w:r>
            <w:r>
              <w:rPr>
                <w:rFonts w:ascii="標楷體" w:hAnsi="標楷體" w:eastAsia="標楷體"/>
                <w:color w:val="000000"/>
              </w:rPr>
              <w:t>各組展示他們的計劃並接受同學的建議和意見。</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4</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jc w:val="both"/>
              <w:rPr>
                <w:rFonts w:ascii="標楷體" w:hAnsi="標楷體" w:eastAsia="標楷體" w:cs="Times New Roman"/>
                <w:color w:val="000000"/>
                <w:szCs w:val="24"/>
              </w:rPr>
            </w:pPr>
            <w:r>
              <w:rPr>
                <w:rFonts w:eastAsia="標楷體" w:cs="Times New Roman" w:ascii="標楷體" w:hAnsi="標楷體"/>
                <w:color w:val="000000"/>
                <w:szCs w:val="24"/>
              </w:rPr>
              <w:t>Youtube</w:t>
            </w:r>
            <w:r>
              <w:rPr>
                <w:rFonts w:ascii="標楷體" w:hAnsi="標楷體" w:cs="Times New Roman" w:eastAsia="標楷體"/>
                <w:color w:val="000000"/>
                <w:szCs w:val="24"/>
              </w:rPr>
              <w:t>繪本影片</w:t>
            </w:r>
          </w:p>
          <w:p>
            <w:pPr>
              <w:pStyle w:val="Normal"/>
              <w:widowControl w:val="false"/>
              <w:jc w:val="both"/>
              <w:rPr>
                <w:rFonts w:ascii="標楷體" w:hAnsi="標楷體" w:eastAsia="標楷體" w:cs="Times New Roman"/>
                <w:color w:val="000000"/>
                <w:szCs w:val="24"/>
              </w:rPr>
            </w:pPr>
            <w:r>
              <w:rPr>
                <w:rFonts w:ascii="標楷體" w:hAnsi="標楷體" w:cs="Times New Roman" w:eastAsia="標楷體"/>
                <w:color w:val="000000"/>
                <w:szCs w:val="24"/>
              </w:rPr>
              <w:t>大屏電視</w:t>
            </w:r>
          </w:p>
        </w:tc>
        <w:tc>
          <w:tcPr>
            <w:tcW w:w="10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10</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繪本回顧與應用</w:t>
            </w:r>
          </w:p>
        </w:tc>
        <w:tc>
          <w:tcPr>
            <w:tcW w:w="623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36"/>
              </w:numPr>
              <w:ind w:left="545" w:right="0" w:hanging="480"/>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t>
            </w:r>
            <w:r>
              <w:rPr>
                <w:rFonts w:ascii="標楷體" w:hAnsi="標楷體" w:eastAsia="標楷體"/>
                <w:color w:val="000000"/>
              </w:rPr>
              <w:t>問學生還記得《</w:t>
            </w:r>
            <w:r>
              <w:rPr>
                <w:rFonts w:eastAsia="標楷體" w:ascii="標楷體" w:hAnsi="標楷體"/>
                <w:color w:val="000000"/>
              </w:rPr>
              <w:t>The Great Kapok Tree</w:t>
            </w:r>
            <w:r>
              <w:rPr>
                <w:rFonts w:ascii="標楷體" w:hAnsi="標楷體" w:eastAsia="標楷體"/>
                <w:color w:val="000000"/>
              </w:rPr>
              <w:t>》和《</w:t>
            </w:r>
            <w:r>
              <w:rPr>
                <w:rFonts w:eastAsia="標楷體" w:ascii="標楷體" w:hAnsi="標楷體"/>
                <w:color w:val="000000"/>
              </w:rPr>
              <w:t>The Lorax</w:t>
            </w:r>
            <w:r>
              <w:rPr>
                <w:rFonts w:ascii="標楷體" w:hAnsi="標楷體" w:eastAsia="標楷體"/>
                <w:color w:val="000000"/>
              </w:rPr>
              <w:t>》的哪些內容？讓學生分享他們記憶中的故事情節或角色。</w:t>
            </w:r>
          </w:p>
          <w:p>
            <w:pPr>
              <w:pStyle w:val="ListParagraph"/>
              <w:widowControl w:val="false"/>
              <w:numPr>
                <w:ilvl w:val="0"/>
                <w:numId w:val="36"/>
              </w:numPr>
              <w:ind w:left="545" w:right="0" w:hanging="480"/>
              <w:rPr>
                <w:rFonts w:ascii="標楷體" w:hAnsi="標楷體" w:eastAsia="標楷體"/>
                <w:color w:val="000000"/>
              </w:rPr>
            </w:pPr>
            <w:r>
              <w:rPr>
                <w:rFonts w:ascii="標楷體" w:hAnsi="標楷體" w:eastAsia="標楷體"/>
                <w:color w:val="000000"/>
              </w:rPr>
              <w:t>白板紀錄</w:t>
            </w:r>
            <w:r>
              <w:rPr>
                <w:rFonts w:eastAsia="標楷體" w:ascii="標楷體" w:hAnsi="標楷體"/>
                <w:color w:val="000000"/>
              </w:rPr>
              <w:t xml:space="preserve">: </w:t>
            </w:r>
            <w:r>
              <w:rPr>
                <w:rFonts w:ascii="標楷體" w:hAnsi="標楷體" w:eastAsia="標楷體"/>
                <w:color w:val="000000"/>
              </w:rPr>
              <w:t>在白板上列出學生提到的故事情節、角色和主題。</w:t>
            </w:r>
          </w:p>
          <w:p>
            <w:pPr>
              <w:pStyle w:val="ListParagraph"/>
              <w:widowControl w:val="false"/>
              <w:numPr>
                <w:ilvl w:val="0"/>
                <w:numId w:val="36"/>
              </w:numPr>
              <w:ind w:left="545" w:right="0" w:hanging="480"/>
              <w:rPr>
                <w:rFonts w:ascii="標楷體" w:hAnsi="標楷體" w:eastAsia="標楷體"/>
                <w:color w:val="000000"/>
              </w:rPr>
            </w:pPr>
            <w:r>
              <w:rPr>
                <w:rFonts w:ascii="標楷體" w:hAnsi="標楷體" w:eastAsia="標楷體"/>
                <w:color w:val="000000"/>
              </w:rPr>
              <w:t>繪本展示</w:t>
            </w:r>
            <w:r>
              <w:rPr>
                <w:rFonts w:eastAsia="標楷體" w:ascii="標楷體" w:hAnsi="標楷體"/>
                <w:color w:val="000000"/>
              </w:rPr>
              <w:t>:</w:t>
            </w:r>
            <w:r>
              <w:rPr>
                <w:rFonts w:ascii="標楷體" w:hAnsi="標楷體" w:eastAsia="標楷體"/>
                <w:color w:val="000000"/>
              </w:rPr>
              <w:t>展示《</w:t>
            </w:r>
            <w:r>
              <w:rPr>
                <w:rFonts w:eastAsia="標楷體" w:ascii="標楷體" w:hAnsi="標楷體"/>
                <w:color w:val="000000"/>
              </w:rPr>
              <w:t>The Great Kapok Tree</w:t>
            </w:r>
            <w:r>
              <w:rPr>
                <w:rFonts w:ascii="標楷體" w:hAnsi="標楷體" w:eastAsia="標楷體"/>
                <w:color w:val="000000"/>
              </w:rPr>
              <w:t>》和《</w:t>
            </w:r>
            <w:r>
              <w:rPr>
                <w:rFonts w:eastAsia="標楷體" w:ascii="標楷體" w:hAnsi="標楷體"/>
                <w:color w:val="000000"/>
              </w:rPr>
              <w:t>The Lorax</w:t>
            </w:r>
            <w:r>
              <w:rPr>
                <w:rFonts w:ascii="標楷體" w:hAnsi="標楷體" w:eastAsia="標楷體"/>
                <w:color w:val="000000"/>
              </w:rPr>
              <w:t>》的封面，讓學生再次認識這些繪本。</w:t>
            </w:r>
          </w:p>
          <w:p>
            <w:pPr>
              <w:pStyle w:val="ListParagraph"/>
              <w:widowControl w:val="false"/>
              <w:numPr>
                <w:ilvl w:val="0"/>
                <w:numId w:val="36"/>
              </w:numPr>
              <w:ind w:left="545" w:right="0" w:hanging="480"/>
              <w:rPr>
                <w:rFonts w:ascii="標楷體" w:hAnsi="標楷體" w:eastAsia="標楷體"/>
                <w:color w:val="000000"/>
              </w:rPr>
            </w:pPr>
            <w:r>
              <w:rPr>
                <w:rFonts w:ascii="標楷體" w:hAnsi="標楷體" w:eastAsia="標楷體"/>
                <w:color w:val="000000"/>
              </w:rPr>
              <w:t>教師簡短回顧每本書的主要情節。</w:t>
            </w:r>
          </w:p>
          <w:p>
            <w:pPr>
              <w:pStyle w:val="ListParagraph"/>
              <w:widowControl w:val="false"/>
              <w:numPr>
                <w:ilvl w:val="0"/>
                <w:numId w:val="36"/>
              </w:numPr>
              <w:ind w:left="545" w:right="0" w:hanging="480"/>
              <w:rPr>
                <w:rFonts w:ascii="標楷體" w:hAnsi="標楷體" w:eastAsia="標楷體"/>
                <w:color w:val="000000"/>
              </w:rPr>
            </w:pPr>
            <w:r>
              <w:rPr>
                <w:rFonts w:ascii="標楷體" w:hAnsi="標楷體" w:eastAsia="標楷體"/>
                <w:color w:val="000000"/>
              </w:rPr>
              <w:t xml:space="preserve">創意挑戰： </w:t>
            </w:r>
          </w:p>
          <w:p>
            <w:pPr>
              <w:pStyle w:val="ListParagraph"/>
              <w:widowControl w:val="false"/>
              <w:numPr>
                <w:ilvl w:val="0"/>
                <w:numId w:val="37"/>
              </w:numPr>
              <w:rPr>
                <w:rFonts w:ascii="標楷體" w:hAnsi="標楷體" w:eastAsia="標楷體"/>
                <w:color w:val="000000"/>
              </w:rPr>
            </w:pPr>
            <w:r>
              <w:rPr>
                <w:rFonts w:ascii="標楷體" w:hAnsi="標楷體" w:eastAsia="標楷體"/>
                <w:color w:val="000000"/>
              </w:rPr>
              <w:t>創作與排練</w:t>
            </w:r>
            <w:r>
              <w:rPr>
                <w:rFonts w:eastAsia="標楷體" w:ascii="標楷體" w:hAnsi="標楷體"/>
                <w:color w:val="000000"/>
              </w:rPr>
              <w:t xml:space="preserve">: </w:t>
            </w:r>
            <w:r>
              <w:rPr>
                <w:rFonts w:ascii="標楷體" w:hAnsi="標楷體" w:eastAsia="標楷體"/>
                <w:color w:val="000000"/>
              </w:rPr>
              <w:t>每組選擇一種方式將繪本中的教訓應用到現實中，用各種方式呈現他們的想法，成果可以是海報、短劇、詩歌或簡短演講。</w:t>
            </w:r>
          </w:p>
          <w:p>
            <w:pPr>
              <w:pStyle w:val="ListParagraph"/>
              <w:widowControl w:val="false"/>
              <w:numPr>
                <w:ilvl w:val="0"/>
                <w:numId w:val="37"/>
              </w:numPr>
              <w:rPr>
                <w:rFonts w:ascii="標楷體" w:hAnsi="標楷體" w:eastAsia="標楷體"/>
                <w:color w:val="000000"/>
              </w:rPr>
            </w:pPr>
            <w:r>
              <w:rPr>
                <w:rFonts w:ascii="標楷體" w:hAnsi="標楷體" w:eastAsia="標楷體"/>
                <w:color w:val="000000"/>
              </w:rPr>
              <w:t>成果分享：每組展示他們的創作，並解釋他們如何將繪本的教訓應用到現實中。</w:t>
            </w:r>
          </w:p>
          <w:p>
            <w:pPr>
              <w:pStyle w:val="ListParagraph"/>
              <w:widowControl w:val="false"/>
              <w:numPr>
                <w:ilvl w:val="0"/>
                <w:numId w:val="37"/>
              </w:numPr>
              <w:rPr>
                <w:rFonts w:ascii="標楷體" w:hAnsi="標楷體" w:eastAsia="標楷體"/>
                <w:color w:val="000000"/>
              </w:rPr>
            </w:pPr>
            <w:r>
              <w:rPr>
                <w:rFonts w:ascii="標楷體" w:hAnsi="標楷體" w:eastAsia="標楷體"/>
                <w:color w:val="000000"/>
              </w:rPr>
              <w:t>觀察與反思：其他學生欣賞各組成果並提供回饋。</w:t>
            </w:r>
          </w:p>
          <w:p>
            <w:pPr>
              <w:pStyle w:val="ListParagraph"/>
              <w:widowControl w:val="false"/>
              <w:numPr>
                <w:ilvl w:val="0"/>
                <w:numId w:val="37"/>
              </w:numPr>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1</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英語繪本</w:t>
            </w:r>
          </w:p>
        </w:tc>
        <w:tc>
          <w:tcPr>
            <w:tcW w:w="10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11-15</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陸地生態系統</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11</w:t>
            </w:r>
            <w:r>
              <w:rPr>
                <w:rFonts w:ascii="標楷體" w:hAnsi="標楷體" w:eastAsia="標楷體"/>
                <w:b/>
                <w:bCs/>
                <w:color w:val="000000"/>
              </w:rPr>
              <w:t>週</w:t>
            </w:r>
          </w:p>
          <w:p>
            <w:pPr>
              <w:pStyle w:val="ListParagraph"/>
              <w:widowControl w:val="false"/>
              <w:numPr>
                <w:ilvl w:val="0"/>
                <w:numId w:val="40"/>
              </w:numPr>
              <w:rPr>
                <w:rFonts w:ascii="標楷體" w:hAnsi="標楷體" w:eastAsia="標楷體"/>
                <w:color w:val="000000"/>
              </w:rPr>
            </w:pPr>
            <w:r>
              <w:rPr>
                <w:rFonts w:ascii="標楷體" w:hAnsi="標楷體" w:eastAsia="標楷體"/>
                <w:color w:val="000000"/>
              </w:rPr>
              <w:t>問答互動：問學生否還記得《</w:t>
            </w:r>
            <w:r>
              <w:rPr>
                <w:rFonts w:eastAsia="標楷體" w:ascii="標楷體" w:hAnsi="標楷體"/>
                <w:color w:val="000000"/>
              </w:rPr>
              <w:t>The Great Kapok Tree</w:t>
            </w:r>
            <w:r>
              <w:rPr>
                <w:rFonts w:ascii="標楷體" w:hAnsi="標楷體" w:eastAsia="標楷體"/>
                <w:color w:val="000000"/>
              </w:rPr>
              <w:t>》和《</w:t>
            </w:r>
            <w:r>
              <w:rPr>
                <w:rFonts w:eastAsia="標楷體" w:ascii="標楷體" w:hAnsi="標楷體"/>
                <w:color w:val="000000"/>
              </w:rPr>
              <w:t>The Lorax</w:t>
            </w:r>
            <w:r>
              <w:rPr>
                <w:rFonts w:ascii="標楷體" w:hAnsi="標楷體" w:eastAsia="標楷體"/>
                <w:color w:val="000000"/>
              </w:rPr>
              <w:t>》中角色的主要行動和決策。</w:t>
            </w:r>
          </w:p>
          <w:p>
            <w:pPr>
              <w:pStyle w:val="ListParagraph"/>
              <w:widowControl w:val="false"/>
              <w:numPr>
                <w:ilvl w:val="0"/>
                <w:numId w:val="40"/>
              </w:numPr>
              <w:rPr>
                <w:rFonts w:ascii="標楷體" w:hAnsi="標楷體" w:eastAsia="標楷體"/>
                <w:color w:val="000000"/>
              </w:rPr>
            </w:pPr>
            <w:r>
              <w:rPr>
                <w:rFonts w:ascii="標楷體" w:hAnsi="標楷體" w:eastAsia="標楷體"/>
                <w:color w:val="000000"/>
              </w:rPr>
              <w:t>角色扮演：教師說明今天將透過角色扮演來重現故事中的場景，以深入理解角色的動機和教訓。</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角色分配：提供主要角色清單（如木樁工、動物、</w:t>
            </w:r>
            <w:r>
              <w:rPr>
                <w:rFonts w:eastAsia="標楷體" w:ascii="標楷體" w:hAnsi="標楷體"/>
                <w:color w:val="000000"/>
              </w:rPr>
              <w:t>Lorax</w:t>
            </w:r>
            <w:r>
              <w:rPr>
                <w:rFonts w:ascii="標楷體" w:hAnsi="標楷體" w:eastAsia="標楷體"/>
                <w:color w:val="000000"/>
              </w:rPr>
              <w:t>、</w:t>
            </w:r>
            <w:r>
              <w:rPr>
                <w:rFonts w:eastAsia="標楷體" w:ascii="標楷體" w:hAnsi="標楷體"/>
                <w:color w:val="000000"/>
              </w:rPr>
              <w:t>Once-ler</w:t>
            </w:r>
            <w:r>
              <w:rPr>
                <w:rFonts w:ascii="標楷體" w:hAnsi="標楷體" w:eastAsia="標楷體"/>
                <w:color w:val="000000"/>
              </w:rPr>
              <w:t>等），讓學生自由選擇他們想扮演的角色。</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場景選擇：將學生依照角色分成各主題之小組後，提供不同的場景，例如：《</w:t>
            </w:r>
            <w:r>
              <w:rPr>
                <w:rFonts w:eastAsia="標楷體" w:ascii="標楷體" w:hAnsi="標楷體"/>
                <w:color w:val="000000"/>
              </w:rPr>
              <w:t>The Great Kapok Tree</w:t>
            </w:r>
            <w:r>
              <w:rPr>
                <w:rFonts w:ascii="標楷體" w:hAnsi="標楷體" w:eastAsia="標楷體"/>
                <w:color w:val="000000"/>
              </w:rPr>
              <w:t>》中木樁工被說服停止砍伐、《</w:t>
            </w:r>
            <w:r>
              <w:rPr>
                <w:rFonts w:eastAsia="標楷體" w:ascii="標楷體" w:hAnsi="標楷體"/>
                <w:color w:val="000000"/>
              </w:rPr>
              <w:t>The Lorax</w:t>
            </w:r>
            <w:r>
              <w:rPr>
                <w:rFonts w:ascii="標楷體" w:hAnsi="標楷體" w:eastAsia="標楷體"/>
                <w:color w:val="000000"/>
              </w:rPr>
              <w:t>》中</w:t>
            </w:r>
            <w:r>
              <w:rPr>
                <w:rFonts w:eastAsia="標楷體" w:ascii="標楷體" w:hAnsi="標楷體"/>
                <w:color w:val="000000"/>
              </w:rPr>
              <w:t>Once-ler</w:t>
            </w:r>
            <w:r>
              <w:rPr>
                <w:rFonts w:ascii="標楷體" w:hAnsi="標楷體" w:eastAsia="標楷體"/>
                <w:color w:val="000000"/>
              </w:rPr>
              <w:t>被</w:t>
            </w:r>
            <w:r>
              <w:rPr>
                <w:rFonts w:eastAsia="標楷體" w:ascii="標楷體" w:hAnsi="標楷體"/>
                <w:color w:val="000000"/>
              </w:rPr>
              <w:t>Lorax</w:t>
            </w:r>
            <w:r>
              <w:rPr>
                <w:rFonts w:ascii="標楷體" w:hAnsi="標楷體" w:eastAsia="標楷體"/>
                <w:color w:val="000000"/>
              </w:rPr>
              <w:t>警告等，讓各組選擇一個場景來模擬。</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劇本創作：各組根據場景創作簡短的劇本，包括對話和行動。</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道具與排練</w:t>
            </w:r>
            <w:r>
              <w:rPr>
                <w:rFonts w:eastAsia="標楷體" w:ascii="標楷體" w:hAnsi="標楷體"/>
                <w:color w:val="000000"/>
              </w:rPr>
              <w:t xml:space="preserve">: </w:t>
            </w:r>
            <w:r>
              <w:rPr>
                <w:rFonts w:ascii="標楷體" w:hAnsi="標楷體" w:eastAsia="標楷體"/>
                <w:color w:val="000000"/>
              </w:rPr>
              <w:t>提供簡單道具，讓學生進行排練，準備在全班面前表演。</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表演：各組依序上台展示他們排練的情境劇。</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觀察與反思：其他學生觀察並給予評價，並說出從表演中體悟出的環保教訓。</w:t>
            </w:r>
          </w:p>
          <w:p>
            <w:pPr>
              <w:pStyle w:val="ListParagraph"/>
              <w:widowControl w:val="false"/>
              <w:numPr>
                <w:ilvl w:val="0"/>
                <w:numId w:val="40"/>
              </w:numPr>
              <w:rPr>
                <w:rFonts w:ascii="標楷體" w:hAnsi="標楷體" w:eastAsia="標楷體"/>
                <w:color w:val="000000"/>
              </w:rPr>
            </w:pPr>
            <w:r>
              <w:rPr>
                <w:rFonts w:ascii="標楷體" w:hAnsi="標楷體" w:eastAsia="標楷體"/>
                <w:color w:val="000000"/>
              </w:rPr>
              <w:t>教師總結：教師提供回饋，討論每個場景中角色的行為和決策的影響，並歸納表演中的環保教訓和角色發展。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12</w:t>
            </w:r>
            <w:r>
              <w:rPr>
                <w:rFonts w:ascii="標楷體" w:hAnsi="標楷體" w:eastAsia="標楷體"/>
                <w:b/>
                <w:bCs/>
                <w:color w:val="000000"/>
              </w:rPr>
              <w:t>週</w:t>
            </w:r>
          </w:p>
          <w:p>
            <w:pPr>
              <w:pStyle w:val="ListParagraph"/>
              <w:widowControl w:val="false"/>
              <w:numPr>
                <w:ilvl w:val="0"/>
                <w:numId w:val="41"/>
              </w:numPr>
              <w:rPr>
                <w:rFonts w:ascii="標楷體" w:hAnsi="標楷體" w:eastAsia="標楷體"/>
                <w:color w:val="000000"/>
              </w:rPr>
            </w:pPr>
            <w:r>
              <w:rPr>
                <w:rFonts w:ascii="標楷體" w:hAnsi="標楷體" w:eastAsia="標楷體"/>
                <w:color w:val="000000"/>
              </w:rPr>
              <w:t>問答互動：教師展示數張環保海報，問學生觀察到哪些特點讓這些海報有效傳達信念。</w:t>
            </w:r>
          </w:p>
          <w:p>
            <w:pPr>
              <w:pStyle w:val="ListParagraph"/>
              <w:widowControl w:val="false"/>
              <w:numPr>
                <w:ilvl w:val="0"/>
                <w:numId w:val="41"/>
              </w:numPr>
              <w:rPr>
                <w:rFonts w:ascii="標楷體" w:hAnsi="標楷體" w:eastAsia="標楷體"/>
                <w:color w:val="000000"/>
              </w:rPr>
            </w:pPr>
            <w:r>
              <w:rPr>
                <w:rFonts w:ascii="標楷體" w:hAnsi="標楷體" w:eastAsia="標楷體"/>
                <w:color w:val="000000"/>
              </w:rPr>
              <w:t>設計環保海報：將之前學到的知識轉化為視覺表達。</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主題選擇：每組選擇一個環保主題（如森林保護、減少浪費、保護生物多樣性等），以此為基礎設計海報。</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腦力激盪：各組選擇主題後，列出想傳達的概念，並討論海報應該包括什麼要素（如標題、圖像、文字等）。</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設計草圖：各組繪製海報草圖，並進行必要的修訂和改進。</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海報創作：各組開始利用各種素材創作最終的海報，同時，教師巡視各組，提供設計建議和幫助。</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成果發表：各組展示海報，並解釋他們選擇的主題及設計選擇。</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觀察與回饋：教師和其他學生給予回饋與建議，指出設計中的亮點。</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13</w:t>
            </w:r>
            <w:r>
              <w:rPr>
                <w:rFonts w:ascii="標楷體" w:hAnsi="標楷體" w:eastAsia="標楷體"/>
                <w:b/>
                <w:bCs/>
                <w:color w:val="000000"/>
              </w:rPr>
              <w:t>週</w:t>
            </w:r>
          </w:p>
          <w:p>
            <w:pPr>
              <w:pStyle w:val="ListParagraph"/>
              <w:widowControl w:val="false"/>
              <w:numPr>
                <w:ilvl w:val="0"/>
                <w:numId w:val="42"/>
              </w:numPr>
              <w:rPr>
                <w:rFonts w:ascii="標楷體" w:hAnsi="標楷體" w:eastAsia="標楷體"/>
                <w:color w:val="000000"/>
              </w:rPr>
            </w:pPr>
            <w:r>
              <w:rPr>
                <w:rFonts w:ascii="標楷體" w:hAnsi="標楷體" w:eastAsia="標楷體"/>
                <w:color w:val="000000"/>
              </w:rPr>
              <w:t>情境介紹：教師描述一個環保問題情境（如當地公園中的垃圾問題、過度砍伐導致的土地沙漠化等）。</w:t>
            </w:r>
          </w:p>
          <w:p>
            <w:pPr>
              <w:pStyle w:val="ListParagraph"/>
              <w:widowControl w:val="false"/>
              <w:numPr>
                <w:ilvl w:val="0"/>
                <w:numId w:val="42"/>
              </w:numPr>
              <w:rPr>
                <w:rFonts w:ascii="標楷體" w:hAnsi="標楷體" w:eastAsia="標楷體"/>
                <w:color w:val="000000"/>
              </w:rPr>
            </w:pPr>
            <w:r>
              <w:rPr>
                <w:rFonts w:ascii="標楷體" w:hAnsi="標楷體" w:eastAsia="標楷體"/>
                <w:color w:val="000000"/>
              </w:rPr>
              <w:t>創意方案設計：</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問題分配</w:t>
            </w:r>
            <w:r>
              <w:rPr>
                <w:rFonts w:eastAsia="標楷體" w:ascii="標楷體" w:hAnsi="標楷體"/>
                <w:color w:val="000000"/>
              </w:rPr>
              <w:t xml:space="preserve">: </w:t>
            </w:r>
            <w:r>
              <w:rPr>
                <w:rFonts w:ascii="標楷體" w:hAnsi="標楷體" w:eastAsia="標楷體"/>
                <w:color w:val="000000"/>
              </w:rPr>
              <w:t>各組選擇或分配一個具體的環保問題來解決。</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問題細化</w:t>
            </w:r>
            <w:r>
              <w:rPr>
                <w:rFonts w:eastAsia="標楷體" w:ascii="標楷體" w:hAnsi="標楷體"/>
                <w:color w:val="000000"/>
              </w:rPr>
              <w:t xml:space="preserve">: </w:t>
            </w:r>
            <w:r>
              <w:rPr>
                <w:rFonts w:ascii="標楷體" w:hAnsi="標楷體" w:eastAsia="標楷體"/>
                <w:color w:val="000000"/>
              </w:rPr>
              <w:t>各組討論問題的具體影響，分析問題的成因和後果。</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需求識別</w:t>
            </w:r>
            <w:r>
              <w:rPr>
                <w:rFonts w:eastAsia="標楷體" w:ascii="標楷體" w:hAnsi="標楷體"/>
                <w:color w:val="000000"/>
              </w:rPr>
              <w:t xml:space="preserve">: </w:t>
            </w:r>
            <w:r>
              <w:rPr>
                <w:rFonts w:ascii="標楷體" w:hAnsi="標楷體" w:eastAsia="標楷體"/>
                <w:color w:val="000000"/>
              </w:rPr>
              <w:t>列出需要解決問題的資源和條件。</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腦力激盪：提出創意想法。</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方案制定</w:t>
            </w:r>
            <w:r>
              <w:rPr>
                <w:rFonts w:eastAsia="標楷體" w:ascii="標楷體" w:hAnsi="標楷體"/>
                <w:color w:val="000000"/>
              </w:rPr>
              <w:t xml:space="preserve">: </w:t>
            </w:r>
            <w:r>
              <w:rPr>
                <w:rFonts w:ascii="標楷體" w:hAnsi="標楷體" w:eastAsia="標楷體"/>
                <w:color w:val="000000"/>
              </w:rPr>
              <w:t>制定一個具體的方案，包括步驟、資源需求、時間表等。</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成果發表：各組展示創意方案，並解釋如何解決他們選擇的環保問題。</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觀察與回饋：教師和其他學生給予回饋與建議，指出每個方案的創意亮點和可行性。</w:t>
            </w:r>
          </w:p>
          <w:p>
            <w:pPr>
              <w:pStyle w:val="ListParagraph"/>
              <w:widowControl w:val="false"/>
              <w:numPr>
                <w:ilvl w:val="0"/>
                <w:numId w:val="42"/>
              </w:numPr>
              <w:rPr>
                <w:rFonts w:ascii="標楷體" w:hAnsi="標楷體" w:eastAsia="標楷體"/>
                <w:color w:val="000000"/>
              </w:rPr>
            </w:pPr>
            <w:r>
              <w:rPr>
                <w:rFonts w:ascii="標楷體" w:hAnsi="標楷體" w:eastAsia="標楷體"/>
                <w:color w:val="000000"/>
              </w:rPr>
              <w:t>最佳方案選擇：全班討論每個方案的優點和潛在挑戰後，投票選出最創意和最可行的方案，並討論如何實際運用於生活。</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14</w:t>
            </w:r>
            <w:r>
              <w:rPr>
                <w:rFonts w:ascii="標楷體" w:hAnsi="標楷體" w:eastAsia="標楷體"/>
                <w:b/>
                <w:bCs/>
                <w:color w:val="000000"/>
              </w:rPr>
              <w:t>週</w:t>
            </w:r>
          </w:p>
          <w:p>
            <w:pPr>
              <w:pStyle w:val="ListParagraph"/>
              <w:widowControl w:val="false"/>
              <w:numPr>
                <w:ilvl w:val="0"/>
                <w:numId w:val="43"/>
              </w:numPr>
              <w:rPr>
                <w:rFonts w:ascii="標楷體" w:hAnsi="標楷體" w:eastAsia="標楷體"/>
                <w:color w:val="000000"/>
              </w:rPr>
            </w:pPr>
            <w:r>
              <w:rPr>
                <w:rFonts w:ascii="標楷體" w:hAnsi="標楷體" w:eastAsia="標楷體"/>
                <w:color w:val="000000"/>
              </w:rPr>
              <w:t>故事回顧</w:t>
            </w:r>
            <w:r>
              <w:rPr>
                <w:rFonts w:eastAsia="標楷體" w:ascii="標楷體" w:hAnsi="標楷體"/>
                <w:color w:val="000000"/>
              </w:rPr>
              <w:t xml:space="preserve">: </w:t>
            </w:r>
            <w:r>
              <w:rPr>
                <w:rFonts w:ascii="標楷體" w:hAnsi="標楷體" w:eastAsia="標楷體"/>
                <w:color w:val="000000"/>
              </w:rPr>
              <w:t>簡短回顧《</w:t>
            </w:r>
            <w:r>
              <w:rPr>
                <w:rFonts w:eastAsia="標楷體" w:ascii="標楷體" w:hAnsi="標楷體"/>
                <w:color w:val="000000"/>
              </w:rPr>
              <w:t>The Great Kapok Tree</w:t>
            </w:r>
            <w:r>
              <w:rPr>
                <w:rFonts w:ascii="標楷體" w:hAnsi="標楷體" w:eastAsia="標楷體"/>
                <w:color w:val="000000"/>
              </w:rPr>
              <w:t>》和《</w:t>
            </w:r>
            <w:r>
              <w:rPr>
                <w:rFonts w:eastAsia="標楷體" w:ascii="標楷體" w:hAnsi="標楷體"/>
                <w:color w:val="000000"/>
              </w:rPr>
              <w:t>The Lorax</w:t>
            </w:r>
            <w:r>
              <w:rPr>
                <w:rFonts w:ascii="標楷體" w:hAnsi="標楷體" w:eastAsia="標楷體"/>
                <w:color w:val="000000"/>
              </w:rPr>
              <w:t>》的主要情節和角色。</w:t>
            </w:r>
          </w:p>
          <w:p>
            <w:pPr>
              <w:pStyle w:val="ListParagraph"/>
              <w:widowControl w:val="false"/>
              <w:numPr>
                <w:ilvl w:val="0"/>
                <w:numId w:val="43"/>
              </w:numPr>
              <w:rPr>
                <w:rFonts w:ascii="標楷體" w:hAnsi="標楷體" w:eastAsia="標楷體"/>
                <w:color w:val="000000"/>
              </w:rPr>
            </w:pPr>
            <w:r>
              <w:rPr>
                <w:rFonts w:ascii="標楷體" w:hAnsi="標楷體" w:eastAsia="標楷體"/>
                <w:color w:val="000000"/>
              </w:rPr>
              <w:t xml:space="preserve">藝術創作：用創意藝術來表現繪本中的主題和角色。 </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角色與情節選擇：各組選擇一個繪本中的角色或情節作為創作主題，並討論他們將如何用藝術來表現這些角色和情節，列出他們的創意構想。</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創作過程</w:t>
            </w:r>
            <w:r>
              <w:rPr>
                <w:rFonts w:eastAsia="標楷體" w:ascii="標楷體" w:hAnsi="標楷體"/>
                <w:color w:val="000000"/>
              </w:rPr>
              <w:t xml:space="preserve">: </w:t>
            </w:r>
            <w:r>
              <w:rPr>
                <w:rFonts w:ascii="標楷體" w:hAnsi="標楷體" w:eastAsia="標楷體"/>
                <w:color w:val="000000"/>
              </w:rPr>
              <w:t>各組根據他們的構想進行創作，包括繪畫、黏土模型、拼貼等形式，過程中，教師巡視指導，提供技術和創意上的支持。</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成果發表：各組依序展示創作，解釋他們選擇的角色或情節以及創作的過程，並強調每個創作中的創意元素。</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觀察與回饋：教師和其他學生給予回饋與建議，指出每個方案的創意亮點和可行性。</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問答互動：討論哪些創作最好地表達了繪本中的主題和教訓。</w:t>
            </w:r>
          </w:p>
          <w:p>
            <w:pPr>
              <w:pStyle w:val="ListParagraph"/>
              <w:widowControl w:val="false"/>
              <w:numPr>
                <w:ilvl w:val="0"/>
                <w:numId w:val="43"/>
              </w:numPr>
              <w:rPr>
                <w:rFonts w:ascii="標楷體" w:hAnsi="標楷體" w:eastAsia="標楷體"/>
                <w:color w:val="000000"/>
              </w:rPr>
            </w:pPr>
            <w:r>
              <w:rPr>
                <w:rFonts w:ascii="標楷體" w:hAnsi="標楷體" w:eastAsia="標楷體"/>
                <w:color w:val="000000"/>
              </w:rPr>
              <w:t>教師總結：歸納學生在創作過程中學到的內容和技能，強調環保主題的多樣表達形式，並引導學生思考如何在未來的活動中應用這些創意表達技能。。</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15</w:t>
            </w:r>
            <w:r>
              <w:rPr>
                <w:rFonts w:ascii="標楷體" w:hAnsi="標楷體" w:eastAsia="標楷體"/>
                <w:b/>
                <w:bCs/>
                <w:color w:val="000000"/>
              </w:rPr>
              <w:t>週</w:t>
            </w:r>
          </w:p>
          <w:p>
            <w:pPr>
              <w:pStyle w:val="ListParagraph"/>
              <w:widowControl w:val="false"/>
              <w:numPr>
                <w:ilvl w:val="0"/>
                <w:numId w:val="39"/>
              </w:numPr>
              <w:rPr>
                <w:rFonts w:ascii="標楷體" w:hAnsi="標楷體" w:eastAsia="標楷體"/>
                <w:color w:val="000000"/>
              </w:rPr>
            </w:pPr>
            <w:r>
              <w:rPr>
                <w:rFonts w:ascii="標楷體" w:hAnsi="標楷體" w:eastAsia="標楷體"/>
                <w:color w:val="000000"/>
              </w:rPr>
              <w:t>科學與環保議題延伸</w:t>
            </w:r>
            <w:r>
              <w:rPr>
                <w:rFonts w:eastAsia="標楷體" w:ascii="標楷體" w:hAnsi="標楷體"/>
                <w:color w:val="000000"/>
              </w:rPr>
              <w:t>-</w:t>
            </w:r>
            <w:r>
              <w:rPr>
                <w:rFonts w:ascii="標楷體" w:hAnsi="標楷體" w:eastAsia="標楷體"/>
                <w:color w:val="000000"/>
              </w:rPr>
              <w:t>小型科學實驗設計</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問題選擇：各組選擇一個科學問題來探究，如垃圾減量、資源回收、植樹等。</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設計實驗：討論並設計一個小型實驗或項目來探究這個問題，列出他們的假設、方法和預期結果。</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實驗實施與觀察：各組根據設計的實驗步驟進行操作，記錄觀察結果，過程中，教師巡視各組，提供技術支持和監督，確保實驗順利進行。</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觀察紀錄：各組記錄他們的觀察結果，包括數據、圖表等形式。</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分析討論</w:t>
            </w:r>
            <w:r>
              <w:rPr>
                <w:rFonts w:eastAsia="標楷體" w:ascii="標楷體" w:hAnsi="標楷體"/>
                <w:color w:val="000000"/>
              </w:rPr>
              <w:t xml:space="preserve">: </w:t>
            </w:r>
            <w:r>
              <w:rPr>
                <w:rFonts w:ascii="標楷體" w:hAnsi="標楷體" w:eastAsia="標楷體"/>
                <w:color w:val="000000"/>
              </w:rPr>
              <w:t>討論數據的意義，得出初步結論。</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實驗結果發表：各組輪流發表實驗結果，解釋他們的發現和結論。</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科學推理：教師引導學生用科學方法解釋他們的結果，指出實驗中的亮點和挑戰。</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觀察與回饋：教師和其他學生給予回饋與建議，指出改進和延伸思考的可能性。</w:t>
            </w:r>
          </w:p>
          <w:p>
            <w:pPr>
              <w:pStyle w:val="ListParagraph"/>
              <w:widowControl w:val="false"/>
              <w:numPr>
                <w:ilvl w:val="0"/>
                <w:numId w:val="38"/>
              </w:numPr>
              <w:rPr>
                <w:rFonts w:ascii="標楷體" w:hAnsi="標楷體" w:eastAsia="標楷體"/>
                <w:color w:val="000000"/>
              </w:rPr>
            </w:pPr>
            <w:r>
              <w:rPr>
                <w:rFonts w:ascii="標楷體" w:hAnsi="標楷體" w:eastAsia="標楷體"/>
                <w:color w:val="000000"/>
              </w:rPr>
              <w:t>實踐應用</w:t>
            </w:r>
            <w:r>
              <w:rPr>
                <w:rFonts w:eastAsia="標楷體" w:ascii="標楷體" w:hAnsi="標楷體"/>
                <w:color w:val="000000"/>
              </w:rPr>
              <w:t xml:space="preserve">: </w:t>
            </w:r>
            <w:r>
              <w:rPr>
                <w:rFonts w:ascii="標楷體" w:hAnsi="標楷體" w:eastAsia="標楷體"/>
                <w:color w:val="000000"/>
              </w:rPr>
              <w:t>討論如何將這些實驗結果應用到日常生活中，如如何更好地進行垃圾分類、植樹等。</w:t>
            </w:r>
          </w:p>
          <w:p>
            <w:pPr>
              <w:pStyle w:val="ListParagraph"/>
              <w:widowControl w:val="false"/>
              <w:numPr>
                <w:ilvl w:val="0"/>
                <w:numId w:val="39"/>
              </w:numPr>
              <w:rPr>
                <w:rFonts w:ascii="標楷體" w:hAnsi="標楷體" w:eastAsia="標楷體"/>
                <w:color w:val="000000"/>
              </w:rPr>
            </w:pPr>
            <w:r>
              <w:rPr>
                <w:rFonts w:ascii="標楷體" w:hAnsi="標楷體" w:eastAsia="標楷體"/>
                <w:color w:val="000000"/>
              </w:rPr>
              <w:t>教師統整：總結學生在實驗過程中學到的科學方法和環保知識，強調科學探究的重要性，並引導學生思考如何進一步探究其他環保問題。</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5</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角色卡片</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環保海報</w:t>
            </w:r>
          </w:p>
        </w:tc>
        <w:tc>
          <w:tcPr>
            <w:tcW w:w="10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16-21</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小組專題</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16,17</w:t>
            </w:r>
            <w:r>
              <w:rPr>
                <w:rFonts w:ascii="標楷體" w:hAnsi="標楷體" w:eastAsia="標楷體"/>
                <w:b/>
                <w:bCs/>
                <w:color w:val="000000"/>
              </w:rPr>
              <w:t>週</w:t>
            </w:r>
          </w:p>
          <w:p>
            <w:pPr>
              <w:pStyle w:val="ListParagraph"/>
              <w:widowControl w:val="false"/>
              <w:numPr>
                <w:ilvl w:val="0"/>
                <w:numId w:val="44"/>
              </w:numPr>
              <w:rPr>
                <w:rFonts w:ascii="標楷體" w:hAnsi="標楷體" w:eastAsia="標楷體"/>
                <w:color w:val="000000"/>
              </w:rPr>
            </w:pPr>
            <w:r>
              <w:rPr>
                <w:rFonts w:eastAsia="標楷體" w:ascii="標楷體" w:hAnsi="標楷體"/>
                <w:color w:val="000000"/>
              </w:rPr>
              <w:t>SDGs 15</w:t>
            </w:r>
            <w:r>
              <w:rPr>
                <w:rFonts w:ascii="標楷體" w:hAnsi="標楷體" w:eastAsia="標楷體"/>
                <w:color w:val="000000"/>
              </w:rPr>
              <w:t>細項指標介紹：教師解釋這些目標的意義和重要性。</w:t>
            </w:r>
          </w:p>
          <w:p>
            <w:pPr>
              <w:pStyle w:val="ListParagraph"/>
              <w:widowControl w:val="false"/>
              <w:numPr>
                <w:ilvl w:val="0"/>
                <w:numId w:val="44"/>
              </w:numPr>
              <w:rPr>
                <w:rFonts w:ascii="標楷體" w:hAnsi="標楷體" w:eastAsia="標楷體"/>
                <w:color w:val="000000"/>
              </w:rPr>
            </w:pPr>
            <w:r>
              <w:rPr>
                <w:rFonts w:ascii="標楷體" w:hAnsi="標楷體" w:eastAsia="標楷體"/>
                <w:color w:val="000000"/>
              </w:rPr>
              <w:t>目標探討與方案設計</w:t>
            </w:r>
          </w:p>
          <w:p>
            <w:pPr>
              <w:pStyle w:val="ListParagraph"/>
              <w:widowControl w:val="false"/>
              <w:numPr>
                <w:ilvl w:val="0"/>
                <w:numId w:val="45"/>
              </w:numPr>
              <w:rPr>
                <w:rFonts w:ascii="標楷體" w:hAnsi="標楷體" w:eastAsia="標楷體"/>
                <w:color w:val="000000"/>
              </w:rPr>
            </w:pPr>
            <w:r>
              <w:rPr>
                <w:rFonts w:ascii="標楷體" w:hAnsi="標楷體" w:eastAsia="標楷體"/>
                <w:color w:val="000000"/>
              </w:rPr>
              <w:t>分組活動</w:t>
            </w:r>
            <w:r>
              <w:rPr>
                <w:rFonts w:eastAsia="標楷體" w:ascii="標楷體" w:hAnsi="標楷體"/>
                <w:color w:val="000000"/>
              </w:rPr>
              <w:t>:</w:t>
            </w:r>
            <w:r>
              <w:rPr>
                <w:rFonts w:ascii="標楷體" w:hAnsi="標楷體" w:eastAsia="標楷體"/>
                <w:color w:val="000000"/>
              </w:rPr>
              <w:t>將學生分成小組，每組選擇一個具體的</w:t>
            </w:r>
            <w:r>
              <w:rPr>
                <w:rFonts w:eastAsia="標楷體" w:ascii="標楷體" w:hAnsi="標楷體"/>
                <w:color w:val="000000"/>
              </w:rPr>
              <w:t>SDGs 15</w:t>
            </w:r>
            <w:r>
              <w:rPr>
                <w:rFonts w:ascii="標楷體" w:hAnsi="標楷體" w:eastAsia="標楷體"/>
                <w:color w:val="000000"/>
              </w:rPr>
              <w:t>細項指標目標進行深入探討。</w:t>
            </w:r>
          </w:p>
          <w:p>
            <w:pPr>
              <w:pStyle w:val="ListParagraph"/>
              <w:widowControl w:val="false"/>
              <w:numPr>
                <w:ilvl w:val="0"/>
                <w:numId w:val="45"/>
              </w:numPr>
              <w:rPr>
                <w:rFonts w:ascii="標楷體" w:hAnsi="標楷體" w:eastAsia="標楷體"/>
                <w:color w:val="000000"/>
              </w:rPr>
            </w:pPr>
            <w:r>
              <w:rPr>
                <w:rFonts w:ascii="標楷體" w:hAnsi="標楷體" w:eastAsia="標楷體"/>
                <w:color w:val="000000"/>
              </w:rPr>
              <w:t>各組討論所選目標的具體內容，列出需要達成的具體指標。</w:t>
            </w:r>
          </w:p>
          <w:p>
            <w:pPr>
              <w:pStyle w:val="ListParagraph"/>
              <w:widowControl w:val="false"/>
              <w:numPr>
                <w:ilvl w:val="0"/>
                <w:numId w:val="45"/>
              </w:numPr>
              <w:rPr>
                <w:rFonts w:ascii="標楷體" w:hAnsi="標楷體" w:eastAsia="標楷體"/>
                <w:color w:val="000000"/>
              </w:rPr>
            </w:pPr>
            <w:r>
              <w:rPr>
                <w:rFonts w:ascii="標楷體" w:hAnsi="標楷體" w:eastAsia="標楷體"/>
                <w:color w:val="000000"/>
              </w:rPr>
              <w:t>方案設計</w:t>
            </w:r>
            <w:r>
              <w:rPr>
                <w:rFonts w:eastAsia="標楷體" w:ascii="標楷體" w:hAnsi="標楷體"/>
                <w:color w:val="000000"/>
              </w:rPr>
              <w:t>:</w:t>
            </w:r>
            <w:r>
              <w:rPr>
                <w:rFonts w:ascii="標楷體" w:hAnsi="標楷體" w:eastAsia="標楷體"/>
                <w:color w:val="000000"/>
              </w:rPr>
              <w:t>各組進行腦力激盪設計可行的方案來支持這些目標，如植樹計劃、社區清潔活動等。</w:t>
            </w:r>
          </w:p>
          <w:p>
            <w:pPr>
              <w:pStyle w:val="ListParagraph"/>
              <w:widowControl w:val="false"/>
              <w:numPr>
                <w:ilvl w:val="0"/>
                <w:numId w:val="45"/>
              </w:numPr>
              <w:rPr>
                <w:rFonts w:ascii="標楷體" w:hAnsi="標楷體" w:eastAsia="標楷體"/>
                <w:color w:val="000000"/>
              </w:rPr>
            </w:pPr>
            <w:r>
              <w:rPr>
                <w:rFonts w:ascii="標楷體" w:hAnsi="標楷體" w:eastAsia="標楷體"/>
                <w:color w:val="000000"/>
              </w:rPr>
              <w:t>制定具體的方案步驟、時間表和資源需求。</w:t>
            </w:r>
          </w:p>
          <w:p>
            <w:pPr>
              <w:pStyle w:val="ListParagraph"/>
              <w:widowControl w:val="false"/>
              <w:numPr>
                <w:ilvl w:val="0"/>
                <w:numId w:val="45"/>
              </w:numPr>
              <w:rPr>
                <w:rFonts w:ascii="標楷體" w:hAnsi="標楷體" w:eastAsia="標楷體"/>
                <w:color w:val="000000"/>
              </w:rPr>
            </w:pPr>
            <w:r>
              <w:rPr>
                <w:rFonts w:ascii="標楷體" w:hAnsi="標楷體" w:eastAsia="標楷體"/>
                <w:color w:val="000000"/>
              </w:rPr>
              <w:t>方案發表與討論：各組依序展示他們的方案，解釋他們的創意和實施步驟。</w:t>
            </w:r>
          </w:p>
          <w:p>
            <w:pPr>
              <w:pStyle w:val="ListParagraph"/>
              <w:widowControl w:val="false"/>
              <w:numPr>
                <w:ilvl w:val="0"/>
                <w:numId w:val="45"/>
              </w:numPr>
              <w:rPr>
                <w:rFonts w:ascii="標楷體" w:hAnsi="標楷體" w:eastAsia="標楷體"/>
                <w:color w:val="000000"/>
              </w:rPr>
            </w:pPr>
            <w:r>
              <w:rPr>
                <w:rFonts w:ascii="標楷體" w:hAnsi="標楷體" w:eastAsia="標楷體"/>
                <w:color w:val="000000"/>
              </w:rPr>
              <w:t>回饋討論：教師強調每個方案中的創意亮點和可行性，並和全班討論每個方案的優點和挑戰，提供建設性反饋。</w:t>
            </w:r>
          </w:p>
          <w:p>
            <w:pPr>
              <w:pStyle w:val="ListParagraph"/>
              <w:widowControl w:val="false"/>
              <w:numPr>
                <w:ilvl w:val="0"/>
                <w:numId w:val="45"/>
              </w:numPr>
              <w:rPr>
                <w:rFonts w:ascii="標楷體" w:hAnsi="標楷體" w:eastAsia="標楷體"/>
                <w:color w:val="000000"/>
              </w:rPr>
            </w:pPr>
            <w:r>
              <w:rPr>
                <w:rFonts w:ascii="標楷體" w:hAnsi="標楷體" w:eastAsia="標楷體"/>
                <w:color w:val="000000"/>
              </w:rPr>
              <w:t>最佳方案選擇</w:t>
            </w:r>
            <w:r>
              <w:rPr>
                <w:rFonts w:eastAsia="標楷體" w:ascii="標楷體" w:hAnsi="標楷體"/>
                <w:color w:val="000000"/>
              </w:rPr>
              <w:t xml:space="preserve">: </w:t>
            </w:r>
            <w:r>
              <w:rPr>
                <w:rFonts w:ascii="標楷體" w:hAnsi="標楷體" w:eastAsia="標楷體"/>
                <w:color w:val="000000"/>
              </w:rPr>
              <w:t>投票選出最創意和最可行的方案，討論如何進一步改進和實施。</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18</w:t>
            </w:r>
            <w:r>
              <w:rPr>
                <w:rFonts w:ascii="標楷體" w:hAnsi="標楷體" w:eastAsia="標楷體"/>
                <w:b/>
                <w:bCs/>
                <w:color w:val="000000"/>
              </w:rPr>
              <w:t>、</w:t>
            </w:r>
            <w:r>
              <w:rPr>
                <w:rFonts w:eastAsia="標楷體" w:ascii="標楷體" w:hAnsi="標楷體"/>
                <w:b/>
                <w:bCs/>
                <w:color w:val="000000"/>
              </w:rPr>
              <w:t>19</w:t>
            </w:r>
            <w:r>
              <w:rPr>
                <w:rFonts w:ascii="標楷體" w:hAnsi="標楷體" w:eastAsia="標楷體"/>
                <w:b/>
                <w:bCs/>
                <w:color w:val="000000"/>
              </w:rPr>
              <w:t>週</w:t>
            </w:r>
          </w:p>
          <w:p>
            <w:pPr>
              <w:pStyle w:val="ListParagraph"/>
              <w:widowControl w:val="false"/>
              <w:numPr>
                <w:ilvl w:val="0"/>
                <w:numId w:val="46"/>
              </w:numPr>
              <w:rPr>
                <w:rFonts w:ascii="標楷體" w:hAnsi="標楷體" w:eastAsia="標楷體"/>
                <w:color w:val="000000"/>
              </w:rPr>
            </w:pPr>
            <w:r>
              <w:rPr>
                <w:rFonts w:ascii="標楷體" w:hAnsi="標楷體" w:eastAsia="標楷體"/>
                <w:color w:val="000000"/>
              </w:rPr>
              <w:t>故事創作</w:t>
            </w:r>
          </w:p>
          <w:p>
            <w:pPr>
              <w:pStyle w:val="ListParagraph"/>
              <w:widowControl w:val="false"/>
              <w:numPr>
                <w:ilvl w:val="0"/>
                <w:numId w:val="47"/>
              </w:numPr>
              <w:rPr>
                <w:rFonts w:ascii="標楷體" w:hAnsi="標楷體" w:eastAsia="標楷體"/>
                <w:color w:val="000000"/>
              </w:rPr>
            </w:pPr>
            <w:r>
              <w:rPr>
                <w:rFonts w:ascii="標楷體" w:hAnsi="標楷體" w:eastAsia="標楷體"/>
                <w:color w:val="000000"/>
              </w:rPr>
              <w:t>選擇方向</w:t>
            </w:r>
            <w:r>
              <w:rPr>
                <w:rFonts w:eastAsia="標楷體" w:ascii="標楷體" w:hAnsi="標楷體"/>
                <w:color w:val="000000"/>
              </w:rPr>
              <w:t xml:space="preserve">: </w:t>
            </w:r>
            <w:r>
              <w:rPr>
                <w:rFonts w:ascii="標楷體" w:hAnsi="標楷體" w:eastAsia="標楷體"/>
                <w:color w:val="000000"/>
              </w:rPr>
              <w:t>各組選擇一個具體的環保主題，如保護森林、減少浪費等，作為故事的基礎。</w:t>
            </w:r>
          </w:p>
          <w:p>
            <w:pPr>
              <w:pStyle w:val="ListParagraph"/>
              <w:widowControl w:val="false"/>
              <w:numPr>
                <w:ilvl w:val="0"/>
                <w:numId w:val="47"/>
              </w:numPr>
              <w:rPr>
                <w:rFonts w:ascii="標楷體" w:hAnsi="標楷體" w:eastAsia="標楷體"/>
                <w:color w:val="000000"/>
              </w:rPr>
            </w:pPr>
            <w:r>
              <w:rPr>
                <w:rFonts w:ascii="標楷體" w:hAnsi="標楷體" w:eastAsia="標楷體"/>
                <w:color w:val="000000"/>
              </w:rPr>
              <w:t>故事創作：各組進行腦力激盪，構思故事的情節、角色和主題，並制定故事大綱。</w:t>
            </w:r>
          </w:p>
          <w:p>
            <w:pPr>
              <w:pStyle w:val="ListParagraph"/>
              <w:widowControl w:val="false"/>
              <w:numPr>
                <w:ilvl w:val="0"/>
                <w:numId w:val="47"/>
              </w:numPr>
              <w:rPr>
                <w:rFonts w:ascii="標楷體" w:hAnsi="標楷體" w:eastAsia="標楷體"/>
                <w:color w:val="000000"/>
              </w:rPr>
            </w:pPr>
            <w:r>
              <w:rPr>
                <w:rFonts w:ascii="標楷體" w:hAnsi="標楷體" w:eastAsia="標楷體"/>
                <w:color w:val="000000"/>
              </w:rPr>
              <w:t>編輯和修訂故事：分工合作，完成故事的寫作，確保每個成員都有參與，以及保持故事的連貫性和吸引力。</w:t>
            </w:r>
          </w:p>
          <w:p>
            <w:pPr>
              <w:pStyle w:val="ListParagraph"/>
              <w:widowControl w:val="false"/>
              <w:numPr>
                <w:ilvl w:val="0"/>
                <w:numId w:val="46"/>
              </w:numPr>
              <w:rPr>
                <w:rFonts w:ascii="標楷體" w:hAnsi="標楷體" w:eastAsia="標楷體"/>
                <w:color w:val="000000"/>
              </w:rPr>
            </w:pPr>
            <w:r>
              <w:rPr>
                <w:rFonts w:ascii="標楷體" w:hAnsi="標楷體" w:eastAsia="標楷體"/>
                <w:color w:val="000000"/>
              </w:rPr>
              <w:t>說故事活動</w:t>
            </w:r>
          </w:p>
          <w:p>
            <w:pPr>
              <w:pStyle w:val="ListParagraph"/>
              <w:widowControl w:val="false"/>
              <w:numPr>
                <w:ilvl w:val="0"/>
                <w:numId w:val="48"/>
              </w:numPr>
              <w:rPr>
                <w:rFonts w:ascii="標楷體" w:hAnsi="標楷體" w:eastAsia="標楷體"/>
                <w:color w:val="000000"/>
              </w:rPr>
            </w:pPr>
            <w:r>
              <w:rPr>
                <w:rFonts w:ascii="標楷體" w:hAnsi="標楷體" w:eastAsia="標楷體"/>
                <w:color w:val="000000"/>
              </w:rPr>
              <w:t>發表：各組依次上台演講他們的故事，強調故事中的環保主題和教訓。</w:t>
            </w:r>
          </w:p>
          <w:p>
            <w:pPr>
              <w:pStyle w:val="ListParagraph"/>
              <w:widowControl w:val="false"/>
              <w:numPr>
                <w:ilvl w:val="0"/>
                <w:numId w:val="48"/>
              </w:numPr>
              <w:rPr>
                <w:rFonts w:ascii="標楷體" w:hAnsi="標楷體" w:eastAsia="標楷體"/>
                <w:color w:val="000000"/>
              </w:rPr>
            </w:pPr>
            <w:r>
              <w:rPr>
                <w:rFonts w:ascii="標楷體" w:hAnsi="標楷體" w:eastAsia="標楷體"/>
                <w:color w:val="000000"/>
              </w:rPr>
              <w:t>創意展示：強調每個故事中的創意元素，讓每組的發言人簡短總結。</w:t>
            </w:r>
          </w:p>
          <w:p>
            <w:pPr>
              <w:pStyle w:val="ListParagraph"/>
              <w:widowControl w:val="false"/>
              <w:numPr>
                <w:ilvl w:val="0"/>
                <w:numId w:val="48"/>
              </w:numPr>
              <w:rPr>
                <w:rFonts w:ascii="標楷體" w:hAnsi="標楷體" w:eastAsia="標楷體"/>
                <w:color w:val="000000"/>
              </w:rPr>
            </w:pPr>
            <w:r>
              <w:rPr>
                <w:rFonts w:ascii="標楷體" w:hAnsi="標楷體" w:eastAsia="標楷體"/>
                <w:color w:val="000000"/>
              </w:rPr>
              <w:t>觀察與回饋：教師和其他學生提供建議，指出故事中的亮點。</w:t>
            </w:r>
          </w:p>
          <w:p>
            <w:pPr>
              <w:pStyle w:val="ListParagraph"/>
              <w:widowControl w:val="false"/>
              <w:numPr>
                <w:ilvl w:val="0"/>
                <w:numId w:val="48"/>
              </w:numPr>
              <w:rPr>
                <w:rFonts w:ascii="標楷體" w:hAnsi="標楷體" w:eastAsia="標楷體"/>
                <w:color w:val="000000"/>
              </w:rPr>
            </w:pPr>
            <w:r>
              <w:rPr>
                <w:rFonts w:ascii="標楷體" w:hAnsi="標楷體" w:eastAsia="標楷體"/>
                <w:color w:val="000000"/>
              </w:rPr>
              <w:t>問答互動：討論哪些故事最完整的表達了環保主題和教訓。</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20</w:t>
            </w:r>
            <w:r>
              <w:rPr>
                <w:rFonts w:ascii="標楷體" w:hAnsi="標楷體" w:eastAsia="標楷體"/>
                <w:b/>
                <w:bCs/>
                <w:color w:val="000000"/>
              </w:rPr>
              <w:t>、</w:t>
            </w:r>
            <w:r>
              <w:rPr>
                <w:rFonts w:eastAsia="標楷體" w:ascii="標楷體" w:hAnsi="標楷體"/>
                <w:b/>
                <w:bCs/>
                <w:color w:val="000000"/>
              </w:rPr>
              <w:t>21</w:t>
            </w:r>
            <w:r>
              <w:rPr>
                <w:rFonts w:ascii="標楷體" w:hAnsi="標楷體" w:eastAsia="標楷體"/>
                <w:b/>
                <w:bCs/>
                <w:color w:val="000000"/>
              </w:rPr>
              <w:t>週</w:t>
            </w:r>
          </w:p>
          <w:p>
            <w:pPr>
              <w:pStyle w:val="ListParagraph"/>
              <w:widowControl w:val="false"/>
              <w:numPr>
                <w:ilvl w:val="0"/>
                <w:numId w:val="49"/>
              </w:numPr>
              <w:rPr>
                <w:rFonts w:ascii="標楷體" w:hAnsi="標楷體" w:eastAsia="標楷體"/>
                <w:color w:val="000000"/>
              </w:rPr>
            </w:pPr>
            <w:r>
              <w:rPr>
                <w:rFonts w:ascii="標楷體" w:hAnsi="標楷體" w:eastAsia="標楷體"/>
                <w:color w:val="000000"/>
              </w:rPr>
              <w:t>學期反思</w:t>
            </w:r>
            <w:r>
              <w:rPr>
                <w:rFonts w:eastAsia="標楷體" w:ascii="標楷體" w:hAnsi="標楷體"/>
                <w:color w:val="000000"/>
              </w:rPr>
              <w:t xml:space="preserve">: </w:t>
            </w:r>
            <w:r>
              <w:rPr>
                <w:rFonts w:ascii="標楷體" w:hAnsi="標楷體" w:eastAsia="標楷體"/>
                <w:color w:val="000000"/>
              </w:rPr>
              <w:t>引導學生反思他們在這學期中最大的收穫和挑戰，分享他們的感受。</w:t>
            </w:r>
          </w:p>
          <w:p>
            <w:pPr>
              <w:pStyle w:val="ListParagraph"/>
              <w:widowControl w:val="false"/>
              <w:numPr>
                <w:ilvl w:val="0"/>
                <w:numId w:val="49"/>
              </w:numPr>
              <w:rPr>
                <w:rFonts w:ascii="標楷體" w:hAnsi="標楷體" w:eastAsia="標楷體"/>
                <w:color w:val="000000"/>
              </w:rPr>
            </w:pPr>
            <w:r>
              <w:rPr>
                <w:rFonts w:ascii="標楷體" w:hAnsi="標楷體" w:eastAsia="標楷體"/>
                <w:color w:val="000000"/>
              </w:rPr>
              <w:t>未來展望：討論如何在未來繼續進行環保行動和創意實踐，並提供下一學期的簡單預告</w:t>
            </w:r>
            <w:r>
              <w:rPr>
                <w:rFonts w:eastAsia="標楷體" w:ascii="標楷體" w:hAnsi="標楷體"/>
                <w:color w:val="000000"/>
              </w:rPr>
              <w:t>(SDGs 14,15)</w:t>
            </w:r>
            <w:r>
              <w:rPr>
                <w:rFonts w:ascii="標楷體" w:hAnsi="標楷體" w:eastAsia="標楷體"/>
                <w:color w:val="000000"/>
              </w:rPr>
              <w:t>，激發學生對下一階段學習的興趣和期待。</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6</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海報紙</w:t>
            </w:r>
          </w:p>
        </w:tc>
        <w:tc>
          <w:tcPr>
            <w:tcW w:w="10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環境與教學</w:t>
            </w:r>
          </w:p>
          <w:p>
            <w:pPr>
              <w:pStyle w:val="Normal"/>
              <w:widowControl w:val="false"/>
              <w:jc w:val="center"/>
              <w:rPr>
                <w:rFonts w:ascii="標楷體" w:hAnsi="標楷體" w:eastAsia="標楷體"/>
                <w:color w:val="000000"/>
              </w:rPr>
            </w:pPr>
            <w:r>
              <w:rPr>
                <w:rFonts w:ascii="標楷體" w:hAnsi="標楷體" w:cs="Times New Roman" w:eastAsia="標楷體"/>
                <w:color w:val="000000"/>
                <w:szCs w:val="24"/>
              </w:rPr>
              <w:t>設備需求</w:t>
            </w:r>
          </w:p>
        </w:tc>
        <w:tc>
          <w:tcPr>
            <w:tcW w:w="11636"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標楷體" w:hAnsi="標楷體" w:eastAsia="標楷體" w:cs="Times New Roman"/>
                <w:color w:val="000000"/>
                <w:szCs w:val="24"/>
              </w:rPr>
            </w:pPr>
            <w:r>
              <w:rPr>
                <w:rFonts w:ascii="標楷體" w:hAnsi="標楷體" w:cs="Times New Roman" w:eastAsia="標楷體"/>
                <w:color w:val="000000"/>
                <w:szCs w:val="24"/>
              </w:rPr>
              <w:t>電腦、大屏電視</w:t>
            </w:r>
          </w:p>
        </w:tc>
      </w:tr>
    </w:tbl>
    <w:p>
      <w:pPr>
        <w:pStyle w:val="Normal"/>
        <w:rPr>
          <w:rFonts w:ascii="標楷體" w:hAnsi="標楷體" w:eastAsia="標楷體" w:cs="Times New Roman"/>
          <w:color w:val="000000"/>
          <w:szCs w:val="24"/>
        </w:rPr>
      </w:pPr>
      <w:r>
        <w:rPr>
          <w:rFonts w:eastAsia="標楷體" w:cs="Times New Roman" w:ascii="標楷體" w:hAnsi="標楷體"/>
          <w:color w:val="000000"/>
          <w:szCs w:val="24"/>
        </w:rPr>
      </w:r>
    </w:p>
    <w:p>
      <w:pPr>
        <w:pStyle w:val="Style36"/>
        <w:spacing w:before="90" w:after="0"/>
        <w:rPr>
          <w:rFonts w:ascii="標楷體" w:hAnsi="標楷體" w:eastAsia="標楷體"/>
          <w:color w:val="000000"/>
          <w:sz w:val="24"/>
        </w:rPr>
      </w:pPr>
      <w:r>
        <w:rPr>
          <w:rFonts w:ascii="標楷體" w:hAnsi="標楷體" w:eastAsia="標楷體"/>
          <w:color w:val="000000"/>
          <w:sz w:val="24"/>
        </w:rPr>
        <w:t>六年級課程規劃</w:t>
      </w:r>
    </w:p>
    <w:p>
      <w:pPr>
        <w:pStyle w:val="Style36"/>
        <w:spacing w:before="90" w:after="0"/>
        <w:jc w:val="center"/>
        <w:rPr>
          <w:rFonts w:ascii="標楷體" w:hAnsi="標楷體" w:eastAsia="標楷體"/>
          <w:color w:val="000000"/>
          <w:sz w:val="24"/>
        </w:rPr>
      </w:pPr>
      <w:r>
        <w:rPr>
          <w:rFonts w:ascii="標楷體" w:hAnsi="標楷體" w:eastAsia="標楷體"/>
          <w:color w:val="000000"/>
          <w:sz w:val="24"/>
        </w:rPr>
        <w:t>主軸一：故事萬花筒</w:t>
      </w:r>
    </w:p>
    <w:p>
      <w:pPr>
        <w:pStyle w:val="Style36"/>
        <w:spacing w:before="90" w:after="0"/>
        <w:jc w:val="center"/>
        <w:rPr>
          <w:rFonts w:ascii="標楷體" w:hAnsi="標楷體" w:eastAsia="標楷體"/>
          <w:color w:val="000000"/>
        </w:rPr>
      </w:pPr>
      <w:r>
        <w:rPr>
          <w:rFonts w:ascii="標楷體" w:hAnsi="標楷體" w:eastAsia="標楷體"/>
          <w:color w:val="000000"/>
          <w:sz w:val="24"/>
        </w:rPr>
        <w:t>六年級第二學期「</w:t>
      </w:r>
      <w:r>
        <w:rPr>
          <w:rFonts w:eastAsia="標楷體" w:ascii="標楷體" w:hAnsi="標楷體"/>
          <w:color w:val="000000"/>
          <w:sz w:val="24"/>
        </w:rPr>
        <w:t>A Better World - 2</w:t>
      </w:r>
      <w:r>
        <w:rPr>
          <w:rFonts w:ascii="標楷體" w:hAnsi="標楷體" w:eastAsia="標楷體"/>
          <w:color w:val="000000"/>
          <w:sz w:val="24"/>
        </w:rPr>
        <w:t>」課程設計方案</w:t>
      </w:r>
    </w:p>
    <w:tbl>
      <w:tblPr>
        <w:tblW w:w="13293" w:type="dxa"/>
        <w:jc w:val="center"/>
        <w:tblInd w:w="0" w:type="dxa"/>
        <w:tblLayout w:type="fixed"/>
        <w:tblCellMar>
          <w:top w:w="0" w:type="dxa"/>
          <w:left w:w="108" w:type="dxa"/>
          <w:bottom w:w="0" w:type="dxa"/>
          <w:right w:w="108" w:type="dxa"/>
        </w:tblCellMar>
      </w:tblPr>
      <w:tblGrid>
        <w:gridCol w:w="2221"/>
        <w:gridCol w:w="1595"/>
        <w:gridCol w:w="1249"/>
        <w:gridCol w:w="1662"/>
        <w:gridCol w:w="1283"/>
        <w:gridCol w:w="388"/>
        <w:gridCol w:w="4895"/>
      </w:tblGrid>
      <w:tr>
        <w:trPr>
          <w:trHeight w:val="50" w:hRule="atLeast"/>
        </w:trPr>
        <w:tc>
          <w:tcPr>
            <w:tcW w:w="13293"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校訂課程設計</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課程方案</w:t>
            </w:r>
          </w:p>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名稱</w:t>
            </w:r>
          </w:p>
        </w:tc>
        <w:tc>
          <w:tcPr>
            <w:tcW w:w="45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eastAsia="標楷體" w:cs="Times New Roman" w:ascii="標楷體" w:hAnsi="標楷體"/>
                <w:color w:val="000000"/>
                <w:szCs w:val="24"/>
              </w:rPr>
              <w:t>A Better World - 2</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課程類別</w:t>
            </w:r>
          </w:p>
        </w:tc>
        <w:tc>
          <w:tcPr>
            <w:tcW w:w="4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ind w:left="233" w:right="0" w:hanging="233"/>
              <w:jc w:val="both"/>
              <w:rPr>
                <w:rFonts w:ascii="標楷體" w:hAnsi="標楷體" w:eastAsia="標楷體"/>
                <w:color w:val="000000"/>
                <w:szCs w:val="24"/>
              </w:rPr>
            </w:pPr>
            <w:r>
              <w:rPr>
                <w:rFonts w:ascii="標楷體" w:hAnsi="標楷體" w:eastAsia="標楷體"/>
                <w:color w:val="000000"/>
                <w:szCs w:val="24"/>
              </w:rPr>
              <w:t>統整性主題</w:t>
            </w:r>
            <w:r>
              <w:rPr>
                <w:rFonts w:eastAsia="標楷體" w:ascii="標楷體" w:hAnsi="標楷體"/>
                <w:color w:val="000000"/>
                <w:szCs w:val="24"/>
              </w:rPr>
              <w:t>/</w:t>
            </w:r>
            <w:r>
              <w:rPr>
                <w:rFonts w:ascii="標楷體" w:hAnsi="標楷體" w:eastAsia="標楷體"/>
                <w:color w:val="000000"/>
                <w:szCs w:val="24"/>
              </w:rPr>
              <w:t>議題</w:t>
            </w:r>
            <w:r>
              <w:rPr>
                <w:rFonts w:eastAsia="標楷體" w:ascii="標楷體" w:hAnsi="標楷體"/>
                <w:color w:val="000000"/>
                <w:szCs w:val="24"/>
              </w:rPr>
              <w:t>/</w:t>
            </w:r>
            <w:r>
              <w:rPr>
                <w:rFonts w:ascii="標楷體" w:hAnsi="標楷體" w:eastAsia="標楷體"/>
                <w:color w:val="000000"/>
                <w:szCs w:val="24"/>
              </w:rPr>
              <w:t>專題探究</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課程說明</w:t>
            </w:r>
          </w:p>
        </w:tc>
        <w:tc>
          <w:tcPr>
            <w:tcW w:w="11072"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olor w:val="000000"/>
              </w:rPr>
            </w:pPr>
            <w:r>
              <w:rPr>
                <w:rFonts w:ascii="標楷體" w:hAnsi="標楷體" w:eastAsia="標楷體"/>
                <w:color w:val="000000"/>
              </w:rPr>
              <w:t>本學期的課程設計目的在引導學生透過繪本去探索海洋垃圾的形成及其對海洋生態的影響，學習如何減少垃圾並保護海洋環境。也引導學生了解氣候變遷的原理及其對地球的影響，討論應對氣候變遷的策略。希望學生認識並實踐解決環境問題進而提升學生的環保意識及責任感。</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開課年級</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六年級下學期</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開課時數</w:t>
            </w:r>
          </w:p>
        </w:tc>
        <w:tc>
          <w:tcPr>
            <w:tcW w:w="4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每週一節，共</w:t>
            </w:r>
            <w:r>
              <w:rPr>
                <w:rFonts w:eastAsia="標楷體" w:cs="Times New Roman" w:ascii="標楷體" w:hAnsi="標楷體"/>
                <w:color w:val="000000"/>
                <w:szCs w:val="24"/>
              </w:rPr>
              <w:t>21</w:t>
            </w:r>
            <w:r>
              <w:rPr>
                <w:rFonts w:ascii="標楷體" w:hAnsi="標楷體" w:cs="Times New Roman" w:eastAsia="標楷體"/>
                <w:color w:val="000000"/>
                <w:szCs w:val="24"/>
              </w:rPr>
              <w:t>節</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任課教師</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六年級科任教師</w:t>
            </w:r>
          </w:p>
        </w:tc>
        <w:tc>
          <w:tcPr>
            <w:tcW w:w="16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olor w:val="000000"/>
                <w:szCs w:val="24"/>
              </w:rPr>
            </w:pPr>
            <w:r>
              <w:rPr>
                <w:rFonts w:ascii="標楷體" w:hAnsi="標楷體" w:eastAsia="標楷體"/>
                <w:color w:val="000000"/>
                <w:szCs w:val="24"/>
              </w:rPr>
              <w:t>每班修課人數</w:t>
            </w:r>
          </w:p>
        </w:tc>
        <w:tc>
          <w:tcPr>
            <w:tcW w:w="48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eastAsia="標楷體" w:cs="Times New Roman" w:ascii="標楷體" w:hAnsi="標楷體"/>
                <w:color w:val="000000"/>
                <w:szCs w:val="24"/>
              </w:rPr>
              <w:t>27</w:t>
            </w:r>
          </w:p>
        </w:tc>
      </w:tr>
      <w:tr>
        <w:trPr>
          <w:trHeight w:val="156" w:hRule="atLeast"/>
        </w:trPr>
        <w:tc>
          <w:tcPr>
            <w:tcW w:w="22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與十二年國教課綱之對應</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學習重點</w:t>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學習表現</w:t>
            </w:r>
          </w:p>
        </w:tc>
        <w:tc>
          <w:tcPr>
            <w:tcW w:w="294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color w:val="000000"/>
                <w:szCs w:val="24"/>
              </w:rPr>
            </w:pPr>
            <w:r>
              <w:rPr>
                <w:rFonts w:ascii="標楷體" w:hAnsi="標楷體" w:cs="Times New Roman" w:eastAsia="標楷體"/>
                <w:b/>
                <w:color w:val="000000"/>
                <w:szCs w:val="24"/>
              </w:rPr>
              <w:t>英語文：</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3-Ⅲ-1</w:t>
            </w:r>
            <w:r>
              <w:rPr>
                <w:rFonts w:eastAsia="標楷體" w:ascii="標楷體" w:hAnsi="標楷體"/>
                <w:color w:val="000000"/>
              </w:rPr>
              <w:t xml:space="preserve"> </w:t>
            </w:r>
            <w:r>
              <w:rPr>
                <w:rFonts w:ascii="標楷體" w:hAnsi="標楷體" w:eastAsia="標楷體"/>
                <w:color w:val="000000"/>
              </w:rPr>
              <w:t xml:space="preserve">能辨識課堂中所學的字詞。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 xml:space="preserve">3-Ⅲ-4 </w:t>
            </w:r>
            <w:r>
              <w:rPr>
                <w:rFonts w:ascii="標楷體" w:hAnsi="標楷體" w:eastAsia="標楷體"/>
                <w:color w:val="000000"/>
              </w:rPr>
              <w:t xml:space="preserve">能看懂課堂中所學的句子。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3-Ⅲ-6</w:t>
            </w:r>
            <w:r>
              <w:rPr>
                <w:rFonts w:eastAsia="標楷體" w:ascii="標楷體" w:hAnsi="標楷體"/>
                <w:color w:val="000000"/>
              </w:rPr>
              <w:t xml:space="preserve"> </w:t>
            </w:r>
            <w:r>
              <w:rPr>
                <w:rFonts w:ascii="標楷體" w:hAnsi="標楷體" w:eastAsia="標楷體"/>
                <w:color w:val="000000"/>
              </w:rPr>
              <w:t>能看懂課堂中所學的簡易短文之主要內容。</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r>
              <w:rPr>
                <w:rFonts w:eastAsia="標楷體" w:cs="Times New Roman" w:ascii="標楷體" w:hAnsi="標楷體"/>
                <w:b/>
                <w:bCs/>
                <w:color w:val="000000"/>
                <w:szCs w:val="24"/>
              </w:rPr>
              <w:t>:</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3d-III-1</w:t>
            </w:r>
            <w:r>
              <w:rPr>
                <w:rFonts w:eastAsia="標楷體" w:ascii="標楷體" w:hAnsi="標楷體"/>
                <w:color w:val="000000"/>
              </w:rPr>
              <w:t xml:space="preserve"> </w:t>
            </w:r>
            <w:r>
              <w:rPr>
                <w:rFonts w:ascii="標楷體" w:hAnsi="標楷體" w:eastAsia="標楷體"/>
                <w:color w:val="000000"/>
              </w:rPr>
              <w:t>實踐環境友善行 動，珍惜生態資源 與環境。</w:t>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核心素養</w:t>
            </w:r>
          </w:p>
        </w:tc>
        <w:tc>
          <w:tcPr>
            <w:tcW w:w="489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英語文</w:t>
            </w:r>
            <w:r>
              <w:rPr>
                <w:rFonts w:eastAsia="標楷體" w:cs="Times New Roman" w:ascii="標楷體" w:hAnsi="標楷體"/>
                <w:b/>
                <w:bCs/>
                <w:color w:val="000000"/>
                <w:szCs w:val="24"/>
              </w:rPr>
              <w:t>:</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-E-A1 </w:t>
            </w:r>
            <w:r>
              <w:rPr>
                <w:rFonts w:ascii="標楷體" w:hAnsi="標楷體" w:cs="Times New Roman" w:eastAsia="標楷體"/>
                <w:color w:val="000000"/>
                <w:szCs w:val="24"/>
              </w:rPr>
              <w:t>具備認真專注的特質及良好的學習習慣，嘗試運用基本的學習策略，強化個人英語文能力。</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-E-A2 </w:t>
            </w:r>
            <w:r>
              <w:rPr>
                <w:rFonts w:ascii="標楷體" w:hAnsi="標楷體" w:cs="Times New Roman" w:eastAsia="標楷體"/>
                <w:color w:val="000000"/>
                <w:szCs w:val="24"/>
              </w:rPr>
              <w:t>具備理解簡易英語文訊息的能力，能運用基本邏輯思考策略提升學習效能。</w:t>
            </w:r>
          </w:p>
          <w:p>
            <w:pPr>
              <w:pStyle w:val="Normal"/>
              <w:widowControl w:val="false"/>
              <w:spacing w:lineRule="exact" w:line="440"/>
              <w:rPr>
                <w:rFonts w:ascii="標楷體" w:hAnsi="標楷體" w:eastAsia="標楷體"/>
                <w:color w:val="000000"/>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-E-B1 </w:t>
            </w:r>
            <w:r>
              <w:rPr>
                <w:rFonts w:ascii="標楷體" w:hAnsi="標楷體" w:cs="Times New Roman" w:eastAsia="標楷體"/>
                <w:color w:val="000000"/>
                <w:szCs w:val="24"/>
              </w:rPr>
              <w:t>具備入門的聽、說、讀、寫英語文能力。在引導下，能運用所學、字詞及句型進行簡易日常溝通。</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-E-C2 </w:t>
            </w:r>
            <w:r>
              <w:rPr>
                <w:rFonts w:ascii="標楷體" w:hAnsi="標楷體" w:cs="Times New Roman" w:eastAsia="標楷體"/>
                <w:color w:val="000000"/>
                <w:szCs w:val="24"/>
              </w:rPr>
              <w:t>積極參與課內英語文小組學習活動，培養團隊合作精神。</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p>
          <w:p>
            <w:pPr>
              <w:pStyle w:val="Normal"/>
              <w:widowControl w:val="false"/>
              <w:spacing w:lineRule="exact" w:line="440"/>
              <w:rPr>
                <w:rFonts w:ascii="標楷體" w:hAnsi="標楷體" w:eastAsia="標楷體"/>
                <w:color w:val="000000"/>
              </w:rPr>
            </w:pPr>
            <w:r>
              <w:rPr>
                <w:rFonts w:ascii="標楷體" w:hAnsi="標楷體" w:eastAsia="標楷體"/>
                <w:color w:val="000000"/>
              </w:rPr>
              <w:t>綜</w:t>
            </w:r>
            <w:r>
              <w:rPr>
                <w:rFonts w:eastAsia="標楷體" w:cs="Times New Roman" w:ascii="標楷體" w:hAnsi="標楷體"/>
                <w:color w:val="000000"/>
              </w:rPr>
              <w:t>-E-C1</w:t>
            </w:r>
            <w:r>
              <w:rPr>
                <w:rFonts w:eastAsia="標楷體" w:ascii="標楷體" w:hAnsi="標楷體"/>
                <w:color w:val="000000"/>
              </w:rPr>
              <w:t xml:space="preserve"> </w:t>
            </w:r>
            <w:r>
              <w:rPr>
                <w:rFonts w:ascii="標楷體" w:hAnsi="標楷體" w:eastAsia="標楷體"/>
                <w:color w:val="000000"/>
              </w:rPr>
              <w:t>關懷生態環境與 周遭人事物，體驗 服 務 歷 程 與 樂 趣，理解並遵守道 德規範，培養公民意識。</w:t>
            </w:r>
          </w:p>
          <w:p>
            <w:pPr>
              <w:pStyle w:val="Normal"/>
              <w:widowControl w:val="false"/>
              <w:spacing w:lineRule="exact" w:line="440"/>
              <w:rPr>
                <w:rFonts w:ascii="標楷體" w:hAnsi="標楷體" w:eastAsia="標楷體"/>
                <w:color w:val="000000"/>
                <w:szCs w:val="24"/>
              </w:rPr>
            </w:pPr>
            <w:r>
              <w:rPr>
                <w:rFonts w:eastAsia="標楷體" w:ascii="標楷體" w:hAnsi="標楷體"/>
                <w:color w:val="000000"/>
                <w:szCs w:val="24"/>
              </w:rPr>
            </w:r>
          </w:p>
        </w:tc>
      </w:tr>
      <w:tr>
        <w:trPr>
          <w:trHeight w:val="156"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學習內容</w:t>
            </w:r>
          </w:p>
        </w:tc>
        <w:tc>
          <w:tcPr>
            <w:tcW w:w="294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color w:val="000000"/>
                <w:szCs w:val="24"/>
              </w:rPr>
            </w:pPr>
            <w:r>
              <w:rPr>
                <w:rFonts w:ascii="標楷體" w:hAnsi="標楷體" w:cs="Times New Roman" w:eastAsia="標楷體"/>
                <w:b/>
                <w:color w:val="000000"/>
                <w:szCs w:val="24"/>
              </w:rPr>
              <w:t>英語文：</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Ab-Ⅲ-5</w:t>
            </w:r>
            <w:r>
              <w:rPr>
                <w:rFonts w:eastAsia="標楷體" w:ascii="標楷體" w:hAnsi="標楷體"/>
                <w:color w:val="000000"/>
              </w:rPr>
              <w:t xml:space="preserve"> </w:t>
            </w:r>
            <w:r>
              <w:rPr>
                <w:rFonts w:ascii="標楷體" w:hAnsi="標楷體" w:eastAsia="標楷體"/>
                <w:color w:val="000000"/>
              </w:rPr>
              <w:t>所學的字母拼讀規則（含看字讀音、聽音拼字）</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Ad-Ⅲ-2</w:t>
            </w:r>
            <w:r>
              <w:rPr>
                <w:rFonts w:eastAsia="標楷體" w:ascii="標楷體" w:hAnsi="標楷體"/>
                <w:color w:val="000000"/>
              </w:rPr>
              <w:t xml:space="preserve"> </w:t>
            </w:r>
            <w:r>
              <w:rPr>
                <w:rFonts w:ascii="標楷體" w:hAnsi="標楷體" w:eastAsia="標楷體"/>
                <w:color w:val="000000"/>
              </w:rPr>
              <w:t>簡易、常用的句 結構。</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Ae-Ⅲ-2</w:t>
            </w:r>
            <w:r>
              <w:rPr>
                <w:rFonts w:eastAsia="標楷體" w:ascii="標楷體" w:hAnsi="標楷體"/>
                <w:color w:val="000000"/>
              </w:rPr>
              <w:t xml:space="preserve"> </w:t>
            </w:r>
            <w:r>
              <w:rPr>
                <w:rFonts w:ascii="標楷體" w:hAnsi="標楷體" w:eastAsia="標楷體"/>
                <w:color w:val="000000"/>
              </w:rPr>
              <w:t>繪本故事、兒童短劇。</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Cd-III-1</w:t>
            </w:r>
            <w:r>
              <w:rPr>
                <w:rFonts w:ascii="標楷體" w:hAnsi="標楷體" w:eastAsia="標楷體"/>
                <w:color w:val="000000"/>
              </w:rPr>
              <w:t xml:space="preserve">生態資源及其與 環境的相關。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Cd-III-2</w:t>
            </w:r>
            <w:r>
              <w:rPr>
                <w:rFonts w:ascii="標楷體" w:hAnsi="標楷體" w:eastAsia="標楷體"/>
                <w:color w:val="000000"/>
              </w:rPr>
              <w:t>人類對環境及生 態資源的影響。</w:t>
            </w:r>
          </w:p>
        </w:tc>
        <w:tc>
          <w:tcPr>
            <w:tcW w:w="388"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4895"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議題融入</w:t>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議題名稱</w:t>
            </w:r>
          </w:p>
        </w:tc>
        <w:tc>
          <w:tcPr>
            <w:tcW w:w="294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學習主題</w:t>
            </w:r>
          </w:p>
        </w:tc>
        <w:tc>
          <w:tcPr>
            <w:tcW w:w="528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實質內涵</w:t>
            </w:r>
          </w:p>
        </w:tc>
      </w:tr>
      <w:tr>
        <w:trPr>
          <w:trHeight w:val="405"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海洋教育</w:t>
            </w:r>
          </w:p>
        </w:tc>
        <w:tc>
          <w:tcPr>
            <w:tcW w:w="294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海洋科學與技術</w:t>
            </w:r>
          </w:p>
        </w:tc>
        <w:tc>
          <w:tcPr>
            <w:tcW w:w="528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both"/>
              <w:rPr>
                <w:rFonts w:ascii="標楷體" w:hAnsi="標楷體" w:eastAsia="標楷體"/>
                <w:color w:val="000000"/>
              </w:rPr>
            </w:pPr>
            <w:r>
              <w:rPr>
                <w:rFonts w:ascii="標楷體" w:hAnsi="標楷體" w:eastAsia="標楷體"/>
                <w:color w:val="000000"/>
              </w:rPr>
              <w:t>海</w:t>
            </w:r>
            <w:r>
              <w:rPr>
                <w:rFonts w:ascii="標楷體" w:hAnsi="標楷體" w:cs="Times New Roman" w:eastAsia="標楷體"/>
                <w:color w:val="000000"/>
              </w:rPr>
              <w:t xml:space="preserve"> </w:t>
            </w:r>
            <w:r>
              <w:rPr>
                <w:rFonts w:eastAsia="標楷體" w:cs="Times New Roman" w:ascii="標楷體" w:hAnsi="標楷體"/>
                <w:color w:val="000000"/>
              </w:rPr>
              <w:t>E11</w:t>
            </w:r>
            <w:r>
              <w:rPr>
                <w:rFonts w:eastAsia="標楷體" w:ascii="標楷體" w:hAnsi="標楷體"/>
                <w:color w:val="000000"/>
              </w:rPr>
              <w:t xml:space="preserve"> </w:t>
            </w:r>
            <w:r>
              <w:rPr>
                <w:rFonts w:ascii="標楷體" w:hAnsi="標楷體" w:eastAsia="標楷體"/>
                <w:color w:val="000000"/>
              </w:rPr>
              <w:t>認識海洋生物 與生態。</w:t>
            </w:r>
          </w:p>
        </w:tc>
      </w:tr>
      <w:tr>
        <w:trPr>
          <w:trHeight w:val="210"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rPr>
            </w:pPr>
            <w:r>
              <w:rPr>
                <w:rFonts w:ascii="標楷體" w:hAnsi="標楷體" w:eastAsia="標楷體"/>
                <w:color w:val="000000"/>
              </w:rPr>
              <w:t>環境教育</w:t>
            </w:r>
          </w:p>
        </w:tc>
        <w:tc>
          <w:tcPr>
            <w:tcW w:w="294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環境倫理</w:t>
            </w:r>
          </w:p>
        </w:tc>
        <w:tc>
          <w:tcPr>
            <w:tcW w:w="528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both"/>
              <w:rPr>
                <w:rFonts w:ascii="標楷體" w:hAnsi="標楷體" w:eastAsia="標楷體"/>
                <w:color w:val="000000"/>
              </w:rPr>
            </w:pPr>
            <w:r>
              <w:rPr>
                <w:rFonts w:ascii="標楷體" w:hAnsi="標楷體" w:eastAsia="標楷體"/>
                <w:color w:val="000000"/>
              </w:rPr>
              <w:t xml:space="preserve">環 </w:t>
            </w:r>
            <w:r>
              <w:rPr>
                <w:rFonts w:eastAsia="標楷體" w:cs="Times New Roman" w:ascii="標楷體" w:hAnsi="標楷體"/>
                <w:color w:val="000000"/>
              </w:rPr>
              <w:t>E3</w:t>
            </w:r>
            <w:r>
              <w:rPr>
                <w:rFonts w:eastAsia="標楷體" w:ascii="標楷體" w:hAnsi="標楷體"/>
                <w:color w:val="000000"/>
              </w:rPr>
              <w:t xml:space="preserve"> </w:t>
            </w:r>
            <w:r>
              <w:rPr>
                <w:rFonts w:ascii="標楷體" w:hAnsi="標楷體" w:eastAsia="標楷體"/>
                <w:color w:val="000000"/>
              </w:rPr>
              <w:t>了解人與自然和諧共生，進而保護重要棲 地。</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閱讀素養教育</w:t>
            </w:r>
          </w:p>
        </w:tc>
        <w:tc>
          <w:tcPr>
            <w:tcW w:w="294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閱讀的媒材</w:t>
            </w:r>
          </w:p>
        </w:tc>
        <w:tc>
          <w:tcPr>
            <w:tcW w:w="528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both"/>
              <w:rPr>
                <w:rFonts w:ascii="標楷體" w:hAnsi="標楷體" w:eastAsia="標楷體"/>
                <w:color w:val="000000"/>
              </w:rPr>
            </w:pPr>
            <w:r>
              <w:rPr>
                <w:rFonts w:ascii="標楷體" w:hAnsi="標楷體" w:eastAsia="標楷體"/>
                <w:color w:val="000000"/>
              </w:rPr>
              <w:t>閱</w:t>
            </w:r>
            <w:r>
              <w:rPr>
                <w:rFonts w:ascii="標楷體" w:hAnsi="標楷體" w:cs="Times New Roman" w:eastAsia="標楷體"/>
                <w:color w:val="000000"/>
              </w:rPr>
              <w:t xml:space="preserve"> </w:t>
            </w:r>
            <w:r>
              <w:rPr>
                <w:rFonts w:eastAsia="標楷體" w:cs="Times New Roman" w:ascii="標楷體" w:hAnsi="標楷體"/>
                <w:color w:val="000000"/>
              </w:rPr>
              <w:t>E9</w:t>
            </w:r>
            <w:r>
              <w:rPr>
                <w:rFonts w:eastAsia="標楷體" w:ascii="標楷體" w:hAnsi="標楷體"/>
                <w:color w:val="000000"/>
              </w:rPr>
              <w:t xml:space="preserve"> </w:t>
            </w:r>
            <w:r>
              <w:rPr>
                <w:rFonts w:ascii="標楷體" w:hAnsi="標楷體" w:eastAsia="標楷體"/>
                <w:color w:val="000000"/>
              </w:rPr>
              <w:t>高年級後可適當介紹數位文本及混合文 本作為閱讀的媒材。</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學習目標</w:t>
            </w:r>
          </w:p>
          <w:p>
            <w:pPr>
              <w:pStyle w:val="Normal"/>
              <w:widowControl w:val="false"/>
              <w:snapToGrid w:val="false"/>
              <w:spacing w:lineRule="exact" w:line="440"/>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預期成果</w:t>
            </w:r>
            <w:r>
              <w:rPr>
                <w:rFonts w:eastAsia="標楷體" w:ascii="標楷體" w:hAnsi="標楷體"/>
                <w:color w:val="000000"/>
                <w:szCs w:val="24"/>
              </w:rPr>
              <w:t>)</w:t>
            </w:r>
          </w:p>
        </w:tc>
        <w:tc>
          <w:tcPr>
            <w:tcW w:w="11072"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before="0" w:after="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1.</w:t>
            </w:r>
            <w:r>
              <w:rPr>
                <w:rFonts w:ascii="標楷體" w:hAnsi="標楷體" w:cs="Times New Roman" w:eastAsia="標楷體"/>
                <w:color w:val="000000"/>
                <w:kern w:val="0"/>
                <w:szCs w:val="24"/>
                <w:lang w:bidi="en-US"/>
              </w:rPr>
              <w:t>學生能用英文說出在課程中學到的語詞和句型。</w:t>
            </w:r>
          </w:p>
          <w:p>
            <w:pPr>
              <w:pStyle w:val="Normal"/>
              <w:widowControl w:val="false"/>
              <w:spacing w:lineRule="exact" w:line="440"/>
              <w:ind w:left="122" w:right="0" w:hanging="120"/>
              <w:jc w:val="both"/>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2.</w:t>
            </w:r>
            <w:r>
              <w:rPr>
                <w:rFonts w:ascii="標楷體" w:hAnsi="標楷體" w:cs="Times New Roman" w:eastAsia="標楷體"/>
                <w:color w:val="000000"/>
                <w:kern w:val="0"/>
                <w:szCs w:val="24"/>
                <w:lang w:bidi="en-US"/>
              </w:rPr>
              <w:t>學生能認識地球上目前的環境危機，提升其環保意識，並能實踐環保的行動。</w:t>
            </w:r>
          </w:p>
        </w:tc>
      </w:tr>
      <w:tr>
        <w:trPr/>
        <w:tc>
          <w:tcPr>
            <w:tcW w:w="22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與其他課程內涵</w:t>
            </w:r>
          </w:p>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連結</w:t>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縱向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英語</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橫向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綜合</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學習評量</w:t>
            </w:r>
          </w:p>
        </w:tc>
        <w:tc>
          <w:tcPr>
            <w:tcW w:w="11072"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rPr>
                <w:rFonts w:ascii="標楷體" w:hAnsi="標楷體" w:eastAsia="標楷體"/>
                <w:color w:val="000000"/>
              </w:rPr>
            </w:pPr>
            <w:r>
              <w:rPr>
                <w:rFonts w:ascii="標楷體" w:hAnsi="標楷體" w:cs="Times New Roman" w:eastAsia="標楷體"/>
                <w:color w:val="000000"/>
              </w:rPr>
              <w:t>作業評量、口說評量、發表評量</w:t>
            </w:r>
          </w:p>
        </w:tc>
      </w:tr>
    </w:tbl>
    <w:p>
      <w:pPr>
        <w:pStyle w:val="Normal"/>
        <w:widowControl/>
        <w:spacing w:lineRule="exact" w:line="440"/>
        <w:rPr>
          <w:rFonts w:ascii="標楷體" w:hAnsi="標楷體" w:eastAsia="標楷體"/>
          <w:color w:val="000000"/>
          <w:szCs w:val="24"/>
        </w:rPr>
      </w:pPr>
      <w:r>
        <w:rPr>
          <w:rFonts w:eastAsia="標楷體" w:ascii="標楷體" w:hAnsi="標楷體"/>
          <w:color w:val="000000"/>
          <w:szCs w:val="24"/>
        </w:rPr>
      </w:r>
    </w:p>
    <w:tbl>
      <w:tblPr>
        <w:tblW w:w="13337" w:type="dxa"/>
        <w:jc w:val="center"/>
        <w:tblInd w:w="0" w:type="dxa"/>
        <w:tblLayout w:type="fixed"/>
        <w:tblCellMar>
          <w:top w:w="0" w:type="dxa"/>
          <w:left w:w="108" w:type="dxa"/>
          <w:bottom w:w="0" w:type="dxa"/>
          <w:right w:w="108" w:type="dxa"/>
        </w:tblCellMar>
      </w:tblPr>
      <w:tblGrid>
        <w:gridCol w:w="1659"/>
        <w:gridCol w:w="1700"/>
        <w:gridCol w:w="6277"/>
        <w:gridCol w:w="708"/>
        <w:gridCol w:w="1985"/>
        <w:gridCol w:w="1008"/>
      </w:tblGrid>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教學週次</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單元主題</w:t>
            </w:r>
          </w:p>
        </w:tc>
        <w:tc>
          <w:tcPr>
            <w:tcW w:w="6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教學活動內容</w:t>
            </w:r>
            <w:r>
              <w:rPr>
                <w:rFonts w:eastAsia="標楷體" w:ascii="標楷體" w:hAnsi="標楷體"/>
                <w:color w:val="000000"/>
                <w:szCs w:val="24"/>
              </w:rPr>
              <w:t>/</w:t>
            </w:r>
            <w:r>
              <w:rPr>
                <w:rFonts w:ascii="標楷體" w:hAnsi="標楷體" w:eastAsia="標楷體"/>
                <w:color w:val="000000"/>
                <w:szCs w:val="24"/>
              </w:rPr>
              <w:t>流程</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節數</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教學資源與策略</w:t>
            </w:r>
          </w:p>
        </w:tc>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備註</w:t>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Introduction</w:t>
            </w:r>
          </w:p>
        </w:tc>
        <w:tc>
          <w:tcPr>
            <w:tcW w:w="627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50"/>
              </w:numPr>
              <w:rPr>
                <w:rFonts w:ascii="標楷體" w:hAnsi="標楷體" w:eastAsia="標楷體"/>
                <w:color w:val="000000"/>
              </w:rPr>
            </w:pPr>
            <w:r>
              <w:rPr>
                <w:rFonts w:eastAsia="標楷體" w:ascii="標楷體" w:hAnsi="標楷體"/>
                <w:color w:val="000000"/>
              </w:rPr>
              <w:t>SDGs</w:t>
            </w:r>
            <w:r>
              <w:rPr>
                <w:rFonts w:ascii="標楷體" w:hAnsi="標楷體" w:eastAsia="標楷體"/>
                <w:color w:val="000000"/>
              </w:rPr>
              <w:t>回顧</w:t>
            </w:r>
            <w:r>
              <w:rPr>
                <w:rFonts w:eastAsia="標楷體" w:ascii="標楷體" w:hAnsi="標楷體"/>
                <w:color w:val="000000"/>
              </w:rPr>
              <w:t xml:space="preserve">: </w:t>
            </w:r>
            <w:r>
              <w:rPr>
                <w:rFonts w:ascii="標楷體" w:hAnsi="標楷體" w:eastAsia="標楷體"/>
                <w:color w:val="000000"/>
              </w:rPr>
              <w:t>簡要回顧上學期學習的</w:t>
            </w:r>
            <w:r>
              <w:rPr>
                <w:rFonts w:eastAsia="標楷體" w:ascii="標楷體" w:hAnsi="標楷體"/>
                <w:color w:val="000000"/>
              </w:rPr>
              <w:t>SDGs</w:t>
            </w:r>
            <w:r>
              <w:rPr>
                <w:rFonts w:ascii="標楷體" w:hAnsi="標楷體" w:eastAsia="標楷體"/>
                <w:color w:val="000000"/>
              </w:rPr>
              <w:t>概念，特別是與</w:t>
            </w:r>
            <w:r>
              <w:rPr>
                <w:rFonts w:eastAsia="標楷體" w:ascii="標楷體" w:hAnsi="標楷體"/>
                <w:color w:val="000000"/>
              </w:rPr>
              <w:t>SDGs 15</w:t>
            </w:r>
            <w:r>
              <w:rPr>
                <w:rFonts w:ascii="標楷體" w:hAnsi="標楷體" w:eastAsia="標楷體"/>
                <w:color w:val="000000"/>
              </w:rPr>
              <w:t>指標相關的內容。</w:t>
            </w:r>
          </w:p>
          <w:p>
            <w:pPr>
              <w:pStyle w:val="ListParagraph"/>
              <w:widowControl w:val="false"/>
              <w:numPr>
                <w:ilvl w:val="0"/>
                <w:numId w:val="50"/>
              </w:numPr>
              <w:jc w:val="both"/>
              <w:rPr>
                <w:rFonts w:ascii="標楷體" w:hAnsi="標楷體" w:eastAsia="標楷體"/>
                <w:color w:val="000000"/>
              </w:rPr>
            </w:pPr>
            <w:r>
              <w:rPr>
                <w:rFonts w:ascii="標楷體" w:hAnsi="標楷體" w:eastAsia="標楷體"/>
                <w:color w:val="000000"/>
              </w:rPr>
              <w:t>說明本學期將會以與</w:t>
            </w:r>
            <w:r>
              <w:rPr>
                <w:rFonts w:eastAsia="標楷體" w:ascii="標楷體" w:hAnsi="標楷體"/>
                <w:color w:val="000000"/>
              </w:rPr>
              <w:t>SDGs 13</w:t>
            </w:r>
            <w:r>
              <w:rPr>
                <w:rFonts w:ascii="標楷體" w:hAnsi="標楷體" w:eastAsia="標楷體"/>
                <w:color w:val="000000"/>
              </w:rPr>
              <w:t>和</w:t>
            </w:r>
            <w:r>
              <w:rPr>
                <w:rFonts w:eastAsia="標楷體" w:ascii="標楷體" w:hAnsi="標楷體"/>
                <w:color w:val="000000"/>
              </w:rPr>
              <w:t>14(</w:t>
            </w:r>
            <w:r>
              <w:rPr>
                <w:rFonts w:ascii="標楷體" w:hAnsi="標楷體" w:eastAsia="標楷體"/>
                <w:color w:val="000000"/>
              </w:rPr>
              <w:t>氣候活動和永續海洋與保育</w:t>
            </w:r>
            <w:r>
              <w:rPr>
                <w:rFonts w:eastAsia="標楷體" w:ascii="標楷體" w:hAnsi="標楷體"/>
                <w:color w:val="000000"/>
              </w:rPr>
              <w:t>)</w:t>
            </w:r>
            <w:r>
              <w:rPr>
                <w:rFonts w:ascii="標楷體" w:hAnsi="標楷體" w:eastAsia="標楷體"/>
                <w:color w:val="000000"/>
              </w:rPr>
              <w:t>相關之兩本繪本進行教學活動。</w:t>
            </w:r>
          </w:p>
          <w:p>
            <w:pPr>
              <w:pStyle w:val="ListParagraph"/>
              <w:widowControl w:val="false"/>
              <w:numPr>
                <w:ilvl w:val="0"/>
                <w:numId w:val="50"/>
              </w:numPr>
              <w:jc w:val="both"/>
              <w:rPr>
                <w:rFonts w:ascii="標楷體" w:hAnsi="標楷體" w:eastAsia="標楷體"/>
                <w:color w:val="000000"/>
              </w:rPr>
            </w:pPr>
            <w:r>
              <w:rPr>
                <w:rFonts w:ascii="標楷體" w:hAnsi="標楷體" w:eastAsia="標楷體"/>
                <w:color w:val="000000"/>
              </w:rPr>
              <w:t>問答互動：教師提出引導性問題，例如：為什麼海洋保護對我們的地球如此重要？氣候變遷如何影響我們的生活？</w:t>
            </w:r>
          </w:p>
          <w:p>
            <w:pPr>
              <w:pStyle w:val="ListParagraph"/>
              <w:widowControl w:val="false"/>
              <w:numPr>
                <w:ilvl w:val="0"/>
                <w:numId w:val="50"/>
              </w:numPr>
              <w:rPr>
                <w:rFonts w:ascii="標楷體" w:hAnsi="標楷體" w:eastAsia="標楷體"/>
                <w:color w:val="000000"/>
              </w:rPr>
            </w:pPr>
            <w:r>
              <w:rPr>
                <w:rFonts w:ascii="標楷體" w:hAnsi="標楷體" w:eastAsia="標楷體"/>
                <w:color w:val="000000"/>
              </w:rPr>
              <w:t>分組討論與發表：討論對海洋保護和氣候變遷的觀點。</w:t>
            </w:r>
          </w:p>
          <w:p>
            <w:pPr>
              <w:pStyle w:val="ListParagraph"/>
              <w:widowControl w:val="false"/>
              <w:numPr>
                <w:ilvl w:val="0"/>
                <w:numId w:val="51"/>
              </w:numPr>
              <w:rPr>
                <w:rFonts w:ascii="標楷體" w:hAnsi="標楷體" w:eastAsia="標楷體"/>
                <w:color w:val="000000"/>
              </w:rPr>
            </w:pPr>
            <w:r>
              <w:rPr>
                <w:rFonts w:ascii="標楷體" w:hAnsi="標楷體" w:eastAsia="標楷體"/>
                <w:color w:val="000000"/>
              </w:rPr>
              <w:t>資料蒐集：讓學生收集和分享有關主題的個人經驗或觀察。</w:t>
            </w:r>
          </w:p>
          <w:p>
            <w:pPr>
              <w:pStyle w:val="ListParagraph"/>
              <w:widowControl w:val="false"/>
              <w:numPr>
                <w:ilvl w:val="0"/>
                <w:numId w:val="51"/>
              </w:numPr>
              <w:rPr>
                <w:rFonts w:ascii="標楷體" w:hAnsi="標楷體" w:eastAsia="標楷體"/>
                <w:color w:val="000000"/>
              </w:rPr>
            </w:pPr>
            <w:r>
              <w:rPr>
                <w:rFonts w:ascii="標楷體" w:hAnsi="標楷體" w:eastAsia="標楷體"/>
                <w:color w:val="000000"/>
              </w:rPr>
              <w:t>小組報告</w:t>
            </w:r>
            <w:r>
              <w:rPr>
                <w:rFonts w:eastAsia="標楷體" w:ascii="標楷體" w:hAnsi="標楷體"/>
                <w:color w:val="000000"/>
              </w:rPr>
              <w:t xml:space="preserve">: </w:t>
            </w:r>
            <w:r>
              <w:rPr>
                <w:rFonts w:ascii="標楷體" w:hAnsi="標楷體" w:eastAsia="標楷體"/>
                <w:color w:val="000000"/>
              </w:rPr>
              <w:t>各小組分享他們的討論結果，彙整出對海洋與氣候變遷指標的共同理解和觀點。</w:t>
            </w:r>
          </w:p>
          <w:p>
            <w:pPr>
              <w:pStyle w:val="ListParagraph"/>
              <w:widowControl w:val="false"/>
              <w:numPr>
                <w:ilvl w:val="0"/>
                <w:numId w:val="51"/>
              </w:numPr>
              <w:rPr>
                <w:rFonts w:ascii="標楷體" w:hAnsi="標楷體" w:eastAsia="標楷體"/>
                <w:color w:val="000000"/>
              </w:rPr>
            </w:pPr>
            <w:r>
              <w:rPr>
                <w:rFonts w:ascii="標楷體" w:hAnsi="標楷體" w:eastAsia="標楷體"/>
                <w:color w:val="000000"/>
              </w:rPr>
              <w:t>概念澄清</w:t>
            </w:r>
            <w:r>
              <w:rPr>
                <w:rFonts w:eastAsia="標楷體" w:ascii="標楷體" w:hAnsi="標楷體"/>
                <w:color w:val="000000"/>
              </w:rPr>
              <w:t xml:space="preserve">: </w:t>
            </w:r>
            <w:r>
              <w:rPr>
                <w:rFonts w:ascii="標楷體" w:hAnsi="標楷體" w:eastAsia="標楷體"/>
                <w:color w:val="000000"/>
              </w:rPr>
              <w:t>教師補充和澄清相關概念，引導學生更深入地理解和關聯</w:t>
            </w:r>
            <w:r>
              <w:rPr>
                <w:rFonts w:eastAsia="標楷體" w:ascii="標楷體" w:hAnsi="標楷體"/>
                <w:color w:val="000000"/>
              </w:rPr>
              <w:t>SDGs</w:t>
            </w:r>
            <w:r>
              <w:rPr>
                <w:rFonts w:ascii="標楷體" w:hAnsi="標楷體" w:eastAsia="標楷體"/>
                <w:color w:val="000000"/>
              </w:rPr>
              <w:t>指標。</w:t>
            </w:r>
          </w:p>
          <w:p>
            <w:pPr>
              <w:pStyle w:val="ListParagraph"/>
              <w:widowControl w:val="false"/>
              <w:numPr>
                <w:ilvl w:val="0"/>
                <w:numId w:val="51"/>
              </w:numPr>
              <w:rPr>
                <w:rFonts w:ascii="標楷體" w:hAnsi="標楷體" w:eastAsia="標楷體"/>
                <w:color w:val="000000"/>
              </w:rPr>
            </w:pPr>
            <w:r>
              <w:rPr>
                <w:rFonts w:ascii="標楷體" w:hAnsi="標楷體" w:eastAsia="標楷體"/>
                <w:color w:val="000000"/>
              </w:rPr>
              <w:t>全班討論</w:t>
            </w:r>
            <w:r>
              <w:rPr>
                <w:rFonts w:eastAsia="標楷體" w:ascii="標楷體" w:hAnsi="標楷體"/>
                <w:color w:val="000000"/>
              </w:rPr>
              <w:t xml:space="preserve">: </w:t>
            </w:r>
            <w:r>
              <w:rPr>
                <w:rFonts w:ascii="標楷體" w:hAnsi="標楷體" w:eastAsia="標楷體"/>
                <w:color w:val="000000"/>
              </w:rPr>
              <w:t>整合各組的觀點，進行全班討論，討論如何將這些概念應用到日常生活和未來的學習中。</w:t>
            </w:r>
          </w:p>
          <w:p>
            <w:pPr>
              <w:pStyle w:val="ListParagraph"/>
              <w:widowControl w:val="false"/>
              <w:numPr>
                <w:ilvl w:val="0"/>
                <w:numId w:val="50"/>
              </w:numPr>
              <w:jc w:val="both"/>
              <w:rPr>
                <w:rFonts w:ascii="標楷體" w:hAnsi="標楷體" w:eastAsia="標楷體"/>
                <w:color w:val="000000"/>
              </w:rPr>
            </w:pPr>
            <w:r>
              <w:rPr>
                <w:rFonts w:ascii="標楷體" w:hAnsi="標楷體" w:eastAsia="標楷體"/>
                <w:color w:val="000000"/>
              </w:rPr>
              <w:t>反思問答：教師提出反思問題，例如：你對海洋保護和氣候變遷的態度是否有所改變？未來你願意如何貢獻這些目標的實現？</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資訊車</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6090" w:leader="none"/>
              </w:tabs>
              <w:spacing w:lineRule="exact" w:line="340"/>
              <w:ind w:left="192" w:right="0" w:hanging="192"/>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2-5</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海洋垃圾</w:t>
            </w:r>
          </w:p>
        </w:tc>
        <w:tc>
          <w:tcPr>
            <w:tcW w:w="627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2</w:t>
            </w:r>
            <w:r>
              <w:rPr>
                <w:rFonts w:ascii="標楷體" w:hAnsi="標楷體" w:eastAsia="標楷體"/>
                <w:b/>
                <w:bCs/>
                <w:color w:val="000000"/>
              </w:rPr>
              <w:t>週</w:t>
            </w:r>
          </w:p>
          <w:p>
            <w:pPr>
              <w:pStyle w:val="ListParagraph"/>
              <w:widowControl w:val="false"/>
              <w:numPr>
                <w:ilvl w:val="0"/>
                <w:numId w:val="52"/>
              </w:numPr>
              <w:rPr>
                <w:rFonts w:ascii="標楷體" w:hAnsi="標楷體" w:eastAsia="標楷體"/>
                <w:color w:val="000000"/>
              </w:rPr>
            </w:pPr>
            <w:r>
              <w:rPr>
                <w:rFonts w:ascii="標楷體" w:hAnsi="標楷體" w:eastAsia="標楷體"/>
                <w:color w:val="000000"/>
              </w:rPr>
              <w:t>繪本介紹：教師展示《</w:t>
            </w:r>
            <w:r>
              <w:rPr>
                <w:rFonts w:eastAsia="標楷體" w:ascii="標楷體" w:hAnsi="標楷體"/>
                <w:color w:val="000000"/>
              </w:rPr>
              <w:t>Flotsam</w:t>
            </w:r>
            <w:r>
              <w:rPr>
                <w:rFonts w:ascii="標楷體" w:hAnsi="標楷體" w:eastAsia="標楷體"/>
                <w:color w:val="000000"/>
              </w:rPr>
              <w:t>》的封面和簡介，引起學生的興趣。</w:t>
            </w:r>
          </w:p>
          <w:p>
            <w:pPr>
              <w:pStyle w:val="ListParagraph"/>
              <w:widowControl w:val="false"/>
              <w:numPr>
                <w:ilvl w:val="0"/>
                <w:numId w:val="52"/>
              </w:numPr>
              <w:rPr>
                <w:rFonts w:ascii="標楷體" w:hAnsi="標楷體" w:eastAsia="標楷體"/>
                <w:color w:val="000000"/>
              </w:rPr>
            </w:pPr>
            <w:r>
              <w:rPr>
                <w:rFonts w:ascii="標楷體" w:hAnsi="標楷體" w:eastAsia="標楷體"/>
                <w:color w:val="000000"/>
              </w:rPr>
              <w:t>簡要介紹故事背景和主題：海洋垃圾。</w:t>
            </w:r>
          </w:p>
          <w:p>
            <w:pPr>
              <w:pStyle w:val="ListParagraph"/>
              <w:widowControl w:val="false"/>
              <w:numPr>
                <w:ilvl w:val="0"/>
                <w:numId w:val="52"/>
              </w:numPr>
              <w:rPr>
                <w:rFonts w:ascii="標楷體" w:hAnsi="標楷體" w:eastAsia="標楷體"/>
                <w:color w:val="000000"/>
              </w:rPr>
            </w:pPr>
            <w:r>
              <w:rPr>
                <w:rFonts w:ascii="標楷體" w:hAnsi="標楷體" w:eastAsia="標楷體"/>
                <w:color w:val="000000"/>
              </w:rPr>
              <w:t>問答互動：詢問學生</w:t>
            </w:r>
            <w:r>
              <w:rPr>
                <w:rFonts w:eastAsia="標楷體" w:ascii="標楷體" w:hAnsi="標楷體"/>
                <w:color w:val="000000"/>
              </w:rPr>
              <w:t>-</w:t>
            </w:r>
            <w:r>
              <w:rPr>
                <w:rFonts w:ascii="標楷體" w:hAnsi="標楷體" w:eastAsia="標楷體"/>
                <w:color w:val="000000"/>
              </w:rPr>
              <w:t>什麼是海洋垃圾？它是如何形成的？對海洋生物和環境有什麼影響？</w:t>
            </w:r>
          </w:p>
          <w:p>
            <w:pPr>
              <w:pStyle w:val="ListParagraph"/>
              <w:widowControl w:val="false"/>
              <w:numPr>
                <w:ilvl w:val="0"/>
                <w:numId w:val="52"/>
              </w:numPr>
              <w:rPr>
                <w:rFonts w:ascii="標楷體" w:hAnsi="標楷體" w:eastAsia="標楷體"/>
                <w:color w:val="000000"/>
              </w:rPr>
            </w:pPr>
            <w:r>
              <w:rPr>
                <w:rFonts w:ascii="標楷體" w:hAnsi="標楷體" w:eastAsia="標楷體"/>
                <w:color w:val="000000"/>
              </w:rPr>
              <w:t>教師給學生看《</w:t>
            </w:r>
            <w:r>
              <w:rPr>
                <w:rFonts w:eastAsia="標楷體" w:ascii="標楷體" w:hAnsi="標楷體"/>
                <w:color w:val="000000"/>
              </w:rPr>
              <w:t>Flotsam</w:t>
            </w:r>
            <w:r>
              <w:rPr>
                <w:rFonts w:ascii="標楷體" w:hAnsi="標楷體" w:eastAsia="標楷體"/>
                <w:color w:val="000000"/>
              </w:rPr>
              <w:t>》的第一部分，並在過程中停下來，討論繪本中描述的海洋垃圾發現及其影響。</w:t>
            </w:r>
          </w:p>
          <w:p>
            <w:pPr>
              <w:pStyle w:val="ListParagraph"/>
              <w:widowControl w:val="false"/>
              <w:numPr>
                <w:ilvl w:val="0"/>
                <w:numId w:val="52"/>
              </w:numPr>
              <w:rPr>
                <w:rFonts w:ascii="標楷體" w:hAnsi="標楷體" w:eastAsia="標楷體"/>
                <w:color w:val="000000"/>
              </w:rPr>
            </w:pPr>
            <w:r>
              <w:rPr>
                <w:rFonts w:ascii="標楷體" w:hAnsi="標楷體" w:eastAsia="標楷體"/>
                <w:color w:val="000000"/>
              </w:rPr>
              <w:t>問答互動：學生分享他們對看到繪本部分的觀點和感受，並討論繪本中展示的不同種類的海洋垃圾，以及它們可能對海洋生物和環境造成的損害。</w:t>
            </w:r>
          </w:p>
          <w:p>
            <w:pPr>
              <w:pStyle w:val="ListParagraph"/>
              <w:widowControl w:val="false"/>
              <w:numPr>
                <w:ilvl w:val="0"/>
                <w:numId w:val="52"/>
              </w:numPr>
              <w:rPr>
                <w:rFonts w:ascii="標楷體" w:hAnsi="標楷體" w:eastAsia="標楷體"/>
                <w:color w:val="000000"/>
              </w:rPr>
            </w:pPr>
            <w:r>
              <w:rPr>
                <w:rFonts w:ascii="標楷體" w:hAnsi="標楷體" w:eastAsia="標楷體"/>
                <w:color w:val="000000"/>
              </w:rPr>
              <w:t xml:space="preserve">小組討論和分享 </w:t>
            </w:r>
          </w:p>
          <w:p>
            <w:pPr>
              <w:pStyle w:val="ListParagraph"/>
              <w:widowControl w:val="false"/>
              <w:numPr>
                <w:ilvl w:val="0"/>
                <w:numId w:val="53"/>
              </w:numPr>
              <w:rPr>
                <w:rFonts w:ascii="標楷體" w:hAnsi="標楷體" w:eastAsia="標楷體"/>
                <w:color w:val="000000"/>
              </w:rPr>
            </w:pPr>
            <w:r>
              <w:rPr>
                <w:rFonts w:ascii="標楷體" w:hAnsi="標楷體" w:eastAsia="標楷體"/>
                <w:color w:val="000000"/>
              </w:rPr>
              <w:t>分組討論如何減少海洋垃圾的形成，並提出解決方案。</w:t>
            </w:r>
          </w:p>
          <w:p>
            <w:pPr>
              <w:pStyle w:val="ListParagraph"/>
              <w:widowControl w:val="false"/>
              <w:numPr>
                <w:ilvl w:val="0"/>
                <w:numId w:val="53"/>
              </w:numPr>
              <w:rPr>
                <w:rFonts w:ascii="標楷體" w:hAnsi="標楷體" w:eastAsia="標楷體"/>
                <w:color w:val="000000"/>
              </w:rPr>
            </w:pPr>
            <w:r>
              <w:rPr>
                <w:rFonts w:ascii="標楷體" w:hAnsi="標楷體" w:eastAsia="標楷體"/>
                <w:color w:val="000000"/>
              </w:rPr>
              <w:t>各小組派代表分享他們的討論結果和建議。</w:t>
            </w:r>
          </w:p>
          <w:p>
            <w:pPr>
              <w:pStyle w:val="ListParagraph"/>
              <w:widowControl w:val="false"/>
              <w:numPr>
                <w:ilvl w:val="0"/>
                <w:numId w:val="53"/>
              </w:numPr>
              <w:rPr>
                <w:rFonts w:ascii="標楷體" w:hAnsi="標楷體" w:eastAsia="標楷體"/>
                <w:color w:val="000000"/>
              </w:rPr>
            </w:pPr>
            <w:r>
              <w:rPr>
                <w:rFonts w:ascii="標楷體" w:hAnsi="標楷體" w:eastAsia="標楷體"/>
                <w:color w:val="000000"/>
              </w:rPr>
              <w:t>整合各小組的意見，確定大家對於減少海洋垃圾的共同理解和行動方向。</w:t>
            </w:r>
          </w:p>
          <w:p>
            <w:pPr>
              <w:pStyle w:val="ListParagraph"/>
              <w:widowControl w:val="false"/>
              <w:numPr>
                <w:ilvl w:val="0"/>
                <w:numId w:val="52"/>
              </w:numPr>
              <w:rPr>
                <w:rFonts w:ascii="標楷體" w:hAnsi="標楷體" w:eastAsia="標楷體"/>
                <w:color w:val="000000"/>
              </w:rPr>
            </w:pPr>
            <w:r>
              <w:rPr>
                <w:rFonts w:ascii="標楷體" w:hAnsi="標楷體" w:eastAsia="標楷體"/>
                <w:color w:val="000000"/>
              </w:rPr>
              <w:t>統整與反思：請學生思考如何在日常生活中減少塑料使用或參與海洋保護活動。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3</w:t>
            </w:r>
            <w:r>
              <w:rPr>
                <w:rFonts w:ascii="標楷體" w:hAnsi="標楷體" w:eastAsia="標楷體"/>
                <w:b/>
                <w:bCs/>
                <w:color w:val="000000"/>
              </w:rPr>
              <w:t>週</w:t>
            </w:r>
          </w:p>
          <w:p>
            <w:pPr>
              <w:pStyle w:val="ListParagraph"/>
              <w:widowControl w:val="false"/>
              <w:numPr>
                <w:ilvl w:val="0"/>
                <w:numId w:val="54"/>
              </w:numPr>
              <w:rPr>
                <w:rFonts w:ascii="標楷體" w:hAnsi="標楷體" w:eastAsia="標楷體"/>
                <w:color w:val="000000"/>
              </w:rPr>
            </w:pPr>
            <w:r>
              <w:rPr>
                <w:rFonts w:ascii="標楷體" w:hAnsi="標楷體" w:eastAsia="標楷體"/>
                <w:color w:val="000000"/>
              </w:rPr>
              <w:t>教師簡要回顧《</w:t>
            </w:r>
            <w:r>
              <w:rPr>
                <w:rFonts w:eastAsia="標楷體" w:ascii="標楷體" w:hAnsi="標楷體"/>
                <w:color w:val="000000"/>
              </w:rPr>
              <w:t>Flotsam</w:t>
            </w:r>
            <w:r>
              <w:rPr>
                <w:rFonts w:ascii="標楷體" w:hAnsi="標楷體" w:eastAsia="標楷體"/>
                <w:color w:val="000000"/>
              </w:rPr>
              <w:t>》第一部分的繪本內容和討論要點，並引導學生重新思考海洋垃圾問題的嚴重性和影響。</w:t>
            </w:r>
          </w:p>
          <w:p>
            <w:pPr>
              <w:pStyle w:val="ListParagraph"/>
              <w:widowControl w:val="false"/>
              <w:numPr>
                <w:ilvl w:val="0"/>
                <w:numId w:val="54"/>
              </w:numPr>
              <w:rPr>
                <w:rFonts w:ascii="標楷體" w:hAnsi="標楷體" w:eastAsia="標楷體"/>
                <w:color w:val="000000"/>
              </w:rPr>
            </w:pPr>
            <w:r>
              <w:rPr>
                <w:rFonts w:ascii="標楷體" w:hAnsi="標楷體" w:eastAsia="標楷體"/>
                <w:color w:val="000000"/>
              </w:rPr>
              <w:t>教師繼續給學生看《</w:t>
            </w:r>
            <w:r>
              <w:rPr>
                <w:rFonts w:eastAsia="標楷體" w:ascii="標楷體" w:hAnsi="標楷體"/>
                <w:color w:val="000000"/>
              </w:rPr>
              <w:t>Flotsam</w:t>
            </w:r>
            <w:r>
              <w:rPr>
                <w:rFonts w:ascii="標楷體" w:hAnsi="標楷體" w:eastAsia="標楷體"/>
                <w:color w:val="000000"/>
              </w:rPr>
              <w:t>》的第二部分，描述海洋垃圾的新場景和情節。</w:t>
            </w:r>
          </w:p>
          <w:p>
            <w:pPr>
              <w:pStyle w:val="ListParagraph"/>
              <w:widowControl w:val="false"/>
              <w:numPr>
                <w:ilvl w:val="0"/>
                <w:numId w:val="54"/>
              </w:numPr>
              <w:rPr>
                <w:rFonts w:ascii="標楷體" w:hAnsi="標楷體" w:eastAsia="標楷體"/>
                <w:color w:val="000000"/>
              </w:rPr>
            </w:pPr>
            <w:r>
              <w:rPr>
                <w:rFonts w:ascii="標楷體" w:hAnsi="標楷體" w:eastAsia="標楷體"/>
                <w:color w:val="000000"/>
              </w:rPr>
              <w:t>小組討論和分享</w:t>
            </w:r>
          </w:p>
          <w:p>
            <w:pPr>
              <w:pStyle w:val="ListParagraph"/>
              <w:widowControl w:val="false"/>
              <w:numPr>
                <w:ilvl w:val="0"/>
                <w:numId w:val="55"/>
              </w:numPr>
              <w:rPr>
                <w:rFonts w:ascii="標楷體" w:hAnsi="標楷體" w:eastAsia="標楷體"/>
                <w:color w:val="000000"/>
              </w:rPr>
            </w:pPr>
            <w:r>
              <w:rPr>
                <w:rFonts w:ascii="標楷體" w:hAnsi="標楷體" w:eastAsia="標楷體"/>
                <w:color w:val="000000"/>
              </w:rPr>
              <w:t>各組討論一個故事中的海洋垃圾發現情景。</w:t>
            </w:r>
          </w:p>
          <w:p>
            <w:pPr>
              <w:pStyle w:val="ListParagraph"/>
              <w:widowControl w:val="false"/>
              <w:numPr>
                <w:ilvl w:val="0"/>
                <w:numId w:val="55"/>
              </w:numPr>
              <w:rPr>
                <w:rFonts w:ascii="標楷體" w:hAnsi="標楷體" w:eastAsia="標楷體"/>
                <w:color w:val="000000"/>
              </w:rPr>
            </w:pPr>
            <w:r>
              <w:rPr>
                <w:rFonts w:ascii="標楷體" w:hAnsi="標楷體" w:eastAsia="標楷體"/>
                <w:color w:val="000000"/>
              </w:rPr>
              <w:t>分析和討論海洋垃圾可能對該情景中的海洋生物和生態系統產生的具體影響。</w:t>
            </w:r>
          </w:p>
          <w:p>
            <w:pPr>
              <w:pStyle w:val="ListParagraph"/>
              <w:widowControl w:val="false"/>
              <w:numPr>
                <w:ilvl w:val="0"/>
                <w:numId w:val="55"/>
              </w:numPr>
              <w:rPr>
                <w:rFonts w:ascii="標楷體" w:hAnsi="標楷體" w:eastAsia="標楷體"/>
                <w:color w:val="000000"/>
              </w:rPr>
            </w:pPr>
            <w:r>
              <w:rPr>
                <w:rFonts w:ascii="標楷體" w:hAnsi="標楷體" w:eastAsia="標楷體"/>
                <w:color w:val="000000"/>
              </w:rPr>
              <w:t>各組派代表分享他們對所討論情景的分析和見解。</w:t>
            </w:r>
          </w:p>
          <w:p>
            <w:pPr>
              <w:pStyle w:val="ListParagraph"/>
              <w:widowControl w:val="false"/>
              <w:numPr>
                <w:ilvl w:val="0"/>
                <w:numId w:val="55"/>
              </w:numPr>
              <w:rPr>
                <w:rFonts w:ascii="標楷體" w:hAnsi="標楷體" w:eastAsia="標楷體"/>
                <w:color w:val="000000"/>
              </w:rPr>
            </w:pPr>
            <w:r>
              <w:rPr>
                <w:rFonts w:ascii="標楷體" w:hAnsi="標楷體" w:eastAsia="標楷體"/>
                <w:color w:val="000000"/>
              </w:rPr>
              <w:t>整合各小組的報告，確定學生對於海洋垃圾影響的整體理解。</w:t>
            </w:r>
          </w:p>
          <w:p>
            <w:pPr>
              <w:pStyle w:val="ListParagraph"/>
              <w:widowControl w:val="false"/>
              <w:numPr>
                <w:ilvl w:val="0"/>
                <w:numId w:val="54"/>
              </w:numPr>
              <w:rPr>
                <w:rFonts w:ascii="標楷體" w:hAnsi="標楷體" w:eastAsia="標楷體"/>
                <w:color w:val="000000"/>
              </w:rPr>
            </w:pPr>
            <w:r>
              <w:rPr>
                <w:rFonts w:ascii="標楷體" w:hAnsi="標楷體" w:eastAsia="標楷體"/>
                <w:color w:val="000000"/>
              </w:rPr>
              <w:t>角色扮演活動</w:t>
            </w:r>
          </w:p>
          <w:p>
            <w:pPr>
              <w:pStyle w:val="ListParagraph"/>
              <w:widowControl w:val="false"/>
              <w:numPr>
                <w:ilvl w:val="0"/>
                <w:numId w:val="56"/>
              </w:numPr>
              <w:rPr>
                <w:rFonts w:ascii="標楷體" w:hAnsi="標楷體" w:eastAsia="標楷體"/>
                <w:color w:val="000000"/>
              </w:rPr>
            </w:pPr>
            <w:r>
              <w:rPr>
                <w:rFonts w:ascii="標楷體" w:hAnsi="標楷體" w:eastAsia="標楷體"/>
                <w:color w:val="000000"/>
              </w:rPr>
              <w:t>分發角色卡片，讓學生扮演不同的海洋生物或環境觀察者。</w:t>
            </w:r>
          </w:p>
          <w:p>
            <w:pPr>
              <w:pStyle w:val="ListParagraph"/>
              <w:widowControl w:val="false"/>
              <w:numPr>
                <w:ilvl w:val="0"/>
                <w:numId w:val="56"/>
              </w:numPr>
              <w:rPr>
                <w:rFonts w:ascii="標楷體" w:hAnsi="標楷體" w:eastAsia="標楷體"/>
                <w:color w:val="000000"/>
              </w:rPr>
            </w:pPr>
            <w:r>
              <w:rPr>
                <w:rFonts w:ascii="標楷體" w:hAnsi="標楷體" w:eastAsia="標楷體"/>
                <w:color w:val="000000"/>
              </w:rPr>
              <w:t>讓學生按照角色卡片中的角色要求進行角色扮演活動。</w:t>
            </w:r>
          </w:p>
          <w:p>
            <w:pPr>
              <w:pStyle w:val="ListParagraph"/>
              <w:widowControl w:val="false"/>
              <w:numPr>
                <w:ilvl w:val="0"/>
                <w:numId w:val="56"/>
              </w:numPr>
              <w:rPr>
                <w:rFonts w:ascii="標楷體" w:hAnsi="標楷體" w:eastAsia="標楷體"/>
                <w:color w:val="000000"/>
              </w:rPr>
            </w:pPr>
            <w:r>
              <w:rPr>
                <w:rFonts w:ascii="標楷體" w:hAnsi="標楷體" w:eastAsia="標楷體"/>
                <w:color w:val="000000"/>
              </w:rPr>
              <w:t>觀察和記錄學生在模擬情境中的表現和發現。</w:t>
            </w:r>
          </w:p>
          <w:p>
            <w:pPr>
              <w:pStyle w:val="ListParagraph"/>
              <w:widowControl w:val="false"/>
              <w:numPr>
                <w:ilvl w:val="0"/>
                <w:numId w:val="56"/>
              </w:numPr>
              <w:rPr>
                <w:rFonts w:ascii="標楷體" w:hAnsi="標楷體" w:eastAsia="標楷體"/>
                <w:color w:val="000000"/>
              </w:rPr>
            </w:pPr>
            <w:r>
              <w:rPr>
                <w:rFonts w:ascii="標楷體" w:hAnsi="標楷體" w:eastAsia="標楷體"/>
                <w:color w:val="000000"/>
              </w:rPr>
              <w:t>討論反思：結束角色扮演活動後，進行全班討論，討論學生在活動中的觀察和感受。</w:t>
            </w:r>
          </w:p>
          <w:p>
            <w:pPr>
              <w:pStyle w:val="ListParagraph"/>
              <w:widowControl w:val="false"/>
              <w:numPr>
                <w:ilvl w:val="0"/>
                <w:numId w:val="54"/>
              </w:numPr>
              <w:rPr>
                <w:rFonts w:ascii="標楷體" w:hAnsi="標楷體" w:eastAsia="標楷體"/>
                <w:color w:val="000000"/>
              </w:rPr>
            </w:pPr>
            <w:r>
              <w:rPr>
                <w:rFonts w:ascii="標楷體" w:hAnsi="標楷體" w:eastAsia="標楷體"/>
                <w:color w:val="000000"/>
              </w:rPr>
              <w:t>統整與反思：學生分享對於海洋垃圾問題的新理解和深化。</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4</w:t>
            </w:r>
            <w:r>
              <w:rPr>
                <w:rFonts w:ascii="標楷體" w:hAnsi="標楷體" w:eastAsia="標楷體"/>
                <w:b/>
                <w:bCs/>
                <w:color w:val="000000"/>
              </w:rPr>
              <w:t>週</w:t>
            </w:r>
          </w:p>
          <w:p>
            <w:pPr>
              <w:pStyle w:val="ListParagraph"/>
              <w:widowControl w:val="false"/>
              <w:numPr>
                <w:ilvl w:val="0"/>
                <w:numId w:val="57"/>
              </w:numPr>
              <w:rPr>
                <w:rFonts w:ascii="標楷體" w:hAnsi="標楷體" w:eastAsia="標楷體"/>
                <w:color w:val="000000"/>
              </w:rPr>
            </w:pPr>
            <w:r>
              <w:rPr>
                <w:rFonts w:ascii="標楷體" w:hAnsi="標楷體" w:eastAsia="標楷體"/>
                <w:color w:val="000000"/>
              </w:rPr>
              <w:t>教師簡要回顧《</w:t>
            </w:r>
            <w:r>
              <w:rPr>
                <w:rFonts w:eastAsia="標楷體" w:ascii="標楷體" w:hAnsi="標楷體"/>
                <w:color w:val="000000"/>
              </w:rPr>
              <w:t>Flotsam</w:t>
            </w:r>
            <w:r>
              <w:rPr>
                <w:rFonts w:ascii="標楷體" w:hAnsi="標楷體" w:eastAsia="標楷體"/>
                <w:color w:val="000000"/>
              </w:rPr>
              <w:t>》第二部分的閱讀內容和討論要點，並引導學生重新思考海洋垃圾問題的嚴重性和影響。</w:t>
            </w:r>
          </w:p>
          <w:p>
            <w:pPr>
              <w:pStyle w:val="ListParagraph"/>
              <w:widowControl w:val="false"/>
              <w:numPr>
                <w:ilvl w:val="0"/>
                <w:numId w:val="57"/>
              </w:numPr>
              <w:rPr>
                <w:rFonts w:ascii="標楷體" w:hAnsi="標楷體" w:eastAsia="標楷體"/>
                <w:color w:val="000000"/>
              </w:rPr>
            </w:pPr>
            <w:r>
              <w:rPr>
                <w:rFonts w:ascii="標楷體" w:hAnsi="標楷體" w:eastAsia="標楷體"/>
                <w:color w:val="000000"/>
              </w:rPr>
              <w:t>角色扮演活動：透過模擬情境深入理解海洋生物與海洋垃圾的互動關係，並提高學生對於海洋保護的個人責任感。</w:t>
            </w:r>
          </w:p>
          <w:p>
            <w:pPr>
              <w:pStyle w:val="ListParagraph"/>
              <w:widowControl w:val="false"/>
              <w:numPr>
                <w:ilvl w:val="0"/>
                <w:numId w:val="58"/>
              </w:numPr>
              <w:rPr>
                <w:rFonts w:ascii="標楷體" w:hAnsi="標楷體" w:eastAsia="標楷體"/>
                <w:color w:val="000000"/>
              </w:rPr>
            </w:pPr>
            <w:r>
              <w:rPr>
                <w:rFonts w:ascii="標楷體" w:hAnsi="標楷體" w:eastAsia="標楷體"/>
                <w:color w:val="000000"/>
              </w:rPr>
              <w:t>分發角色卡片，讓學生了解自己所扮演的角色和目標。</w:t>
            </w:r>
          </w:p>
          <w:p>
            <w:pPr>
              <w:pStyle w:val="ListParagraph"/>
              <w:widowControl w:val="false"/>
              <w:numPr>
                <w:ilvl w:val="0"/>
                <w:numId w:val="58"/>
              </w:numPr>
              <w:rPr>
                <w:rFonts w:ascii="標楷體" w:hAnsi="標楷體" w:eastAsia="標楷體"/>
                <w:color w:val="000000"/>
              </w:rPr>
            </w:pPr>
            <w:r>
              <w:rPr>
                <w:rFonts w:ascii="標楷體" w:hAnsi="標楷體" w:eastAsia="標楷體"/>
                <w:color w:val="000000"/>
              </w:rPr>
              <w:t>引導學生討論他們對於角色扮演活動的期望和疑問。</w:t>
            </w:r>
          </w:p>
          <w:p>
            <w:pPr>
              <w:pStyle w:val="ListParagraph"/>
              <w:widowControl w:val="false"/>
              <w:numPr>
                <w:ilvl w:val="0"/>
                <w:numId w:val="58"/>
              </w:numPr>
              <w:rPr>
                <w:rFonts w:ascii="標楷體" w:hAnsi="標楷體" w:eastAsia="標楷體"/>
                <w:color w:val="000000"/>
              </w:rPr>
            </w:pPr>
            <w:r>
              <w:rPr>
                <w:rFonts w:ascii="標楷體" w:hAnsi="標楷體" w:eastAsia="標楷體"/>
                <w:color w:val="000000"/>
              </w:rPr>
              <w:t>學生按照角色卡片中的角色要求，進行模擬情境活動。</w:t>
            </w:r>
          </w:p>
          <w:p>
            <w:pPr>
              <w:pStyle w:val="ListParagraph"/>
              <w:widowControl w:val="false"/>
              <w:numPr>
                <w:ilvl w:val="0"/>
                <w:numId w:val="58"/>
              </w:numPr>
              <w:rPr>
                <w:rFonts w:ascii="標楷體" w:hAnsi="標楷體" w:eastAsia="標楷體"/>
                <w:color w:val="000000"/>
              </w:rPr>
            </w:pPr>
            <w:r>
              <w:rPr>
                <w:rFonts w:ascii="標楷體" w:hAnsi="標楷體" w:eastAsia="標楷體"/>
                <w:color w:val="000000"/>
              </w:rPr>
              <w:t>模擬不同海洋生物如何與海洋垃圾互動，以及這些互動可能產生的影響。</w:t>
            </w:r>
          </w:p>
          <w:p>
            <w:pPr>
              <w:pStyle w:val="ListParagraph"/>
              <w:widowControl w:val="false"/>
              <w:numPr>
                <w:ilvl w:val="0"/>
                <w:numId w:val="58"/>
              </w:numPr>
              <w:rPr>
                <w:rFonts w:ascii="標楷體" w:hAnsi="標楷體" w:eastAsia="標楷體"/>
                <w:color w:val="000000"/>
              </w:rPr>
            </w:pPr>
            <w:r>
              <w:rPr>
                <w:rFonts w:ascii="標楷體" w:hAnsi="標楷體" w:eastAsia="標楷體"/>
                <w:color w:val="000000"/>
              </w:rPr>
              <w:t>觀察和記錄</w:t>
            </w:r>
            <w:r>
              <w:rPr>
                <w:rFonts w:eastAsia="標楷體" w:ascii="標楷體" w:hAnsi="標楷體"/>
                <w:color w:val="000000"/>
              </w:rPr>
              <w:t>:</w:t>
            </w:r>
            <w:r>
              <w:rPr>
                <w:rFonts w:ascii="標楷體" w:hAnsi="標楷體" w:eastAsia="標楷體"/>
                <w:color w:val="000000"/>
              </w:rPr>
              <w:t>教師和同學觀察學生在模擬情境中的表現和互動，記錄重要觀察和發現。</w:t>
            </w:r>
          </w:p>
          <w:p>
            <w:pPr>
              <w:pStyle w:val="ListParagraph"/>
              <w:widowControl w:val="false"/>
              <w:numPr>
                <w:ilvl w:val="0"/>
                <w:numId w:val="58"/>
              </w:numPr>
              <w:rPr>
                <w:rFonts w:ascii="標楷體" w:hAnsi="標楷體" w:eastAsia="標楷體"/>
                <w:color w:val="000000"/>
              </w:rPr>
            </w:pPr>
            <w:r>
              <w:rPr>
                <w:rFonts w:ascii="標楷體" w:hAnsi="標楷體" w:eastAsia="標楷體"/>
                <w:color w:val="000000"/>
              </w:rPr>
              <w:t>討論和反思：分享角色扮演過程中的經驗和感受，討論海洋垃圾對不同海洋生物的潛在影響。</w:t>
            </w:r>
          </w:p>
          <w:p>
            <w:pPr>
              <w:pStyle w:val="ListParagraph"/>
              <w:widowControl w:val="false"/>
              <w:numPr>
                <w:ilvl w:val="0"/>
                <w:numId w:val="57"/>
              </w:numPr>
              <w:rPr>
                <w:rFonts w:ascii="標楷體" w:hAnsi="標楷體" w:eastAsia="標楷體"/>
                <w:color w:val="000000"/>
              </w:rPr>
            </w:pPr>
            <w:r>
              <w:rPr>
                <w:rFonts w:ascii="標楷體" w:hAnsi="標楷體" w:eastAsia="標楷體"/>
                <w:color w:val="000000"/>
              </w:rPr>
              <w:t>統整與反思：請學生思考在角色扮演中發現了什麼？這次活動如何改變你對海洋垃圾問題的看法？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5</w:t>
            </w:r>
            <w:r>
              <w:rPr>
                <w:rFonts w:ascii="標楷體" w:hAnsi="標楷體" w:eastAsia="標楷體"/>
                <w:b/>
                <w:bCs/>
                <w:color w:val="000000"/>
              </w:rPr>
              <w:t>週</w:t>
            </w:r>
          </w:p>
          <w:p>
            <w:pPr>
              <w:pStyle w:val="ListParagraph"/>
              <w:widowControl w:val="false"/>
              <w:numPr>
                <w:ilvl w:val="0"/>
                <w:numId w:val="59"/>
              </w:numPr>
              <w:rPr>
                <w:rFonts w:ascii="標楷體" w:hAnsi="標楷體" w:eastAsia="標楷體"/>
                <w:color w:val="000000"/>
              </w:rPr>
            </w:pPr>
            <w:r>
              <w:rPr>
                <w:rFonts w:ascii="標楷體" w:hAnsi="標楷體" w:eastAsia="標楷體"/>
                <w:color w:val="000000"/>
              </w:rPr>
              <w:t>簡要回顧上週的角色扮演活動和學生的反思結果，並引導學生思考如何進一步實踐對海洋的保護。</w:t>
            </w:r>
          </w:p>
          <w:p>
            <w:pPr>
              <w:pStyle w:val="ListParagraph"/>
              <w:widowControl w:val="false"/>
              <w:numPr>
                <w:ilvl w:val="0"/>
                <w:numId w:val="59"/>
              </w:numPr>
              <w:rPr>
                <w:rFonts w:ascii="標楷體" w:hAnsi="標楷體" w:eastAsia="標楷體"/>
                <w:color w:val="000000"/>
              </w:rPr>
            </w:pPr>
            <w:r>
              <w:rPr>
                <w:rFonts w:ascii="標楷體" w:hAnsi="標楷體" w:eastAsia="標楷體"/>
                <w:color w:val="000000"/>
              </w:rPr>
              <w:t>設計和實施海洋保護活動</w:t>
            </w:r>
          </w:p>
          <w:p>
            <w:pPr>
              <w:pStyle w:val="ListParagraph"/>
              <w:widowControl w:val="false"/>
              <w:numPr>
                <w:ilvl w:val="0"/>
                <w:numId w:val="60"/>
              </w:numPr>
              <w:rPr>
                <w:rFonts w:ascii="標楷體" w:hAnsi="標楷體" w:eastAsia="標楷體"/>
                <w:color w:val="000000"/>
              </w:rPr>
            </w:pPr>
            <w:r>
              <w:rPr>
                <w:rFonts w:ascii="標楷體" w:hAnsi="標楷體" w:eastAsia="標楷體"/>
                <w:color w:val="000000"/>
              </w:rPr>
              <w:t>各組設計一個海灘清潔計劃，並討論和制定清潔計劃的具體內容：包括時間、地點、資源和活動流程等。</w:t>
            </w:r>
          </w:p>
          <w:p>
            <w:pPr>
              <w:pStyle w:val="ListParagraph"/>
              <w:widowControl w:val="false"/>
              <w:numPr>
                <w:ilvl w:val="0"/>
                <w:numId w:val="60"/>
              </w:numPr>
              <w:rPr>
                <w:rFonts w:ascii="標楷體" w:hAnsi="標楷體" w:eastAsia="標楷體"/>
                <w:color w:val="000000"/>
              </w:rPr>
            </w:pPr>
            <w:r>
              <w:rPr>
                <w:rFonts w:ascii="標楷體" w:hAnsi="標楷體" w:eastAsia="標楷體"/>
                <w:color w:val="000000"/>
              </w:rPr>
              <w:t>資源收集</w:t>
            </w:r>
            <w:r>
              <w:rPr>
                <w:rFonts w:eastAsia="標楷體" w:ascii="標楷體" w:hAnsi="標楷體"/>
                <w:color w:val="000000"/>
              </w:rPr>
              <w:t>:</w:t>
            </w:r>
            <w:r>
              <w:rPr>
                <w:rFonts w:ascii="標楷體" w:hAnsi="標楷體" w:eastAsia="標楷體"/>
                <w:color w:val="000000"/>
              </w:rPr>
              <w:t>學生收集所需的資源，如手套、垃圾袋、清潔工具等，並確保計劃的可行性和有效性。</w:t>
            </w:r>
          </w:p>
          <w:p>
            <w:pPr>
              <w:pStyle w:val="ListParagraph"/>
              <w:widowControl w:val="false"/>
              <w:numPr>
                <w:ilvl w:val="0"/>
                <w:numId w:val="60"/>
              </w:numPr>
              <w:rPr>
                <w:rFonts w:ascii="標楷體" w:hAnsi="標楷體" w:eastAsia="標楷體"/>
                <w:color w:val="000000"/>
              </w:rPr>
            </w:pPr>
            <w:r>
              <w:rPr>
                <w:rFonts w:ascii="標楷體" w:hAnsi="標楷體" w:eastAsia="標楷體"/>
                <w:color w:val="000000"/>
              </w:rPr>
              <w:t>各組分享計劃，並接受同學的建議和改進意見。</w:t>
            </w:r>
          </w:p>
          <w:p>
            <w:pPr>
              <w:pStyle w:val="ListParagraph"/>
              <w:widowControl w:val="false"/>
              <w:numPr>
                <w:ilvl w:val="0"/>
                <w:numId w:val="59"/>
              </w:numPr>
              <w:rPr>
                <w:rFonts w:ascii="標楷體" w:hAnsi="標楷體" w:eastAsia="標楷體"/>
                <w:color w:val="000000"/>
              </w:rPr>
            </w:pPr>
            <w:r>
              <w:rPr>
                <w:rFonts w:ascii="標楷體" w:hAnsi="標楷體" w:eastAsia="標楷體"/>
                <w:color w:val="000000"/>
              </w:rPr>
              <w:t>實地執行</w:t>
            </w:r>
            <w:r>
              <w:rPr>
                <w:rFonts w:eastAsia="標楷體" w:ascii="標楷體" w:hAnsi="標楷體"/>
                <w:color w:val="000000"/>
              </w:rPr>
              <w:t>:</w:t>
            </w:r>
          </w:p>
          <w:p>
            <w:pPr>
              <w:pStyle w:val="ListParagraph"/>
              <w:widowControl w:val="false"/>
              <w:numPr>
                <w:ilvl w:val="0"/>
                <w:numId w:val="61"/>
              </w:numPr>
              <w:rPr>
                <w:rFonts w:ascii="標楷體" w:hAnsi="標楷體" w:eastAsia="標楷體"/>
                <w:color w:val="000000"/>
              </w:rPr>
            </w:pPr>
            <w:r>
              <w:rPr>
                <w:rFonts w:ascii="標楷體" w:hAnsi="標楷體" w:eastAsia="標楷體"/>
                <w:color w:val="000000"/>
              </w:rPr>
              <w:t>小組實施他們設計的海灘清潔計劃。</w:t>
            </w:r>
          </w:p>
          <w:p>
            <w:pPr>
              <w:pStyle w:val="ListParagraph"/>
              <w:widowControl w:val="false"/>
              <w:numPr>
                <w:ilvl w:val="0"/>
                <w:numId w:val="61"/>
              </w:numPr>
              <w:rPr>
                <w:rFonts w:ascii="標楷體" w:hAnsi="標楷體" w:eastAsia="標楷體"/>
                <w:color w:val="000000"/>
              </w:rPr>
            </w:pPr>
            <w:r>
              <w:rPr>
                <w:rFonts w:ascii="標楷體" w:hAnsi="標楷體" w:eastAsia="標楷體"/>
                <w:color w:val="000000"/>
              </w:rPr>
              <w:t>學生積極參與，確保清潔活動的順利進行。</w:t>
            </w:r>
          </w:p>
          <w:p>
            <w:pPr>
              <w:pStyle w:val="ListParagraph"/>
              <w:widowControl w:val="false"/>
              <w:numPr>
                <w:ilvl w:val="0"/>
                <w:numId w:val="59"/>
              </w:numPr>
              <w:rPr>
                <w:rFonts w:ascii="標楷體" w:hAnsi="標楷體" w:eastAsia="標楷體"/>
                <w:color w:val="000000"/>
              </w:rPr>
            </w:pPr>
            <w:r>
              <w:rPr>
                <w:rFonts w:ascii="標楷體" w:hAnsi="標楷體" w:eastAsia="標楷體"/>
                <w:color w:val="000000"/>
              </w:rPr>
              <w:t>活動紀錄、統整與反思</w:t>
            </w:r>
            <w:r>
              <w:rPr>
                <w:rFonts w:eastAsia="標楷體" w:ascii="標楷體" w:hAnsi="標楷體"/>
                <w:color w:val="000000"/>
              </w:rPr>
              <w:t>:</w:t>
            </w:r>
          </w:p>
          <w:p>
            <w:pPr>
              <w:pStyle w:val="ListParagraph"/>
              <w:widowControl w:val="false"/>
              <w:numPr>
                <w:ilvl w:val="0"/>
                <w:numId w:val="62"/>
              </w:numPr>
              <w:rPr>
                <w:rFonts w:ascii="標楷體" w:hAnsi="標楷體" w:eastAsia="標楷體"/>
                <w:color w:val="000000"/>
              </w:rPr>
            </w:pPr>
            <w:r>
              <w:rPr>
                <w:rFonts w:ascii="標楷體" w:hAnsi="標楷體" w:eastAsia="標楷體"/>
                <w:color w:val="000000"/>
              </w:rPr>
              <w:t>活動結束後，小組記錄和回顧清潔活動的過程和成果。</w:t>
            </w:r>
          </w:p>
          <w:p>
            <w:pPr>
              <w:pStyle w:val="ListParagraph"/>
              <w:widowControl w:val="false"/>
              <w:numPr>
                <w:ilvl w:val="0"/>
                <w:numId w:val="62"/>
              </w:numPr>
              <w:rPr>
                <w:rFonts w:ascii="標楷體" w:hAnsi="標楷體" w:eastAsia="標楷體"/>
                <w:color w:val="000000"/>
              </w:rPr>
            </w:pPr>
            <w:r>
              <w:rPr>
                <w:rFonts w:ascii="標楷體" w:hAnsi="標楷體" w:eastAsia="標楷體"/>
                <w:color w:val="000000"/>
              </w:rPr>
              <w:t>整理收集到的垃圾數據和照片，準備後續的報告。</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繪本</w:t>
            </w:r>
            <w:r>
              <w:rPr>
                <w:rFonts w:eastAsia="標楷體" w:ascii="標楷體" w:hAnsi="標楷體"/>
                <w:color w:val="000000"/>
                <w:szCs w:val="24"/>
              </w:rPr>
              <w:t>Youtube</w:t>
            </w:r>
            <w:r>
              <w:rPr>
                <w:rFonts w:ascii="標楷體" w:hAnsi="標楷體" w:eastAsia="標楷體"/>
                <w:color w:val="000000"/>
                <w:szCs w:val="24"/>
              </w:rPr>
              <w:t>影片</w:t>
            </w:r>
          </w:p>
          <w:p>
            <w:pPr>
              <w:pStyle w:val="Normal"/>
              <w:widowControl w:val="false"/>
              <w:rPr>
                <w:rFonts w:ascii="標楷體" w:hAnsi="標楷體" w:eastAsia="標楷體"/>
                <w:color w:val="000000"/>
                <w:szCs w:val="24"/>
              </w:rPr>
            </w:pPr>
            <w:r>
              <w:rPr>
                <w:rFonts w:ascii="標楷體" w:hAnsi="標楷體" w:eastAsia="標楷體"/>
                <w:color w:val="000000"/>
                <w:szCs w:val="24"/>
              </w:rPr>
              <w:t>角色卡片</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6-9</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氣候變遷</w:t>
            </w:r>
          </w:p>
        </w:tc>
        <w:tc>
          <w:tcPr>
            <w:tcW w:w="627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6</w:t>
            </w:r>
            <w:r>
              <w:rPr>
                <w:rFonts w:ascii="標楷體" w:hAnsi="標楷體" w:eastAsia="標楷體"/>
                <w:b/>
                <w:bCs/>
                <w:color w:val="000000"/>
              </w:rPr>
              <w:t>週</w:t>
            </w:r>
          </w:p>
          <w:p>
            <w:pPr>
              <w:pStyle w:val="ListParagraph"/>
              <w:widowControl w:val="false"/>
              <w:numPr>
                <w:ilvl w:val="0"/>
                <w:numId w:val="63"/>
              </w:numPr>
              <w:rPr>
                <w:rFonts w:ascii="標楷體" w:hAnsi="標楷體" w:eastAsia="標楷體"/>
                <w:color w:val="000000"/>
              </w:rPr>
            </w:pPr>
            <w:r>
              <w:rPr>
                <w:rFonts w:ascii="標楷體" w:hAnsi="標楷體" w:eastAsia="標楷體"/>
                <w:color w:val="000000"/>
              </w:rPr>
              <w:t>教師展示《</w:t>
            </w:r>
            <w:r>
              <w:rPr>
                <w:rFonts w:eastAsia="標楷體" w:ascii="標楷體" w:hAnsi="標楷體"/>
                <w:color w:val="000000"/>
              </w:rPr>
              <w:t>The Magic School Bus and the Climate Challenge</w:t>
            </w:r>
            <w:r>
              <w:rPr>
                <w:rFonts w:ascii="標楷體" w:hAnsi="標楷體" w:eastAsia="標楷體"/>
                <w:color w:val="000000"/>
              </w:rPr>
              <w:t>》的封面和簡介，引起學生的興趣。</w:t>
            </w:r>
          </w:p>
          <w:p>
            <w:pPr>
              <w:pStyle w:val="ListParagraph"/>
              <w:widowControl w:val="false"/>
              <w:numPr>
                <w:ilvl w:val="0"/>
                <w:numId w:val="63"/>
              </w:numPr>
              <w:rPr>
                <w:rFonts w:ascii="標楷體" w:hAnsi="標楷體" w:eastAsia="標楷體"/>
                <w:color w:val="000000"/>
              </w:rPr>
            </w:pPr>
            <w:r>
              <w:rPr>
                <w:rFonts w:ascii="標楷體" w:hAnsi="標楷體" w:eastAsia="標楷體"/>
                <w:color w:val="000000"/>
              </w:rPr>
              <w:t>教師簡要介紹故事背景和主題：氣候變遷。</w:t>
            </w:r>
          </w:p>
          <w:p>
            <w:pPr>
              <w:pStyle w:val="ListParagraph"/>
              <w:widowControl w:val="false"/>
              <w:numPr>
                <w:ilvl w:val="0"/>
                <w:numId w:val="63"/>
              </w:numPr>
              <w:rPr>
                <w:rFonts w:ascii="標楷體" w:hAnsi="標楷體" w:eastAsia="標楷體"/>
                <w:color w:val="000000"/>
              </w:rPr>
            </w:pPr>
            <w:r>
              <w:rPr>
                <w:rFonts w:ascii="標楷體" w:hAnsi="標楷體" w:eastAsia="標楷體"/>
                <w:color w:val="000000"/>
              </w:rPr>
              <w:t>問答互動：教師提問</w:t>
            </w:r>
            <w:r>
              <w:rPr>
                <w:rFonts w:eastAsia="標楷體" w:ascii="標楷體" w:hAnsi="標楷體"/>
                <w:color w:val="000000"/>
              </w:rPr>
              <w:t>-</w:t>
            </w:r>
            <w:r>
              <w:rPr>
                <w:rFonts w:ascii="標楷體" w:hAnsi="標楷體" w:eastAsia="標楷體"/>
                <w:color w:val="000000"/>
              </w:rPr>
              <w:t>什麼是氣候變遷？它是如何發生的？對地球和生物有什麼影響？</w:t>
            </w:r>
          </w:p>
          <w:p>
            <w:pPr>
              <w:pStyle w:val="ListParagraph"/>
              <w:widowControl w:val="false"/>
              <w:numPr>
                <w:ilvl w:val="0"/>
                <w:numId w:val="63"/>
              </w:numPr>
              <w:rPr>
                <w:rFonts w:ascii="標楷體" w:hAnsi="標楷體" w:eastAsia="標楷體"/>
                <w:color w:val="000000"/>
              </w:rPr>
            </w:pPr>
            <w:r>
              <w:rPr>
                <w:rFonts w:ascii="標楷體" w:hAnsi="標楷體" w:eastAsia="標楷體"/>
                <w:color w:val="000000"/>
              </w:rPr>
              <w:t>教師朗讀《</w:t>
            </w:r>
            <w:r>
              <w:rPr>
                <w:rFonts w:eastAsia="標楷體" w:ascii="標楷體" w:hAnsi="標楷體"/>
                <w:color w:val="000000"/>
              </w:rPr>
              <w:t>The Magic School Bus and the Climate Challenge</w:t>
            </w:r>
            <w:r>
              <w:rPr>
                <w:rFonts w:ascii="標楷體" w:hAnsi="標楷體" w:eastAsia="標楷體"/>
                <w:color w:val="000000"/>
              </w:rPr>
              <w:t>》的第一部分分段讀給學生聆聽。</w:t>
            </w:r>
          </w:p>
          <w:p>
            <w:pPr>
              <w:pStyle w:val="ListParagraph"/>
              <w:widowControl w:val="false"/>
              <w:numPr>
                <w:ilvl w:val="0"/>
                <w:numId w:val="63"/>
              </w:numPr>
              <w:rPr>
                <w:rFonts w:ascii="標楷體" w:hAnsi="標楷體" w:eastAsia="標楷體"/>
                <w:color w:val="000000"/>
              </w:rPr>
            </w:pPr>
            <w:r>
              <w:rPr>
                <w:rFonts w:ascii="標楷體" w:hAnsi="標楷體" w:eastAsia="標楷體"/>
                <w:color w:val="000000"/>
              </w:rPr>
              <w:t>在閱讀過程中停下來，討論故事中提到的氣候變遷基礎概念和主要內容。</w:t>
            </w:r>
          </w:p>
          <w:p>
            <w:pPr>
              <w:pStyle w:val="ListParagraph"/>
              <w:widowControl w:val="false"/>
              <w:numPr>
                <w:ilvl w:val="0"/>
                <w:numId w:val="63"/>
              </w:numPr>
              <w:rPr>
                <w:rFonts w:ascii="標楷體" w:hAnsi="標楷體" w:eastAsia="標楷體"/>
                <w:color w:val="000000"/>
              </w:rPr>
            </w:pPr>
            <w:r>
              <w:rPr>
                <w:rFonts w:ascii="標楷體" w:hAnsi="標楷體" w:eastAsia="標楷體"/>
                <w:color w:val="000000"/>
              </w:rPr>
              <w:t>反思回饋：學生分享他們對閱讀部分的觀點和感受，討論故事中描繪的不同的氣候變遷影響，如極端天氣事件、海平面上升等。</w:t>
            </w:r>
          </w:p>
          <w:p>
            <w:pPr>
              <w:pStyle w:val="ListParagraph"/>
              <w:widowControl w:val="false"/>
              <w:numPr>
                <w:ilvl w:val="0"/>
                <w:numId w:val="63"/>
              </w:numPr>
              <w:rPr>
                <w:rFonts w:ascii="標楷體" w:hAnsi="標楷體" w:eastAsia="標楷體"/>
                <w:color w:val="000000"/>
              </w:rPr>
            </w:pPr>
            <w:r>
              <w:rPr>
                <w:rFonts w:ascii="標楷體" w:hAnsi="標楷體" w:eastAsia="標楷體"/>
                <w:color w:val="000000"/>
              </w:rPr>
              <w:t>小組討論和分享</w:t>
            </w:r>
          </w:p>
          <w:p>
            <w:pPr>
              <w:pStyle w:val="ListParagraph"/>
              <w:widowControl w:val="false"/>
              <w:numPr>
                <w:ilvl w:val="0"/>
                <w:numId w:val="64"/>
              </w:numPr>
              <w:rPr>
                <w:rFonts w:ascii="標楷體" w:hAnsi="標楷體" w:eastAsia="標楷體"/>
                <w:color w:val="000000"/>
              </w:rPr>
            </w:pPr>
            <w:r>
              <w:rPr>
                <w:rFonts w:ascii="標楷體" w:hAnsi="標楷體" w:eastAsia="標楷體"/>
                <w:color w:val="000000"/>
              </w:rPr>
              <w:t>各組討論氣候變遷對他們生活或地區可能產生的影響，並分析可能的應對策略和解決方案。</w:t>
            </w:r>
          </w:p>
          <w:p>
            <w:pPr>
              <w:pStyle w:val="ListParagraph"/>
              <w:widowControl w:val="false"/>
              <w:numPr>
                <w:ilvl w:val="0"/>
                <w:numId w:val="64"/>
              </w:numPr>
              <w:rPr>
                <w:rFonts w:ascii="標楷體" w:hAnsi="標楷體" w:eastAsia="標楷體"/>
                <w:color w:val="000000"/>
              </w:rPr>
            </w:pPr>
            <w:r>
              <w:rPr>
                <w:rFonts w:ascii="標楷體" w:hAnsi="標楷體" w:eastAsia="標楷體"/>
                <w:color w:val="000000"/>
              </w:rPr>
              <w:t>分享討論結果</w:t>
            </w:r>
            <w:r>
              <w:rPr>
                <w:rFonts w:eastAsia="標楷體" w:ascii="標楷體" w:hAnsi="標楷體"/>
                <w:color w:val="000000"/>
              </w:rPr>
              <w:t>:</w:t>
            </w:r>
            <w:r>
              <w:rPr>
                <w:rFonts w:ascii="標楷體" w:hAnsi="標楷體" w:eastAsia="標楷體"/>
                <w:color w:val="000000"/>
              </w:rPr>
              <w:t>各組分享討論結果和想法。</w:t>
            </w:r>
          </w:p>
          <w:p>
            <w:pPr>
              <w:pStyle w:val="ListParagraph"/>
              <w:widowControl w:val="false"/>
              <w:numPr>
                <w:ilvl w:val="0"/>
                <w:numId w:val="63"/>
              </w:numPr>
              <w:rPr>
                <w:rFonts w:ascii="標楷體" w:hAnsi="標楷體" w:eastAsia="標楷體"/>
                <w:color w:val="000000"/>
              </w:rPr>
            </w:pPr>
            <w:r>
              <w:rPr>
                <w:rFonts w:ascii="標楷體" w:hAnsi="標楷體" w:eastAsia="標楷體"/>
                <w:color w:val="000000"/>
              </w:rPr>
              <w:t>統整與反思：整合各小組的意見，確定大家對於氣候變遷影響的共同理解和行動方向。</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7</w:t>
            </w:r>
            <w:r>
              <w:rPr>
                <w:rFonts w:ascii="標楷體" w:hAnsi="標楷體" w:eastAsia="標楷體"/>
                <w:b/>
                <w:bCs/>
                <w:color w:val="000000"/>
              </w:rPr>
              <w:t>週</w:t>
            </w:r>
          </w:p>
          <w:p>
            <w:pPr>
              <w:pStyle w:val="ListParagraph"/>
              <w:widowControl w:val="false"/>
              <w:numPr>
                <w:ilvl w:val="0"/>
                <w:numId w:val="65"/>
              </w:numPr>
              <w:rPr>
                <w:rFonts w:ascii="標楷體" w:hAnsi="標楷體" w:eastAsia="標楷體"/>
                <w:color w:val="000000"/>
              </w:rPr>
            </w:pPr>
            <w:r>
              <w:rPr>
                <w:rFonts w:ascii="標楷體" w:hAnsi="標楷體" w:eastAsia="標楷體"/>
                <w:color w:val="000000"/>
              </w:rPr>
              <w:t>簡要回顧《</w:t>
            </w:r>
            <w:r>
              <w:rPr>
                <w:rFonts w:eastAsia="標楷體" w:ascii="標楷體" w:hAnsi="標楷體"/>
                <w:color w:val="000000"/>
              </w:rPr>
              <w:t>The Magic School Bus and the Climate Challenge</w:t>
            </w:r>
            <w:r>
              <w:rPr>
                <w:rFonts w:ascii="標楷體" w:hAnsi="標楷體" w:eastAsia="標楷體"/>
                <w:color w:val="000000"/>
              </w:rPr>
              <w:t>》第一部分的閱讀內容和討論要點，並引導學生重新思考氣候變遷問題的嚴重性和可能的影響。</w:t>
            </w:r>
          </w:p>
          <w:p>
            <w:pPr>
              <w:pStyle w:val="ListParagraph"/>
              <w:widowControl w:val="false"/>
              <w:numPr>
                <w:ilvl w:val="0"/>
                <w:numId w:val="65"/>
              </w:numPr>
              <w:rPr>
                <w:rFonts w:ascii="標楷體" w:hAnsi="標楷體" w:eastAsia="標楷體"/>
                <w:color w:val="000000"/>
              </w:rPr>
            </w:pPr>
            <w:r>
              <w:rPr>
                <w:rFonts w:ascii="標楷體" w:hAnsi="標楷體" w:eastAsia="標楷體"/>
                <w:color w:val="000000"/>
              </w:rPr>
              <w:t>教師繼續朗讀《</w:t>
            </w:r>
            <w:r>
              <w:rPr>
                <w:rFonts w:eastAsia="標楷體" w:ascii="標楷體" w:hAnsi="標楷體"/>
                <w:color w:val="000000"/>
              </w:rPr>
              <w:t>The Magic School Bus and the Climate Challenge</w:t>
            </w:r>
            <w:r>
              <w:rPr>
                <w:rFonts w:ascii="標楷體" w:hAnsi="標楷體" w:eastAsia="標楷體"/>
                <w:color w:val="000000"/>
              </w:rPr>
              <w:t>》的第二部分，專注於描繪氣候變遷的更多影響和後果。</w:t>
            </w:r>
          </w:p>
          <w:p>
            <w:pPr>
              <w:pStyle w:val="ListParagraph"/>
              <w:widowControl w:val="false"/>
              <w:numPr>
                <w:ilvl w:val="0"/>
                <w:numId w:val="65"/>
              </w:numPr>
              <w:rPr>
                <w:rFonts w:ascii="標楷體" w:hAnsi="標楷體" w:eastAsia="標楷體"/>
                <w:color w:val="000000"/>
              </w:rPr>
            </w:pPr>
            <w:r>
              <w:rPr>
                <w:rFonts w:ascii="標楷體" w:hAnsi="標楷體" w:eastAsia="標楷體"/>
                <w:color w:val="000000"/>
              </w:rPr>
              <w:t>分組討論討論並分析情景</w:t>
            </w:r>
            <w:r>
              <w:rPr>
                <w:rFonts w:eastAsia="標楷體" w:ascii="標楷體" w:hAnsi="標楷體"/>
                <w:color w:val="000000"/>
              </w:rPr>
              <w:t>:</w:t>
            </w:r>
          </w:p>
          <w:p>
            <w:pPr>
              <w:pStyle w:val="ListParagraph"/>
              <w:widowControl w:val="false"/>
              <w:numPr>
                <w:ilvl w:val="0"/>
                <w:numId w:val="66"/>
              </w:numPr>
              <w:rPr>
                <w:rFonts w:ascii="標楷體" w:hAnsi="標楷體" w:eastAsia="標楷體"/>
                <w:color w:val="000000"/>
              </w:rPr>
            </w:pPr>
            <w:r>
              <w:rPr>
                <w:rFonts w:ascii="標楷體" w:hAnsi="標楷體" w:eastAsia="標楷體"/>
                <w:color w:val="000000"/>
              </w:rPr>
              <w:t>各組討論一個故事中的氣候變遷影響場景。</w:t>
            </w:r>
          </w:p>
          <w:p>
            <w:pPr>
              <w:pStyle w:val="ListParagraph"/>
              <w:widowControl w:val="false"/>
              <w:numPr>
                <w:ilvl w:val="0"/>
                <w:numId w:val="66"/>
              </w:numPr>
              <w:rPr>
                <w:rFonts w:ascii="標楷體" w:hAnsi="標楷體" w:eastAsia="標楷體"/>
                <w:color w:val="000000"/>
              </w:rPr>
            </w:pPr>
            <w:r>
              <w:rPr>
                <w:rFonts w:ascii="標楷體" w:hAnsi="標楷體" w:eastAsia="標楷體"/>
                <w:color w:val="000000"/>
              </w:rPr>
              <w:t>分析和討論氣候變遷對社會、經濟和環境的具體影響。</w:t>
            </w:r>
          </w:p>
          <w:p>
            <w:pPr>
              <w:pStyle w:val="ListParagraph"/>
              <w:widowControl w:val="false"/>
              <w:numPr>
                <w:ilvl w:val="0"/>
                <w:numId w:val="66"/>
              </w:numPr>
              <w:rPr>
                <w:rFonts w:ascii="標楷體" w:hAnsi="標楷體" w:eastAsia="標楷體"/>
                <w:color w:val="000000"/>
              </w:rPr>
            </w:pPr>
            <w:r>
              <w:rPr>
                <w:rFonts w:ascii="標楷體" w:hAnsi="標楷體" w:eastAsia="標楷體"/>
                <w:color w:val="000000"/>
              </w:rPr>
              <w:t>各組分享他們對所討論情景的分析和見解。</w:t>
            </w:r>
          </w:p>
          <w:p>
            <w:pPr>
              <w:pStyle w:val="ListParagraph"/>
              <w:widowControl w:val="false"/>
              <w:numPr>
                <w:ilvl w:val="0"/>
                <w:numId w:val="66"/>
              </w:numPr>
              <w:rPr>
                <w:rFonts w:ascii="標楷體" w:hAnsi="標楷體" w:eastAsia="標楷體"/>
                <w:color w:val="000000"/>
              </w:rPr>
            </w:pPr>
            <w:r>
              <w:rPr>
                <w:rFonts w:ascii="標楷體" w:hAnsi="標楷體" w:eastAsia="標楷體"/>
                <w:color w:val="000000"/>
              </w:rPr>
              <w:t>歸納統整：整合各小組的報告，確定學生對於氣候變遷影響的整體理解。</w:t>
            </w:r>
          </w:p>
          <w:p>
            <w:pPr>
              <w:pStyle w:val="ListParagraph"/>
              <w:widowControl w:val="false"/>
              <w:numPr>
                <w:ilvl w:val="0"/>
                <w:numId w:val="65"/>
              </w:numPr>
              <w:rPr>
                <w:rFonts w:ascii="標楷體" w:hAnsi="標楷體" w:eastAsia="標楷體"/>
                <w:color w:val="000000"/>
              </w:rPr>
            </w:pPr>
            <w:r>
              <w:rPr>
                <w:rFonts w:ascii="標楷體" w:hAnsi="標楷體" w:eastAsia="標楷體"/>
                <w:color w:val="000000"/>
              </w:rPr>
              <w:t>減少碳足跡小組活動</w:t>
            </w:r>
          </w:p>
          <w:p>
            <w:pPr>
              <w:pStyle w:val="ListParagraph"/>
              <w:widowControl w:val="false"/>
              <w:numPr>
                <w:ilvl w:val="0"/>
                <w:numId w:val="67"/>
              </w:numPr>
              <w:rPr>
                <w:rFonts w:ascii="標楷體" w:hAnsi="標楷體" w:eastAsia="標楷體"/>
                <w:color w:val="000000"/>
              </w:rPr>
            </w:pPr>
            <w:r>
              <w:rPr>
                <w:rFonts w:ascii="標楷體" w:hAnsi="標楷體" w:eastAsia="標楷體"/>
                <w:color w:val="000000"/>
              </w:rPr>
              <w:t>教師引導學生討論如何減少個人或家庭的碳足跡，並提出減碳策略，如節能、資源再利用和使用可再生能源等。</w:t>
            </w:r>
          </w:p>
          <w:p>
            <w:pPr>
              <w:pStyle w:val="ListParagraph"/>
              <w:widowControl w:val="false"/>
              <w:numPr>
                <w:ilvl w:val="0"/>
                <w:numId w:val="67"/>
              </w:numPr>
              <w:rPr>
                <w:rFonts w:ascii="標楷體" w:hAnsi="標楷體" w:eastAsia="標楷體"/>
                <w:color w:val="000000"/>
              </w:rPr>
            </w:pPr>
            <w:r>
              <w:rPr>
                <w:rFonts w:ascii="標楷體" w:hAnsi="標楷體" w:eastAsia="標楷體"/>
                <w:color w:val="000000"/>
              </w:rPr>
              <w:t>學生分組討論並設計個人或家庭的減碳計劃，包括實施細節和預期的效果。</w:t>
            </w:r>
          </w:p>
          <w:p>
            <w:pPr>
              <w:pStyle w:val="ListParagraph"/>
              <w:widowControl w:val="false"/>
              <w:numPr>
                <w:ilvl w:val="0"/>
                <w:numId w:val="65"/>
              </w:numPr>
              <w:rPr>
                <w:rFonts w:ascii="標楷體" w:hAnsi="標楷體" w:eastAsia="標楷體"/>
                <w:color w:val="000000"/>
              </w:rPr>
            </w:pPr>
            <w:r>
              <w:rPr>
                <w:rFonts w:ascii="標楷體" w:hAnsi="標楷體" w:eastAsia="標楷體"/>
                <w:color w:val="000000"/>
              </w:rPr>
              <w:t>統整與反思：整合各小組的意見，確定大家對於減少碳足跡的共同理解和行動方向。</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8</w:t>
            </w:r>
            <w:r>
              <w:rPr>
                <w:rFonts w:ascii="標楷體" w:hAnsi="標楷體" w:eastAsia="標楷體"/>
                <w:b/>
                <w:bCs/>
                <w:color w:val="000000"/>
              </w:rPr>
              <w:t>週</w:t>
            </w:r>
          </w:p>
          <w:p>
            <w:pPr>
              <w:pStyle w:val="ListParagraph"/>
              <w:widowControl w:val="false"/>
              <w:numPr>
                <w:ilvl w:val="0"/>
                <w:numId w:val="68"/>
              </w:numPr>
              <w:rPr>
                <w:rFonts w:ascii="標楷體" w:hAnsi="標楷體" w:eastAsia="標楷體"/>
                <w:color w:val="000000"/>
              </w:rPr>
            </w:pPr>
            <w:r>
              <w:rPr>
                <w:rFonts w:ascii="標楷體" w:hAnsi="標楷體" w:eastAsia="標楷體"/>
                <w:color w:val="000000"/>
              </w:rPr>
              <w:t>簡要回顧上週的討論內容和學生的減碳計劃設計，並引導學生思考如何實施這些計劃並減少碳足跡。</w:t>
            </w:r>
          </w:p>
          <w:p>
            <w:pPr>
              <w:pStyle w:val="ListParagraph"/>
              <w:widowControl w:val="false"/>
              <w:numPr>
                <w:ilvl w:val="0"/>
                <w:numId w:val="68"/>
              </w:numPr>
              <w:rPr>
                <w:rFonts w:ascii="標楷體" w:hAnsi="標楷體" w:eastAsia="標楷體"/>
                <w:color w:val="000000"/>
              </w:rPr>
            </w:pPr>
            <w:r>
              <w:rPr>
                <w:rFonts w:ascii="標楷體" w:hAnsi="標楷體" w:eastAsia="標楷體"/>
                <w:color w:val="000000"/>
              </w:rPr>
              <w:t>減碳計劃設計</w:t>
            </w:r>
            <w:r>
              <w:rPr>
                <w:rFonts w:eastAsia="標楷體" w:ascii="標楷體" w:hAnsi="標楷體"/>
                <w:color w:val="000000"/>
              </w:rPr>
              <w:t>:</w:t>
            </w:r>
          </w:p>
          <w:p>
            <w:pPr>
              <w:pStyle w:val="ListParagraph"/>
              <w:widowControl w:val="false"/>
              <w:numPr>
                <w:ilvl w:val="0"/>
                <w:numId w:val="69"/>
              </w:numPr>
              <w:rPr>
                <w:rFonts w:ascii="標楷體" w:hAnsi="標楷體" w:eastAsia="標楷體"/>
                <w:color w:val="000000"/>
              </w:rPr>
            </w:pPr>
            <w:r>
              <w:rPr>
                <w:rFonts w:ascii="標楷體" w:hAnsi="標楷體" w:eastAsia="標楷體"/>
                <w:color w:val="000000"/>
              </w:rPr>
              <w:t>小組內部討論和精緻化減碳計劃的實施細節。</w:t>
            </w:r>
          </w:p>
          <w:p>
            <w:pPr>
              <w:pStyle w:val="ListParagraph"/>
              <w:widowControl w:val="false"/>
              <w:numPr>
                <w:ilvl w:val="0"/>
                <w:numId w:val="69"/>
              </w:numPr>
              <w:rPr>
                <w:rFonts w:ascii="標楷體" w:hAnsi="標楷體" w:eastAsia="標楷體"/>
                <w:color w:val="000000"/>
              </w:rPr>
            </w:pPr>
            <w:r>
              <w:rPr>
                <w:rFonts w:ascii="標楷體" w:hAnsi="標楷體" w:eastAsia="標楷體"/>
                <w:color w:val="000000"/>
              </w:rPr>
              <w:t>學生準備所需的資源，如宣傳材料、工具或設備，以支持減碳計劃的實施。</w:t>
            </w:r>
          </w:p>
          <w:p>
            <w:pPr>
              <w:pStyle w:val="ListParagraph"/>
              <w:widowControl w:val="false"/>
              <w:numPr>
                <w:ilvl w:val="0"/>
                <w:numId w:val="68"/>
              </w:numPr>
              <w:rPr>
                <w:rFonts w:ascii="標楷體" w:hAnsi="標楷體" w:eastAsia="標楷體"/>
                <w:color w:val="000000"/>
              </w:rPr>
            </w:pPr>
            <w:r>
              <w:rPr>
                <w:rFonts w:ascii="標楷體" w:hAnsi="標楷體" w:eastAsia="標楷體"/>
                <w:color w:val="000000"/>
              </w:rPr>
              <w:t>減碳計劃實施</w:t>
            </w:r>
          </w:p>
          <w:p>
            <w:pPr>
              <w:pStyle w:val="ListParagraph"/>
              <w:widowControl w:val="false"/>
              <w:numPr>
                <w:ilvl w:val="0"/>
                <w:numId w:val="70"/>
              </w:numPr>
              <w:rPr>
                <w:rFonts w:ascii="標楷體" w:hAnsi="標楷體" w:eastAsia="標楷體"/>
                <w:color w:val="000000"/>
              </w:rPr>
            </w:pPr>
            <w:r>
              <w:rPr>
                <w:rFonts w:ascii="標楷體" w:hAnsi="標楷體" w:eastAsia="標楷體"/>
                <w:color w:val="000000"/>
              </w:rPr>
              <w:t>學生在校園內或家庭中實施他們的減碳計劃，如節能措施、垃圾分類和再利用等。</w:t>
            </w:r>
          </w:p>
          <w:p>
            <w:pPr>
              <w:pStyle w:val="ListParagraph"/>
              <w:widowControl w:val="false"/>
              <w:numPr>
                <w:ilvl w:val="0"/>
                <w:numId w:val="70"/>
              </w:numPr>
              <w:rPr>
                <w:rFonts w:ascii="標楷體" w:hAnsi="標楷體" w:eastAsia="標楷體"/>
                <w:color w:val="000000"/>
              </w:rPr>
            </w:pPr>
            <w:r>
              <w:rPr>
                <w:rFonts w:ascii="標楷體" w:hAnsi="標楷體" w:eastAsia="標楷體"/>
                <w:color w:val="000000"/>
              </w:rPr>
              <w:t>確保計劃的有效執行和成果的即時監測。</w:t>
            </w:r>
          </w:p>
          <w:p>
            <w:pPr>
              <w:pStyle w:val="ListParagraph"/>
              <w:widowControl w:val="false"/>
              <w:numPr>
                <w:ilvl w:val="0"/>
                <w:numId w:val="70"/>
              </w:numPr>
              <w:rPr>
                <w:rFonts w:ascii="標楷體" w:hAnsi="標楷體" w:eastAsia="標楷體"/>
                <w:color w:val="000000"/>
              </w:rPr>
            </w:pPr>
            <w:r>
              <w:rPr>
                <w:rFonts w:ascii="標楷體" w:hAnsi="標楷體" w:eastAsia="標楷體"/>
                <w:color w:val="000000"/>
              </w:rPr>
              <w:t>活動紀錄和反思</w:t>
            </w:r>
            <w:r>
              <w:rPr>
                <w:rFonts w:eastAsia="標楷體" w:ascii="標楷體" w:hAnsi="標楷體"/>
                <w:color w:val="000000"/>
              </w:rPr>
              <w:t>:</w:t>
            </w:r>
            <w:r>
              <w:rPr>
                <w:rFonts w:ascii="標楷體" w:hAnsi="標楷體" w:eastAsia="標楷體"/>
                <w:color w:val="000000"/>
              </w:rPr>
              <w:t>學生記錄實施過程中的關鍵步驟和遇到的挑戰，並反思實施過程中學到的教訓和改進建議。</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9</w:t>
            </w:r>
            <w:r>
              <w:rPr>
                <w:rFonts w:ascii="標楷體" w:hAnsi="標楷體" w:eastAsia="標楷體"/>
                <w:b/>
                <w:bCs/>
                <w:color w:val="000000"/>
              </w:rPr>
              <w:t>週</w:t>
            </w:r>
          </w:p>
          <w:p>
            <w:pPr>
              <w:pStyle w:val="ListParagraph"/>
              <w:widowControl w:val="false"/>
              <w:numPr>
                <w:ilvl w:val="0"/>
                <w:numId w:val="71"/>
              </w:numPr>
              <w:rPr>
                <w:rFonts w:ascii="標楷體" w:hAnsi="標楷體" w:eastAsia="標楷體"/>
                <w:color w:val="000000"/>
              </w:rPr>
            </w:pPr>
            <w:r>
              <w:rPr>
                <w:rFonts w:ascii="標楷體" w:hAnsi="標楷體" w:eastAsia="標楷體"/>
                <w:color w:val="000000"/>
              </w:rPr>
              <w:t>簡要介紹本週的活動目標：設計和實施校園內的節能措施，並引導學生理解減少碳排放對環境保護的重要性。</w:t>
            </w:r>
          </w:p>
          <w:p>
            <w:pPr>
              <w:pStyle w:val="ListParagraph"/>
              <w:widowControl w:val="false"/>
              <w:numPr>
                <w:ilvl w:val="0"/>
                <w:numId w:val="71"/>
              </w:numPr>
              <w:rPr>
                <w:rFonts w:ascii="標楷體" w:hAnsi="標楷體" w:eastAsia="標楷體"/>
                <w:color w:val="000000"/>
              </w:rPr>
            </w:pPr>
            <w:r>
              <w:rPr>
                <w:rFonts w:ascii="標楷體" w:hAnsi="標楷體" w:eastAsia="標楷體"/>
                <w:color w:val="000000"/>
              </w:rPr>
              <w:t>設計節能行動計劃</w:t>
            </w:r>
            <w:r>
              <w:rPr>
                <w:rFonts w:eastAsia="標楷體" w:ascii="標楷體" w:hAnsi="標楷體"/>
                <w:color w:val="000000"/>
              </w:rPr>
              <w:t>:</w:t>
            </w:r>
          </w:p>
          <w:p>
            <w:pPr>
              <w:pStyle w:val="ListParagraph"/>
              <w:widowControl w:val="false"/>
              <w:numPr>
                <w:ilvl w:val="0"/>
                <w:numId w:val="72"/>
              </w:numPr>
              <w:rPr>
                <w:rFonts w:ascii="標楷體" w:hAnsi="標楷體" w:eastAsia="標楷體"/>
                <w:color w:val="000000"/>
              </w:rPr>
            </w:pPr>
            <w:r>
              <w:rPr>
                <w:rFonts w:ascii="標楷體" w:hAnsi="標楷體" w:eastAsia="標楷體"/>
                <w:color w:val="000000"/>
              </w:rPr>
              <w:t>學生討論和確定實施的具體節能措施，如照明設施的改進、電器使用的優化等。</w:t>
            </w:r>
          </w:p>
          <w:p>
            <w:pPr>
              <w:pStyle w:val="ListParagraph"/>
              <w:widowControl w:val="false"/>
              <w:numPr>
                <w:ilvl w:val="0"/>
                <w:numId w:val="72"/>
              </w:numPr>
              <w:rPr>
                <w:rFonts w:ascii="標楷體" w:hAnsi="標楷體" w:eastAsia="標楷體"/>
                <w:color w:val="000000"/>
              </w:rPr>
            </w:pPr>
            <w:r>
              <w:rPr>
                <w:rFonts w:ascii="標楷體" w:hAnsi="標楷體" w:eastAsia="標楷體"/>
                <w:color w:val="000000"/>
              </w:rPr>
              <w:t>每組設計和策劃一個節能措施的實施方案。</w:t>
            </w:r>
          </w:p>
          <w:p>
            <w:pPr>
              <w:pStyle w:val="ListParagraph"/>
              <w:widowControl w:val="false"/>
              <w:numPr>
                <w:ilvl w:val="0"/>
                <w:numId w:val="72"/>
              </w:numPr>
              <w:rPr>
                <w:rFonts w:ascii="標楷體" w:hAnsi="標楷體" w:eastAsia="標楷體"/>
                <w:color w:val="000000"/>
              </w:rPr>
            </w:pPr>
            <w:r>
              <w:rPr>
                <w:rFonts w:ascii="標楷體" w:hAnsi="標楷體" w:eastAsia="標楷體"/>
                <w:color w:val="000000"/>
              </w:rPr>
              <w:t>各組討論和詳細設計他們的節能措施實施計劃，並確保計劃具體、可行並符合校園的實際情況。</w:t>
            </w:r>
          </w:p>
          <w:p>
            <w:pPr>
              <w:pStyle w:val="ListParagraph"/>
              <w:widowControl w:val="false"/>
              <w:numPr>
                <w:ilvl w:val="0"/>
                <w:numId w:val="71"/>
              </w:numPr>
              <w:rPr>
                <w:rFonts w:ascii="標楷體" w:hAnsi="標楷體" w:eastAsia="標楷體"/>
                <w:color w:val="000000"/>
              </w:rPr>
            </w:pPr>
            <w:r>
              <w:rPr>
                <w:rFonts w:ascii="標楷體" w:hAnsi="標楷體" w:eastAsia="標楷體"/>
                <w:color w:val="000000"/>
              </w:rPr>
              <w:t>節能行動實施與分享</w:t>
            </w:r>
          </w:p>
          <w:p>
            <w:pPr>
              <w:pStyle w:val="ListParagraph"/>
              <w:widowControl w:val="false"/>
              <w:numPr>
                <w:ilvl w:val="0"/>
                <w:numId w:val="73"/>
              </w:numPr>
              <w:rPr>
                <w:rFonts w:ascii="標楷體" w:hAnsi="標楷體" w:eastAsia="標楷體"/>
                <w:color w:val="000000"/>
              </w:rPr>
            </w:pPr>
            <w:r>
              <w:rPr>
                <w:rFonts w:ascii="標楷體" w:hAnsi="標楷體" w:eastAsia="標楷體"/>
                <w:color w:val="000000"/>
              </w:rPr>
              <w:t>各小組在校園內實施他們設計的節能措施。</w:t>
            </w:r>
          </w:p>
          <w:p>
            <w:pPr>
              <w:pStyle w:val="ListParagraph"/>
              <w:widowControl w:val="false"/>
              <w:numPr>
                <w:ilvl w:val="0"/>
                <w:numId w:val="73"/>
              </w:numPr>
              <w:rPr>
                <w:rFonts w:ascii="標楷體" w:hAnsi="標楷體" w:eastAsia="標楷體"/>
                <w:color w:val="000000"/>
              </w:rPr>
            </w:pPr>
            <w:r>
              <w:rPr>
                <w:rFonts w:ascii="標楷體" w:hAnsi="標楷體" w:eastAsia="標楷體"/>
                <w:color w:val="000000"/>
              </w:rPr>
              <w:t>監控和評估措施實施過程中的效果和效率。</w:t>
            </w:r>
          </w:p>
          <w:p>
            <w:pPr>
              <w:pStyle w:val="ListParagraph"/>
              <w:widowControl w:val="false"/>
              <w:numPr>
                <w:ilvl w:val="0"/>
                <w:numId w:val="73"/>
              </w:numPr>
              <w:rPr>
                <w:rFonts w:ascii="標楷體" w:hAnsi="標楷體" w:eastAsia="標楷體"/>
                <w:color w:val="000000"/>
              </w:rPr>
            </w:pPr>
            <w:r>
              <w:rPr>
                <w:rFonts w:ascii="標楷體" w:hAnsi="標楷體" w:eastAsia="標楷體"/>
                <w:color w:val="000000"/>
              </w:rPr>
              <w:t>成果記錄和分享</w:t>
            </w:r>
            <w:r>
              <w:rPr>
                <w:rFonts w:eastAsia="標楷體" w:ascii="標楷體" w:hAnsi="標楷體"/>
                <w:color w:val="000000"/>
              </w:rPr>
              <w:t>:</w:t>
            </w:r>
            <w:r>
              <w:rPr>
                <w:rFonts w:ascii="標楷體" w:hAnsi="標楷體" w:eastAsia="標楷體"/>
                <w:color w:val="000000"/>
              </w:rPr>
              <w:t>學生記錄實施過程中的關鍵步驟和達成的節能效果。</w:t>
            </w:r>
          </w:p>
          <w:p>
            <w:pPr>
              <w:pStyle w:val="ListParagraph"/>
              <w:widowControl w:val="false"/>
              <w:numPr>
                <w:ilvl w:val="0"/>
                <w:numId w:val="73"/>
              </w:numPr>
              <w:rPr>
                <w:rFonts w:ascii="標楷體" w:hAnsi="標楷體" w:eastAsia="標楷體"/>
                <w:color w:val="000000"/>
              </w:rPr>
            </w:pPr>
            <w:r>
              <w:rPr>
                <w:rFonts w:ascii="標楷體" w:hAnsi="標楷體" w:eastAsia="標楷體"/>
                <w:color w:val="000000"/>
              </w:rPr>
              <w:t>各小組分享他們的實施成果和學到的經驗。</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繪本</w:t>
            </w:r>
            <w:r>
              <w:rPr>
                <w:rFonts w:eastAsia="標楷體" w:ascii="標楷體" w:hAnsi="標楷體"/>
                <w:color w:val="000000"/>
                <w:szCs w:val="24"/>
              </w:rPr>
              <w:t>Youtube</w:t>
            </w:r>
            <w:r>
              <w:rPr>
                <w:rFonts w:ascii="標楷體" w:hAnsi="標楷體" w:eastAsia="標楷體"/>
                <w:color w:val="000000"/>
                <w:szCs w:val="24"/>
              </w:rPr>
              <w:t>影片</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10</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繪本回顧與應用</w:t>
            </w:r>
          </w:p>
        </w:tc>
        <w:tc>
          <w:tcPr>
            <w:tcW w:w="627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74"/>
              </w:numPr>
              <w:ind w:left="490" w:right="0" w:hanging="480"/>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t>
            </w:r>
            <w:r>
              <w:rPr>
                <w:rFonts w:ascii="標楷體" w:hAnsi="標楷體" w:eastAsia="標楷體"/>
                <w:color w:val="000000"/>
              </w:rPr>
              <w:t>問學生還記得《</w:t>
            </w:r>
            <w:r>
              <w:rPr>
                <w:rFonts w:eastAsia="標楷體" w:ascii="標楷體" w:hAnsi="標楷體"/>
                <w:color w:val="000000"/>
              </w:rPr>
              <w:t>Flotsam</w:t>
            </w:r>
            <w:r>
              <w:rPr>
                <w:rFonts w:ascii="標楷體" w:hAnsi="標楷體" w:eastAsia="標楷體"/>
                <w:color w:val="000000"/>
              </w:rPr>
              <w:t>》和《</w:t>
            </w:r>
            <w:r>
              <w:rPr>
                <w:rFonts w:eastAsia="標楷體" w:ascii="標楷體" w:hAnsi="標楷體"/>
                <w:color w:val="000000"/>
              </w:rPr>
              <w:t>The Magic School Bus and the Climate Challenge</w:t>
            </w:r>
            <w:r>
              <w:rPr>
                <w:rFonts w:ascii="標楷體" w:hAnsi="標楷體" w:eastAsia="標楷體"/>
                <w:color w:val="000000"/>
              </w:rPr>
              <w:t>》的哪些內容？讓學生分享他們記憶中的故事情節或角色。</w:t>
            </w:r>
          </w:p>
          <w:p>
            <w:pPr>
              <w:pStyle w:val="ListParagraph"/>
              <w:widowControl w:val="false"/>
              <w:numPr>
                <w:ilvl w:val="0"/>
                <w:numId w:val="74"/>
              </w:numPr>
              <w:ind w:left="545" w:right="0" w:hanging="480"/>
              <w:rPr>
                <w:rFonts w:ascii="標楷體" w:hAnsi="標楷體" w:eastAsia="標楷體"/>
                <w:color w:val="000000"/>
              </w:rPr>
            </w:pPr>
            <w:r>
              <w:rPr>
                <w:rFonts w:ascii="標楷體" w:hAnsi="標楷體" w:eastAsia="標楷體"/>
                <w:color w:val="000000"/>
              </w:rPr>
              <w:t>白板紀錄</w:t>
            </w:r>
            <w:r>
              <w:rPr>
                <w:rFonts w:eastAsia="標楷體" w:ascii="標楷體" w:hAnsi="標楷體"/>
                <w:color w:val="000000"/>
              </w:rPr>
              <w:t xml:space="preserve">: </w:t>
            </w:r>
            <w:r>
              <w:rPr>
                <w:rFonts w:ascii="標楷體" w:hAnsi="標楷體" w:eastAsia="標楷體"/>
                <w:color w:val="000000"/>
              </w:rPr>
              <w:t>在白板上列出學生提到的故事情節、角色和主題。</w:t>
            </w:r>
          </w:p>
          <w:p>
            <w:pPr>
              <w:pStyle w:val="ListParagraph"/>
              <w:widowControl w:val="false"/>
              <w:numPr>
                <w:ilvl w:val="0"/>
                <w:numId w:val="74"/>
              </w:numPr>
              <w:ind w:left="545" w:right="0" w:hanging="480"/>
              <w:rPr>
                <w:rFonts w:ascii="標楷體" w:hAnsi="標楷體" w:eastAsia="標楷體"/>
                <w:color w:val="000000"/>
              </w:rPr>
            </w:pPr>
            <w:r>
              <w:rPr>
                <w:rFonts w:ascii="標楷體" w:hAnsi="標楷體" w:eastAsia="標楷體"/>
                <w:color w:val="000000"/>
              </w:rPr>
              <w:t>繪本展示</w:t>
            </w:r>
            <w:r>
              <w:rPr>
                <w:rFonts w:eastAsia="標楷體" w:ascii="標楷體" w:hAnsi="標楷體"/>
                <w:color w:val="000000"/>
              </w:rPr>
              <w:t>:</w:t>
            </w:r>
            <w:r>
              <w:rPr>
                <w:rFonts w:ascii="標楷體" w:hAnsi="標楷體" w:eastAsia="標楷體"/>
                <w:color w:val="000000"/>
              </w:rPr>
              <w:t>展示《</w:t>
            </w:r>
            <w:r>
              <w:rPr>
                <w:rFonts w:eastAsia="標楷體" w:ascii="標楷體" w:hAnsi="標楷體"/>
                <w:color w:val="000000"/>
              </w:rPr>
              <w:t>Flotsam</w:t>
            </w:r>
            <w:r>
              <w:rPr>
                <w:rFonts w:ascii="標楷體" w:hAnsi="標楷體" w:eastAsia="標楷體"/>
                <w:color w:val="000000"/>
              </w:rPr>
              <w:t>》和《</w:t>
            </w:r>
            <w:r>
              <w:rPr>
                <w:rFonts w:eastAsia="標楷體" w:ascii="標楷體" w:hAnsi="標楷體"/>
                <w:color w:val="000000"/>
              </w:rPr>
              <w:t>The Magic School Bus and the Climate Challenge</w:t>
            </w:r>
            <w:r>
              <w:rPr>
                <w:rFonts w:ascii="標楷體" w:hAnsi="標楷體" w:eastAsia="標楷體"/>
                <w:color w:val="000000"/>
              </w:rPr>
              <w:t>》的封面，讓學生再次認識這些繪本。</w:t>
            </w:r>
          </w:p>
          <w:p>
            <w:pPr>
              <w:pStyle w:val="ListParagraph"/>
              <w:widowControl w:val="false"/>
              <w:numPr>
                <w:ilvl w:val="0"/>
                <w:numId w:val="74"/>
              </w:numPr>
              <w:ind w:left="545" w:right="0" w:hanging="480"/>
              <w:rPr>
                <w:rFonts w:ascii="標楷體" w:hAnsi="標楷體" w:eastAsia="標楷體"/>
                <w:color w:val="000000"/>
              </w:rPr>
            </w:pPr>
            <w:r>
              <w:rPr>
                <w:rFonts w:ascii="標楷體" w:hAnsi="標楷體" w:eastAsia="標楷體"/>
                <w:color w:val="000000"/>
              </w:rPr>
              <w:t>教師簡短回顧每本書的主要情節。</w:t>
            </w:r>
          </w:p>
          <w:p>
            <w:pPr>
              <w:pStyle w:val="ListParagraph"/>
              <w:widowControl w:val="false"/>
              <w:rPr>
                <w:rFonts w:ascii="標楷體" w:hAnsi="標楷體" w:eastAsia="標楷體"/>
                <w:color w:val="000000"/>
              </w:rPr>
            </w:pPr>
            <w:r>
              <w:rPr>
                <w:rFonts w:eastAsia="標楷體" w:ascii="標楷體" w:hAnsi="標楷體"/>
                <w:color w:val="000000"/>
              </w:rPr>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英語繪本</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11-14</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海洋與氣候</w:t>
            </w:r>
          </w:p>
        </w:tc>
        <w:tc>
          <w:tcPr>
            <w:tcW w:w="627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11</w:t>
            </w:r>
            <w:r>
              <w:rPr>
                <w:rFonts w:ascii="標楷體" w:hAnsi="標楷體" w:eastAsia="標楷體"/>
                <w:b/>
                <w:bCs/>
                <w:color w:val="000000"/>
              </w:rPr>
              <w:t>週</w:t>
            </w:r>
          </w:p>
          <w:p>
            <w:pPr>
              <w:pStyle w:val="ListParagraph"/>
              <w:widowControl w:val="false"/>
              <w:numPr>
                <w:ilvl w:val="0"/>
                <w:numId w:val="75"/>
              </w:numPr>
              <w:rPr>
                <w:rFonts w:ascii="標楷體" w:hAnsi="標楷體" w:eastAsia="標楷體"/>
                <w:color w:val="000000"/>
              </w:rPr>
            </w:pPr>
            <w:r>
              <w:rPr>
                <w:rFonts w:ascii="標楷體" w:hAnsi="標楷體" w:eastAsia="標楷體"/>
                <w:color w:val="000000"/>
              </w:rPr>
              <w:t>問答互動：教師詢問學生是否知道有哪些海洋生態系統？這些生態系統中有什麼樣的生物？</w:t>
            </w:r>
          </w:p>
          <w:p>
            <w:pPr>
              <w:pStyle w:val="ListParagraph"/>
              <w:widowControl w:val="false"/>
              <w:numPr>
                <w:ilvl w:val="0"/>
                <w:numId w:val="75"/>
              </w:numPr>
              <w:rPr>
                <w:rFonts w:ascii="標楷體" w:hAnsi="標楷體" w:eastAsia="標楷體"/>
                <w:color w:val="000000"/>
              </w:rPr>
            </w:pPr>
            <w:r>
              <w:rPr>
                <w:rFonts w:ascii="標楷體" w:hAnsi="標楷體" w:eastAsia="標楷體"/>
                <w:color w:val="000000"/>
              </w:rPr>
              <w:t>影片欣賞：教師透過簡短的介紹影片或圖片展示海洋中的不同生態系統。</w:t>
            </w:r>
          </w:p>
          <w:p>
            <w:pPr>
              <w:pStyle w:val="ListParagraph"/>
              <w:widowControl w:val="false"/>
              <w:numPr>
                <w:ilvl w:val="0"/>
                <w:numId w:val="75"/>
              </w:numPr>
              <w:rPr>
                <w:rFonts w:ascii="標楷體" w:hAnsi="標楷體" w:eastAsia="標楷體"/>
                <w:color w:val="000000"/>
              </w:rPr>
            </w:pPr>
            <w:r>
              <w:rPr>
                <w:rFonts w:ascii="標楷體" w:hAnsi="標楷體" w:eastAsia="標楷體"/>
                <w:color w:val="000000"/>
              </w:rPr>
              <w:t>延伸說明：教師依據影片內容介紹不同的海洋生態系統及其主要特徵，並詳細介紹珊瑚礁、深海、潮間帶等生態系統，講解每個生態系統的環境條件和典型生物。</w:t>
            </w:r>
          </w:p>
          <w:p>
            <w:pPr>
              <w:pStyle w:val="ListParagraph"/>
              <w:widowControl w:val="false"/>
              <w:numPr>
                <w:ilvl w:val="0"/>
                <w:numId w:val="75"/>
              </w:numPr>
              <w:rPr>
                <w:rFonts w:ascii="標楷體" w:hAnsi="標楷體" w:eastAsia="標楷體"/>
                <w:color w:val="000000"/>
              </w:rPr>
            </w:pPr>
            <w:r>
              <w:rPr>
                <w:rFonts w:ascii="標楷體" w:hAnsi="標楷體" w:eastAsia="標楷體"/>
                <w:color w:val="000000"/>
              </w:rPr>
              <w:t>圖像輔助：教師使用圖表和圖片幫助學生理解各生態系統的差異，並比較與講解不同生態系統中生物的適應特徵，例如：深海魚類的發光器官，珊瑚礁魚類的色彩斑斕等。</w:t>
            </w:r>
          </w:p>
          <w:p>
            <w:pPr>
              <w:pStyle w:val="ListParagraph"/>
              <w:widowControl w:val="false"/>
              <w:numPr>
                <w:ilvl w:val="0"/>
                <w:numId w:val="75"/>
              </w:numPr>
              <w:rPr>
                <w:rFonts w:ascii="標楷體" w:hAnsi="標楷體" w:eastAsia="標楷體"/>
                <w:color w:val="000000"/>
              </w:rPr>
            </w:pPr>
            <w:r>
              <w:rPr>
                <w:rFonts w:ascii="標楷體" w:hAnsi="標楷體" w:eastAsia="標楷體"/>
                <w:color w:val="000000"/>
              </w:rPr>
              <w:t>小組討論活動</w:t>
            </w:r>
          </w:p>
          <w:p>
            <w:pPr>
              <w:pStyle w:val="ListParagraph"/>
              <w:widowControl w:val="false"/>
              <w:numPr>
                <w:ilvl w:val="0"/>
                <w:numId w:val="76"/>
              </w:numPr>
              <w:rPr>
                <w:rFonts w:ascii="標楷體" w:hAnsi="標楷體" w:eastAsia="標楷體"/>
                <w:color w:val="000000"/>
              </w:rPr>
            </w:pPr>
            <w:r>
              <w:rPr>
                <w:rFonts w:ascii="標楷體" w:hAnsi="標楷體" w:eastAsia="標楷體"/>
                <w:color w:val="000000"/>
              </w:rPr>
              <w:t>各組負責一個生態系統，討論他們負責的生態系統的特點及主要生物，並準備進行分享。</w:t>
            </w:r>
          </w:p>
          <w:p>
            <w:pPr>
              <w:pStyle w:val="ListParagraph"/>
              <w:widowControl w:val="false"/>
              <w:numPr>
                <w:ilvl w:val="0"/>
                <w:numId w:val="76"/>
              </w:numPr>
              <w:rPr>
                <w:rFonts w:ascii="標楷體" w:hAnsi="標楷體" w:eastAsia="標楷體"/>
                <w:color w:val="000000"/>
              </w:rPr>
            </w:pPr>
            <w:r>
              <w:rPr>
                <w:rFonts w:ascii="標楷體" w:hAnsi="標楷體" w:eastAsia="標楷體"/>
                <w:color w:val="000000"/>
              </w:rPr>
              <w:t>小組發表：各組展示討論結果，介紹所研究之生態系統及其生物特徵。</w:t>
            </w:r>
          </w:p>
          <w:p>
            <w:pPr>
              <w:pStyle w:val="ListParagraph"/>
              <w:widowControl w:val="false"/>
              <w:numPr>
                <w:ilvl w:val="0"/>
                <w:numId w:val="76"/>
              </w:numPr>
              <w:rPr>
                <w:rFonts w:ascii="標楷體" w:hAnsi="標楷體" w:eastAsia="標楷體"/>
                <w:color w:val="000000"/>
              </w:rPr>
            </w:pPr>
            <w:r>
              <w:rPr>
                <w:rFonts w:ascii="標楷體" w:hAnsi="標楷體" w:eastAsia="標楷體"/>
                <w:color w:val="000000"/>
              </w:rPr>
              <w:t>觀察與回饋：各組仔細聆聽其他小組發表內容，進行比較和討論。</w:t>
            </w:r>
          </w:p>
          <w:p>
            <w:pPr>
              <w:pStyle w:val="ListParagraph"/>
              <w:widowControl w:val="false"/>
              <w:numPr>
                <w:ilvl w:val="0"/>
                <w:numId w:val="75"/>
              </w:numPr>
              <w:rPr>
                <w:rFonts w:ascii="標楷體" w:hAnsi="標楷體" w:eastAsia="標楷體"/>
                <w:color w:val="000000"/>
              </w:rPr>
            </w:pPr>
            <w:r>
              <w:rPr>
                <w:rFonts w:ascii="標楷體" w:hAnsi="標楷體" w:eastAsia="標楷體"/>
                <w:color w:val="000000"/>
              </w:rPr>
              <w:t>比較與總結</w:t>
            </w:r>
          </w:p>
          <w:p>
            <w:pPr>
              <w:pStyle w:val="ListParagraph"/>
              <w:widowControl w:val="false"/>
              <w:numPr>
                <w:ilvl w:val="0"/>
                <w:numId w:val="77"/>
              </w:numPr>
              <w:rPr>
                <w:rFonts w:ascii="標楷體" w:hAnsi="標楷體" w:eastAsia="標楷體"/>
                <w:color w:val="000000"/>
              </w:rPr>
            </w:pPr>
            <w:r>
              <w:rPr>
                <w:rFonts w:ascii="標楷體" w:hAnsi="標楷體" w:eastAsia="標楷體"/>
                <w:color w:val="000000"/>
              </w:rPr>
              <w:t>問答互動：全班討論不同生態系統之間的異同點，例如環境條件、生物多樣性、適應特徵等。</w:t>
            </w:r>
          </w:p>
          <w:p>
            <w:pPr>
              <w:pStyle w:val="ListParagraph"/>
              <w:widowControl w:val="false"/>
              <w:numPr>
                <w:ilvl w:val="0"/>
                <w:numId w:val="75"/>
              </w:numPr>
              <w:rPr>
                <w:rFonts w:ascii="標楷體" w:hAnsi="標楷體" w:eastAsia="標楷體"/>
                <w:color w:val="000000"/>
              </w:rPr>
            </w:pPr>
            <w:r>
              <w:rPr>
                <w:rFonts w:ascii="標楷體" w:hAnsi="標楷體" w:eastAsia="標楷體"/>
                <w:color w:val="000000"/>
              </w:rPr>
              <w:t>教師歸納統整：總結不同生態系統中的生物如何適應它們的生活環境。</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12</w:t>
            </w:r>
            <w:r>
              <w:rPr>
                <w:rFonts w:ascii="標楷體" w:hAnsi="標楷體" w:eastAsia="標楷體"/>
                <w:b/>
                <w:bCs/>
                <w:color w:val="000000"/>
              </w:rPr>
              <w:t>週</w:t>
            </w:r>
          </w:p>
          <w:p>
            <w:pPr>
              <w:pStyle w:val="ListParagraph"/>
              <w:widowControl w:val="false"/>
              <w:numPr>
                <w:ilvl w:val="0"/>
                <w:numId w:val="78"/>
              </w:numPr>
              <w:rPr>
                <w:rFonts w:ascii="標楷體" w:hAnsi="標楷體" w:eastAsia="標楷體"/>
                <w:color w:val="000000"/>
              </w:rPr>
            </w:pPr>
            <w:r>
              <w:rPr>
                <w:rFonts w:ascii="標楷體" w:hAnsi="標楷體" w:eastAsia="標楷體"/>
                <w:color w:val="000000"/>
              </w:rPr>
              <w:t>回顧海洋保護的重要性：教師引導學生回顧海洋生態系統面臨的威脅，如污染、過度捕撈、氣候變遷等。</w:t>
            </w:r>
          </w:p>
          <w:p>
            <w:pPr>
              <w:pStyle w:val="ListParagraph"/>
              <w:widowControl w:val="false"/>
              <w:numPr>
                <w:ilvl w:val="0"/>
                <w:numId w:val="78"/>
              </w:numPr>
              <w:rPr>
                <w:rFonts w:ascii="標楷體" w:hAnsi="標楷體" w:eastAsia="標楷體"/>
                <w:color w:val="000000"/>
              </w:rPr>
            </w:pPr>
            <w:r>
              <w:rPr>
                <w:rFonts w:ascii="標楷體" w:hAnsi="標楷體" w:eastAsia="標楷體"/>
                <w:color w:val="000000"/>
              </w:rPr>
              <w:t>問答互動：討論保護海洋的重要性及其對人類和環境的益處。</w:t>
            </w:r>
          </w:p>
          <w:p>
            <w:pPr>
              <w:pStyle w:val="ListParagraph"/>
              <w:widowControl w:val="false"/>
              <w:numPr>
                <w:ilvl w:val="0"/>
                <w:numId w:val="78"/>
              </w:numPr>
              <w:rPr>
                <w:rFonts w:ascii="標楷體" w:hAnsi="標楷體" w:eastAsia="標楷體"/>
                <w:color w:val="000000"/>
              </w:rPr>
            </w:pPr>
            <w:r>
              <w:rPr>
                <w:rFonts w:ascii="標楷體" w:hAnsi="標楷體" w:eastAsia="標楷體"/>
                <w:color w:val="000000"/>
              </w:rPr>
              <w:t>分組設計可在社區或學校進行的海洋保護措施</w:t>
            </w:r>
          </w:p>
          <w:p>
            <w:pPr>
              <w:pStyle w:val="ListParagraph"/>
              <w:widowControl w:val="false"/>
              <w:numPr>
                <w:ilvl w:val="0"/>
                <w:numId w:val="77"/>
              </w:numPr>
              <w:rPr>
                <w:rFonts w:ascii="標楷體" w:hAnsi="標楷體" w:eastAsia="標楷體"/>
                <w:color w:val="000000"/>
              </w:rPr>
            </w:pPr>
            <w:r>
              <w:rPr>
                <w:rFonts w:ascii="標楷體" w:hAnsi="標楷體" w:eastAsia="標楷體"/>
                <w:color w:val="000000"/>
              </w:rPr>
              <w:t>各組討論可在社區或學校進行的海洋保護措施，例如：清潔活動、宣傳活動、減少塑料使用等。</w:t>
            </w:r>
          </w:p>
          <w:p>
            <w:pPr>
              <w:pStyle w:val="ListParagraph"/>
              <w:widowControl w:val="false"/>
              <w:numPr>
                <w:ilvl w:val="0"/>
                <w:numId w:val="77"/>
              </w:numPr>
              <w:rPr>
                <w:rFonts w:ascii="標楷體" w:hAnsi="標楷體" w:eastAsia="標楷體"/>
                <w:color w:val="000000"/>
              </w:rPr>
            </w:pPr>
            <w:r>
              <w:rPr>
                <w:rFonts w:ascii="標楷體" w:hAnsi="標楷體" w:eastAsia="標楷體"/>
                <w:color w:val="000000"/>
              </w:rPr>
              <w:t>設計活動計劃：各組設計一個具體的計劃，包括活動目標、實施步驟、所需資源和預期效果。</w:t>
            </w:r>
          </w:p>
          <w:p>
            <w:pPr>
              <w:pStyle w:val="ListParagraph"/>
              <w:widowControl w:val="false"/>
              <w:numPr>
                <w:ilvl w:val="0"/>
                <w:numId w:val="78"/>
              </w:numPr>
              <w:rPr>
                <w:rFonts w:ascii="標楷體" w:hAnsi="標楷體" w:eastAsia="標楷體"/>
                <w:color w:val="000000"/>
              </w:rPr>
            </w:pPr>
            <w:r>
              <w:rPr>
                <w:rFonts w:ascii="標楷體" w:hAnsi="標楷體" w:eastAsia="標楷體"/>
                <w:color w:val="000000"/>
              </w:rPr>
              <w:t>小組發表與回饋</w:t>
            </w:r>
            <w:r>
              <w:rPr>
                <w:rFonts w:eastAsia="標楷體" w:ascii="標楷體" w:hAnsi="標楷體"/>
                <w:color w:val="000000"/>
              </w:rPr>
              <w:t>:</w:t>
            </w:r>
          </w:p>
          <w:p>
            <w:pPr>
              <w:pStyle w:val="ListParagraph"/>
              <w:widowControl w:val="false"/>
              <w:numPr>
                <w:ilvl w:val="0"/>
                <w:numId w:val="79"/>
              </w:numPr>
              <w:rPr>
                <w:rFonts w:ascii="標楷體" w:hAnsi="標楷體" w:eastAsia="標楷體"/>
                <w:color w:val="000000"/>
              </w:rPr>
            </w:pPr>
            <w:r>
              <w:rPr>
                <w:rFonts w:ascii="標楷體" w:hAnsi="標楷體" w:eastAsia="標楷體"/>
                <w:color w:val="000000"/>
              </w:rPr>
              <w:t>各組發表所設計的海洋保護措施計劃，說明活動內容和實施方法。</w:t>
            </w:r>
          </w:p>
          <w:p>
            <w:pPr>
              <w:pStyle w:val="ListParagraph"/>
              <w:widowControl w:val="false"/>
              <w:numPr>
                <w:ilvl w:val="0"/>
                <w:numId w:val="79"/>
              </w:numPr>
              <w:rPr>
                <w:rFonts w:ascii="標楷體" w:hAnsi="標楷體" w:eastAsia="標楷體"/>
                <w:color w:val="000000"/>
              </w:rPr>
            </w:pPr>
            <w:r>
              <w:rPr>
                <w:rFonts w:ascii="標楷體" w:hAnsi="標楷體" w:eastAsia="標楷體"/>
                <w:color w:val="000000"/>
              </w:rPr>
              <w:t>接受其他小組的反饋和建議。</w:t>
            </w:r>
          </w:p>
          <w:p>
            <w:pPr>
              <w:pStyle w:val="ListParagraph"/>
              <w:widowControl w:val="false"/>
              <w:numPr>
                <w:ilvl w:val="0"/>
                <w:numId w:val="78"/>
              </w:numPr>
              <w:rPr>
                <w:rFonts w:ascii="標楷體" w:hAnsi="標楷體" w:eastAsia="標楷體"/>
                <w:color w:val="000000"/>
              </w:rPr>
            </w:pPr>
            <w:r>
              <w:rPr>
                <w:rFonts w:ascii="標楷體" w:hAnsi="標楷體" w:eastAsia="標楷體"/>
                <w:color w:val="000000"/>
              </w:rPr>
              <w:t>計劃評估</w:t>
            </w:r>
            <w:r>
              <w:rPr>
                <w:rFonts w:eastAsia="標楷體" w:ascii="標楷體" w:hAnsi="標楷體"/>
                <w:color w:val="000000"/>
              </w:rPr>
              <w:t>:</w:t>
            </w:r>
          </w:p>
          <w:p>
            <w:pPr>
              <w:pStyle w:val="ListParagraph"/>
              <w:widowControl w:val="false"/>
              <w:numPr>
                <w:ilvl w:val="0"/>
                <w:numId w:val="80"/>
              </w:numPr>
              <w:rPr>
                <w:rFonts w:ascii="標楷體" w:hAnsi="標楷體" w:eastAsia="標楷體"/>
                <w:color w:val="000000"/>
              </w:rPr>
            </w:pPr>
            <w:r>
              <w:rPr>
                <w:rFonts w:ascii="標楷體" w:hAnsi="標楷體" w:eastAsia="標楷體"/>
                <w:color w:val="000000"/>
              </w:rPr>
              <w:t>全班共同評估每個計劃的可行性和有效性，提出改進建議。</w:t>
            </w:r>
          </w:p>
          <w:p>
            <w:pPr>
              <w:pStyle w:val="ListParagraph"/>
              <w:widowControl w:val="false"/>
              <w:numPr>
                <w:ilvl w:val="0"/>
                <w:numId w:val="80"/>
              </w:numPr>
              <w:rPr>
                <w:rFonts w:ascii="標楷體" w:hAnsi="標楷體" w:eastAsia="標楷體"/>
                <w:color w:val="000000"/>
              </w:rPr>
            </w:pPr>
            <w:r>
              <w:rPr>
                <w:rFonts w:ascii="標楷體" w:hAnsi="標楷體" w:eastAsia="標楷體"/>
                <w:color w:val="000000"/>
              </w:rPr>
              <w:t>確定最有潛力的計劃，準備進一步實施。</w:t>
            </w:r>
          </w:p>
          <w:p>
            <w:pPr>
              <w:pStyle w:val="ListParagraph"/>
              <w:widowControl w:val="false"/>
              <w:numPr>
                <w:ilvl w:val="0"/>
                <w:numId w:val="78"/>
              </w:numPr>
              <w:rPr>
                <w:rFonts w:ascii="標楷體" w:hAnsi="標楷體" w:eastAsia="標楷體"/>
                <w:color w:val="000000"/>
              </w:rPr>
            </w:pPr>
            <w:r>
              <w:rPr>
                <w:rFonts w:ascii="標楷體" w:hAnsi="標楷體" w:eastAsia="標楷體"/>
                <w:color w:val="000000"/>
              </w:rPr>
              <w:t>總結與反思</w:t>
            </w:r>
          </w:p>
          <w:p>
            <w:pPr>
              <w:pStyle w:val="ListParagraph"/>
              <w:widowControl w:val="false"/>
              <w:numPr>
                <w:ilvl w:val="0"/>
                <w:numId w:val="81"/>
              </w:numPr>
              <w:rPr>
                <w:rFonts w:ascii="標楷體" w:hAnsi="標楷體" w:eastAsia="標楷體"/>
                <w:color w:val="000000"/>
              </w:rPr>
            </w:pPr>
            <w:r>
              <w:rPr>
                <w:rFonts w:ascii="標楷體" w:hAnsi="標楷體" w:eastAsia="標楷體"/>
                <w:color w:val="000000"/>
              </w:rPr>
              <w:t>總結討論過程中的收穫和挑戰。</w:t>
            </w:r>
          </w:p>
          <w:p>
            <w:pPr>
              <w:pStyle w:val="ListParagraph"/>
              <w:widowControl w:val="false"/>
              <w:numPr>
                <w:ilvl w:val="0"/>
                <w:numId w:val="81"/>
              </w:numPr>
              <w:rPr>
                <w:rFonts w:ascii="標楷體" w:hAnsi="標楷體" w:eastAsia="標楷體"/>
                <w:color w:val="000000"/>
              </w:rPr>
            </w:pPr>
            <w:r>
              <w:rPr>
                <w:rFonts w:ascii="標楷體" w:hAnsi="標楷體" w:eastAsia="標楷體"/>
                <w:color w:val="000000"/>
              </w:rPr>
              <w:t>討論如何在日常生活中實踐海洋保護措施。</w:t>
            </w:r>
          </w:p>
          <w:p>
            <w:pPr>
              <w:pStyle w:val="Normal"/>
              <w:widowControl w:val="false"/>
              <w:rPr>
                <w:rFonts w:ascii="標楷體" w:hAnsi="標楷體" w:eastAsia="標楷體"/>
                <w:color w:val="000000"/>
              </w:rPr>
            </w:pPr>
            <w:r>
              <w:rPr>
                <w:rFonts w:ascii="標楷體" w:hAnsi="標楷體" w:eastAsia="標楷體"/>
                <w:b/>
                <w:bCs/>
                <w:color w:val="000000"/>
              </w:rPr>
              <w:t>第</w:t>
            </w:r>
            <w:r>
              <w:rPr>
                <w:rFonts w:eastAsia="標楷體" w:ascii="標楷體" w:hAnsi="標楷體"/>
                <w:b/>
                <w:bCs/>
                <w:color w:val="000000"/>
              </w:rPr>
              <w:t>13</w:t>
            </w:r>
            <w:r>
              <w:rPr>
                <w:rFonts w:ascii="標楷體" w:hAnsi="標楷體" w:eastAsia="標楷體"/>
                <w:b/>
                <w:bCs/>
                <w:color w:val="000000"/>
              </w:rPr>
              <w:t>週</w:t>
            </w:r>
          </w:p>
          <w:p>
            <w:pPr>
              <w:pStyle w:val="ListParagraph"/>
              <w:widowControl w:val="false"/>
              <w:numPr>
                <w:ilvl w:val="0"/>
                <w:numId w:val="82"/>
              </w:numPr>
              <w:rPr>
                <w:rFonts w:ascii="標楷體" w:hAnsi="標楷體" w:eastAsia="標楷體"/>
                <w:color w:val="000000"/>
              </w:rPr>
            </w:pPr>
            <w:r>
              <w:rPr>
                <w:rFonts w:ascii="標楷體" w:hAnsi="標楷體" w:eastAsia="標楷體"/>
                <w:color w:val="000000"/>
              </w:rPr>
              <w:t>問答互動：海洋如何影響氣候？例如：海洋吸收二氧化碳、調節溫度等。</w:t>
            </w:r>
          </w:p>
          <w:p>
            <w:pPr>
              <w:pStyle w:val="ListParagraph"/>
              <w:widowControl w:val="false"/>
              <w:numPr>
                <w:ilvl w:val="0"/>
                <w:numId w:val="82"/>
              </w:numPr>
              <w:rPr>
                <w:rFonts w:ascii="標楷體" w:hAnsi="標楷體" w:eastAsia="標楷體"/>
                <w:color w:val="000000"/>
              </w:rPr>
            </w:pPr>
            <w:r>
              <w:rPr>
                <w:rFonts w:ascii="標楷體" w:hAnsi="標楷體" w:eastAsia="標楷體"/>
                <w:color w:val="000000"/>
              </w:rPr>
              <w:t>概念說明：教師利用簡單的例子和圖表幫助學生理解海洋對氣候的影響。</w:t>
            </w:r>
          </w:p>
          <w:p>
            <w:pPr>
              <w:pStyle w:val="ListParagraph"/>
              <w:widowControl w:val="false"/>
              <w:numPr>
                <w:ilvl w:val="0"/>
                <w:numId w:val="82"/>
              </w:numPr>
              <w:rPr>
                <w:rFonts w:ascii="標楷體" w:hAnsi="標楷體" w:eastAsia="標楷體"/>
                <w:color w:val="000000"/>
              </w:rPr>
            </w:pPr>
            <w:r>
              <w:rPr>
                <w:rFonts w:ascii="標楷體" w:hAnsi="標楷體" w:eastAsia="標楷體"/>
                <w:color w:val="000000"/>
              </w:rPr>
              <w:t>分組設計與製作展示海洋與氣候互動的模型</w:t>
            </w:r>
          </w:p>
          <w:p>
            <w:pPr>
              <w:pStyle w:val="ListParagraph"/>
              <w:widowControl w:val="false"/>
              <w:numPr>
                <w:ilvl w:val="0"/>
                <w:numId w:val="83"/>
              </w:numPr>
              <w:rPr>
                <w:rFonts w:ascii="標楷體" w:hAnsi="標楷體" w:eastAsia="標楷體"/>
                <w:color w:val="000000"/>
              </w:rPr>
            </w:pPr>
            <w:r>
              <w:rPr>
                <w:rFonts w:ascii="標楷體" w:hAnsi="標楷體" w:eastAsia="標楷體"/>
                <w:color w:val="000000"/>
              </w:rPr>
              <w:t>各組討論設計方法與細節，例如：模型應該包括哪些元素</w:t>
            </w:r>
            <w:r>
              <w:rPr>
                <w:rFonts w:eastAsia="標楷體" w:ascii="標楷體" w:hAnsi="標楷體"/>
                <w:color w:val="000000"/>
              </w:rPr>
              <w:t>-</w:t>
            </w:r>
            <w:r>
              <w:rPr>
                <w:rFonts w:ascii="標楷體" w:hAnsi="標楷體" w:eastAsia="標楷體"/>
                <w:color w:val="000000"/>
              </w:rPr>
              <w:t>海洋溫度、氣流、二氧化碳吸收等。</w:t>
            </w:r>
          </w:p>
          <w:p>
            <w:pPr>
              <w:pStyle w:val="ListParagraph"/>
              <w:widowControl w:val="false"/>
              <w:numPr>
                <w:ilvl w:val="0"/>
                <w:numId w:val="83"/>
              </w:numPr>
              <w:rPr>
                <w:rFonts w:ascii="標楷體" w:hAnsi="標楷體" w:eastAsia="標楷體"/>
                <w:color w:val="000000"/>
              </w:rPr>
            </w:pPr>
            <w:r>
              <w:rPr>
                <w:rFonts w:ascii="標楷體" w:hAnsi="標楷體" w:eastAsia="標楷體"/>
                <w:color w:val="000000"/>
              </w:rPr>
              <w:t>模型設計：繪製設計草圖，確定模型的主要部分和功能。</w:t>
            </w:r>
          </w:p>
          <w:p>
            <w:pPr>
              <w:pStyle w:val="ListParagraph"/>
              <w:widowControl w:val="false"/>
              <w:numPr>
                <w:ilvl w:val="0"/>
                <w:numId w:val="83"/>
              </w:numPr>
              <w:rPr>
                <w:rFonts w:ascii="標楷體" w:hAnsi="標楷體" w:eastAsia="標楷體"/>
                <w:color w:val="000000"/>
              </w:rPr>
            </w:pPr>
            <w:r>
              <w:rPr>
                <w:rFonts w:ascii="標楷體" w:hAnsi="標楷體" w:eastAsia="標楷體"/>
                <w:color w:val="000000"/>
              </w:rPr>
              <w:t>準備所需材料和工具。</w:t>
            </w:r>
          </w:p>
          <w:p>
            <w:pPr>
              <w:pStyle w:val="ListParagraph"/>
              <w:widowControl w:val="false"/>
              <w:numPr>
                <w:ilvl w:val="0"/>
                <w:numId w:val="83"/>
              </w:numPr>
              <w:rPr>
                <w:rFonts w:ascii="標楷體" w:hAnsi="標楷體" w:eastAsia="標楷體"/>
                <w:color w:val="000000"/>
              </w:rPr>
            </w:pPr>
            <w:r>
              <w:rPr>
                <w:rFonts w:ascii="標楷體" w:hAnsi="標楷體" w:eastAsia="標楷體"/>
                <w:color w:val="000000"/>
              </w:rPr>
              <w:t>模型製作：小組合作根據設計草圖進行實際製作。</w:t>
            </w:r>
          </w:p>
          <w:p>
            <w:pPr>
              <w:pStyle w:val="ListParagraph"/>
              <w:widowControl w:val="false"/>
              <w:numPr>
                <w:ilvl w:val="0"/>
                <w:numId w:val="83"/>
              </w:numPr>
              <w:rPr>
                <w:rFonts w:ascii="標楷體" w:hAnsi="標楷體" w:eastAsia="標楷體"/>
                <w:color w:val="000000"/>
              </w:rPr>
            </w:pPr>
            <w:r>
              <w:rPr>
                <w:rFonts w:ascii="標楷體" w:hAnsi="標楷體" w:eastAsia="標楷體"/>
                <w:color w:val="000000"/>
              </w:rPr>
              <w:t>測試與改進</w:t>
            </w:r>
            <w:r>
              <w:rPr>
                <w:rFonts w:eastAsia="標楷體" w:ascii="標楷體" w:hAnsi="標楷體"/>
                <w:color w:val="000000"/>
              </w:rPr>
              <w:t>:</w:t>
            </w:r>
            <w:r>
              <w:rPr>
                <w:rFonts w:ascii="標楷體" w:hAnsi="標楷體" w:eastAsia="標楷體"/>
                <w:color w:val="000000"/>
              </w:rPr>
              <w:t>確保模型能有效展示海洋和氣候的互動過程，並進行必要的改進，優化模型的展示效果。</w:t>
            </w:r>
          </w:p>
          <w:p>
            <w:pPr>
              <w:pStyle w:val="ListParagraph"/>
              <w:widowControl w:val="false"/>
              <w:numPr>
                <w:ilvl w:val="0"/>
                <w:numId w:val="82"/>
              </w:numPr>
              <w:rPr>
                <w:rFonts w:ascii="標楷體" w:hAnsi="標楷體" w:eastAsia="標楷體"/>
                <w:color w:val="000000"/>
              </w:rPr>
            </w:pPr>
            <w:r>
              <w:rPr>
                <w:rFonts w:ascii="標楷體" w:hAnsi="標楷體" w:eastAsia="標楷體"/>
                <w:color w:val="000000"/>
              </w:rPr>
              <w:t>小組模型發表與討論</w:t>
            </w:r>
          </w:p>
          <w:p>
            <w:pPr>
              <w:pStyle w:val="ListParagraph"/>
              <w:widowControl w:val="false"/>
              <w:numPr>
                <w:ilvl w:val="0"/>
                <w:numId w:val="84"/>
              </w:numPr>
              <w:rPr>
                <w:rFonts w:ascii="標楷體" w:hAnsi="標楷體" w:eastAsia="標楷體"/>
                <w:color w:val="000000"/>
              </w:rPr>
            </w:pPr>
            <w:r>
              <w:rPr>
                <w:rFonts w:ascii="標楷體" w:hAnsi="標楷體" w:eastAsia="標楷體"/>
                <w:color w:val="000000"/>
              </w:rPr>
              <w:t>每組展示他們製作的模型，講解模型的主要功能和展示內容。</w:t>
            </w:r>
          </w:p>
          <w:p>
            <w:pPr>
              <w:pStyle w:val="ListParagraph"/>
              <w:widowControl w:val="false"/>
              <w:numPr>
                <w:ilvl w:val="0"/>
                <w:numId w:val="84"/>
              </w:numPr>
              <w:rPr>
                <w:rFonts w:ascii="標楷體" w:hAnsi="標楷體" w:eastAsia="標楷體"/>
                <w:color w:val="000000"/>
              </w:rPr>
            </w:pPr>
            <w:r>
              <w:rPr>
                <w:rFonts w:ascii="標楷體" w:hAnsi="標楷體" w:eastAsia="標楷體"/>
                <w:color w:val="000000"/>
              </w:rPr>
              <w:t>其他小組觀察和提問，了解每個模型的特點和創意。</w:t>
            </w:r>
          </w:p>
          <w:p>
            <w:pPr>
              <w:pStyle w:val="ListParagraph"/>
              <w:widowControl w:val="false"/>
              <w:numPr>
                <w:ilvl w:val="0"/>
                <w:numId w:val="82"/>
              </w:numPr>
              <w:rPr>
                <w:rFonts w:ascii="標楷體" w:hAnsi="標楷體" w:eastAsia="標楷體"/>
                <w:color w:val="000000"/>
              </w:rPr>
            </w:pPr>
            <w:r>
              <w:rPr>
                <w:rFonts w:ascii="標楷體" w:hAnsi="標楷體" w:eastAsia="標楷體"/>
                <w:color w:val="000000"/>
              </w:rPr>
              <w:t>討論與反思</w:t>
            </w:r>
            <w:r>
              <w:rPr>
                <w:rFonts w:eastAsia="標楷體" w:ascii="標楷體" w:hAnsi="標楷體"/>
                <w:color w:val="000000"/>
              </w:rPr>
              <w:t>:</w:t>
            </w:r>
          </w:p>
          <w:p>
            <w:pPr>
              <w:pStyle w:val="ListParagraph"/>
              <w:widowControl w:val="false"/>
              <w:numPr>
                <w:ilvl w:val="0"/>
                <w:numId w:val="85"/>
              </w:numPr>
              <w:rPr>
                <w:rFonts w:ascii="標楷體" w:hAnsi="標楷體" w:eastAsia="標楷體"/>
                <w:color w:val="000000"/>
              </w:rPr>
            </w:pPr>
            <w:r>
              <w:rPr>
                <w:rFonts w:ascii="標楷體" w:hAnsi="標楷體" w:eastAsia="標楷體"/>
                <w:color w:val="000000"/>
              </w:rPr>
              <w:t>全班討論不同模型的設計和展示效果。</w:t>
            </w:r>
          </w:p>
          <w:p>
            <w:pPr>
              <w:pStyle w:val="ListParagraph"/>
              <w:widowControl w:val="false"/>
              <w:numPr>
                <w:ilvl w:val="0"/>
                <w:numId w:val="85"/>
              </w:numPr>
              <w:rPr>
                <w:rFonts w:ascii="標楷體" w:hAnsi="標楷體" w:eastAsia="標楷體"/>
                <w:color w:val="000000"/>
              </w:rPr>
            </w:pPr>
            <w:r>
              <w:rPr>
                <w:rFonts w:ascii="標楷體" w:hAnsi="標楷體" w:eastAsia="標楷體"/>
                <w:color w:val="000000"/>
              </w:rPr>
              <w:t>教師總結海洋如何影響氣候的關鍵知識點。</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14</w:t>
            </w:r>
            <w:r>
              <w:rPr>
                <w:rFonts w:ascii="標楷體" w:hAnsi="標楷體" w:eastAsia="標楷體"/>
                <w:b/>
                <w:bCs/>
                <w:color w:val="000000"/>
              </w:rPr>
              <w:t>週</w:t>
            </w:r>
          </w:p>
          <w:p>
            <w:pPr>
              <w:pStyle w:val="ListParagraph"/>
              <w:widowControl w:val="false"/>
              <w:numPr>
                <w:ilvl w:val="0"/>
                <w:numId w:val="86"/>
              </w:numPr>
              <w:rPr>
                <w:rFonts w:ascii="標楷體" w:hAnsi="標楷體" w:eastAsia="標楷體"/>
                <w:color w:val="000000"/>
              </w:rPr>
            </w:pPr>
            <w:r>
              <w:rPr>
                <w:rFonts w:ascii="標楷體" w:hAnsi="標楷體" w:eastAsia="標楷體"/>
                <w:color w:val="000000"/>
              </w:rPr>
              <w:t>簡要回顧海洋與氣候互動模型的主要發現。</w:t>
            </w:r>
          </w:p>
          <w:p>
            <w:pPr>
              <w:pStyle w:val="ListParagraph"/>
              <w:widowControl w:val="false"/>
              <w:numPr>
                <w:ilvl w:val="0"/>
                <w:numId w:val="86"/>
              </w:numPr>
              <w:rPr>
                <w:rFonts w:ascii="標楷體" w:hAnsi="標楷體" w:eastAsia="標楷體"/>
                <w:color w:val="000000"/>
              </w:rPr>
            </w:pPr>
            <w:r>
              <w:rPr>
                <w:rFonts w:ascii="標楷體" w:hAnsi="標楷體" w:eastAsia="標楷體"/>
                <w:color w:val="000000"/>
              </w:rPr>
              <w:t>問答互動：氣候變遷如何影響我們的日常生活？例如：食物供應、健康、天氣模式等。</w:t>
            </w:r>
          </w:p>
          <w:p>
            <w:pPr>
              <w:pStyle w:val="ListParagraph"/>
              <w:widowControl w:val="false"/>
              <w:numPr>
                <w:ilvl w:val="0"/>
                <w:numId w:val="86"/>
              </w:numPr>
              <w:rPr>
                <w:rFonts w:ascii="標楷體" w:hAnsi="標楷體" w:eastAsia="標楷體"/>
                <w:color w:val="000000"/>
              </w:rPr>
            </w:pPr>
            <w:r>
              <w:rPr>
                <w:rFonts w:ascii="標楷體" w:hAnsi="標楷體" w:eastAsia="標楷體"/>
                <w:color w:val="000000"/>
              </w:rPr>
              <w:t>教師透過簡單的案例或影片展示氣候變遷對日常生活的具體影響。</w:t>
            </w:r>
          </w:p>
          <w:p>
            <w:pPr>
              <w:pStyle w:val="ListParagraph"/>
              <w:widowControl w:val="false"/>
              <w:numPr>
                <w:ilvl w:val="0"/>
                <w:numId w:val="86"/>
              </w:numPr>
              <w:rPr>
                <w:rFonts w:ascii="標楷體" w:hAnsi="標楷體" w:eastAsia="標楷體"/>
                <w:color w:val="000000"/>
              </w:rPr>
            </w:pPr>
            <w:r>
              <w:rPr>
                <w:rFonts w:ascii="標楷體" w:hAnsi="標楷體" w:eastAsia="標楷體"/>
                <w:color w:val="000000"/>
              </w:rPr>
              <w:t>小組討論和推廣活動設計</w:t>
            </w:r>
          </w:p>
          <w:p>
            <w:pPr>
              <w:pStyle w:val="ListParagraph"/>
              <w:widowControl w:val="false"/>
              <w:numPr>
                <w:ilvl w:val="0"/>
                <w:numId w:val="87"/>
              </w:numPr>
              <w:rPr>
                <w:rFonts w:ascii="標楷體" w:hAnsi="標楷體" w:eastAsia="標楷體"/>
                <w:color w:val="000000"/>
              </w:rPr>
            </w:pPr>
            <w:r>
              <w:rPr>
                <w:rFonts w:ascii="標楷體" w:hAnsi="標楷體" w:eastAsia="標楷體"/>
                <w:color w:val="000000"/>
              </w:rPr>
              <w:t>討論氣候變遷對特定日常生活方面的影響，例如：健康、食物、居住問題等。</w:t>
            </w:r>
          </w:p>
          <w:p>
            <w:pPr>
              <w:pStyle w:val="ListParagraph"/>
              <w:widowControl w:val="false"/>
              <w:numPr>
                <w:ilvl w:val="0"/>
                <w:numId w:val="87"/>
              </w:numPr>
              <w:rPr>
                <w:rFonts w:ascii="標楷體" w:hAnsi="標楷體" w:eastAsia="標楷體"/>
                <w:color w:val="000000"/>
              </w:rPr>
            </w:pPr>
            <w:r>
              <w:rPr>
                <w:rFonts w:ascii="標楷體" w:hAnsi="標楷體" w:eastAsia="標楷體"/>
                <w:color w:val="000000"/>
              </w:rPr>
              <w:t>討論如何設計一個推廣活動，以提升社區對這些影響的認識。</w:t>
            </w:r>
          </w:p>
          <w:p>
            <w:pPr>
              <w:pStyle w:val="ListParagraph"/>
              <w:widowControl w:val="false"/>
              <w:numPr>
                <w:ilvl w:val="0"/>
                <w:numId w:val="87"/>
              </w:numPr>
              <w:rPr>
                <w:rFonts w:ascii="標楷體" w:hAnsi="標楷體" w:eastAsia="標楷體"/>
                <w:color w:val="000000"/>
              </w:rPr>
            </w:pPr>
            <w:r>
              <w:rPr>
                <w:rFonts w:ascii="標楷體" w:hAnsi="標楷體" w:eastAsia="標楷體"/>
                <w:color w:val="000000"/>
              </w:rPr>
              <w:t>設計推廣活動的內容和形式，例如：講座、工作坊、展覽等。</w:t>
            </w:r>
          </w:p>
          <w:p>
            <w:pPr>
              <w:pStyle w:val="ListParagraph"/>
              <w:widowControl w:val="false"/>
              <w:numPr>
                <w:ilvl w:val="0"/>
                <w:numId w:val="86"/>
              </w:numPr>
              <w:rPr>
                <w:rFonts w:ascii="標楷體" w:hAnsi="標楷體" w:eastAsia="標楷體"/>
                <w:color w:val="000000"/>
              </w:rPr>
            </w:pPr>
            <w:r>
              <w:rPr>
                <w:rFonts w:ascii="標楷體" w:hAnsi="標楷體" w:eastAsia="標楷體"/>
                <w:color w:val="000000"/>
              </w:rPr>
              <w:t>活動計劃發表與反思</w:t>
            </w:r>
          </w:p>
          <w:p>
            <w:pPr>
              <w:pStyle w:val="ListParagraph"/>
              <w:widowControl w:val="false"/>
              <w:numPr>
                <w:ilvl w:val="0"/>
                <w:numId w:val="88"/>
              </w:numPr>
              <w:rPr>
                <w:rFonts w:ascii="標楷體" w:hAnsi="標楷體" w:eastAsia="標楷體"/>
                <w:color w:val="000000"/>
              </w:rPr>
            </w:pPr>
            <w:r>
              <w:rPr>
                <w:rFonts w:ascii="標楷體" w:hAnsi="標楷體" w:eastAsia="標楷體"/>
                <w:color w:val="000000"/>
              </w:rPr>
              <w:t>各組展示所設計之教育活動計劃，介紹活動目標和實施方法。</w:t>
            </w:r>
          </w:p>
          <w:p>
            <w:pPr>
              <w:pStyle w:val="ListParagraph"/>
              <w:widowControl w:val="false"/>
              <w:numPr>
                <w:ilvl w:val="0"/>
                <w:numId w:val="88"/>
              </w:numPr>
              <w:rPr>
                <w:rFonts w:ascii="標楷體" w:hAnsi="標楷體" w:eastAsia="標楷體"/>
                <w:color w:val="000000"/>
              </w:rPr>
            </w:pPr>
            <w:r>
              <w:rPr>
                <w:rFonts w:ascii="標楷體" w:hAnsi="標楷體" w:eastAsia="標楷體"/>
                <w:color w:val="000000"/>
              </w:rPr>
              <w:t>其他小組給予回饋和建議。</w:t>
            </w:r>
          </w:p>
          <w:p>
            <w:pPr>
              <w:pStyle w:val="ListParagraph"/>
              <w:widowControl w:val="false"/>
              <w:numPr>
                <w:ilvl w:val="0"/>
                <w:numId w:val="86"/>
              </w:numPr>
              <w:rPr>
                <w:rFonts w:ascii="標楷體" w:hAnsi="標楷體" w:eastAsia="標楷體"/>
                <w:color w:val="000000"/>
              </w:rPr>
            </w:pPr>
            <w:r>
              <w:rPr>
                <w:rFonts w:ascii="標楷體" w:hAnsi="標楷體" w:eastAsia="標楷體"/>
                <w:color w:val="000000"/>
              </w:rPr>
              <w:t>計劃評估</w:t>
            </w:r>
            <w:r>
              <w:rPr>
                <w:rFonts w:eastAsia="標楷體" w:ascii="標楷體" w:hAnsi="標楷體"/>
                <w:color w:val="000000"/>
              </w:rPr>
              <w:t>:</w:t>
            </w:r>
          </w:p>
          <w:p>
            <w:pPr>
              <w:pStyle w:val="ListParagraph"/>
              <w:widowControl w:val="false"/>
              <w:numPr>
                <w:ilvl w:val="0"/>
                <w:numId w:val="89"/>
              </w:numPr>
              <w:rPr>
                <w:rFonts w:ascii="標楷體" w:hAnsi="標楷體" w:eastAsia="標楷體"/>
                <w:color w:val="000000"/>
              </w:rPr>
            </w:pPr>
            <w:r>
              <w:rPr>
                <w:rFonts w:ascii="標楷體" w:hAnsi="標楷體" w:eastAsia="標楷體"/>
                <w:color w:val="000000"/>
              </w:rPr>
              <w:t>全班共同評估每個活動計劃的可行性和影響力，提出改進建議。</w:t>
            </w:r>
          </w:p>
          <w:p>
            <w:pPr>
              <w:pStyle w:val="ListParagraph"/>
              <w:widowControl w:val="false"/>
              <w:numPr>
                <w:ilvl w:val="0"/>
                <w:numId w:val="89"/>
              </w:numPr>
              <w:rPr>
                <w:rFonts w:ascii="標楷體" w:hAnsi="標楷體" w:eastAsia="標楷體"/>
                <w:color w:val="000000"/>
              </w:rPr>
            </w:pPr>
            <w:r>
              <w:rPr>
                <w:rFonts w:ascii="標楷體" w:hAnsi="標楷體" w:eastAsia="標楷體"/>
                <w:color w:val="000000"/>
              </w:rPr>
              <w:t>透過票選活動，確定可以進一步實施的最佳計劃。</w:t>
            </w:r>
          </w:p>
          <w:p>
            <w:pPr>
              <w:pStyle w:val="ListParagraph"/>
              <w:widowControl w:val="false"/>
              <w:numPr>
                <w:ilvl w:val="0"/>
                <w:numId w:val="86"/>
              </w:numPr>
              <w:rPr>
                <w:rFonts w:ascii="標楷體" w:hAnsi="標楷體" w:eastAsia="標楷體"/>
                <w:color w:val="000000"/>
              </w:rPr>
            </w:pPr>
            <w:r>
              <w:rPr>
                <w:rFonts w:ascii="標楷體" w:hAnsi="標楷體" w:eastAsia="標楷體"/>
                <w:color w:val="000000"/>
              </w:rPr>
              <w:t>總結與反思</w:t>
            </w:r>
          </w:p>
          <w:p>
            <w:pPr>
              <w:pStyle w:val="ListParagraph"/>
              <w:widowControl w:val="false"/>
              <w:numPr>
                <w:ilvl w:val="0"/>
                <w:numId w:val="90"/>
              </w:numPr>
              <w:rPr>
                <w:rFonts w:ascii="標楷體" w:hAnsi="標楷體" w:eastAsia="標楷體"/>
                <w:color w:val="000000"/>
              </w:rPr>
            </w:pPr>
            <w:r>
              <w:rPr>
                <w:rFonts w:ascii="標楷體" w:hAnsi="標楷體" w:eastAsia="標楷體"/>
                <w:color w:val="000000"/>
              </w:rPr>
              <w:t>教師歸納討論過程中的收穫和挑戰。</w:t>
            </w:r>
          </w:p>
          <w:p>
            <w:pPr>
              <w:pStyle w:val="ListParagraph"/>
              <w:widowControl w:val="false"/>
              <w:numPr>
                <w:ilvl w:val="0"/>
                <w:numId w:val="90"/>
              </w:numPr>
              <w:rPr>
                <w:rFonts w:ascii="標楷體" w:hAnsi="標楷體" w:eastAsia="標楷體"/>
                <w:color w:val="000000"/>
              </w:rPr>
            </w:pPr>
            <w:r>
              <w:rPr>
                <w:rFonts w:ascii="標楷體" w:hAnsi="標楷體" w:eastAsia="標楷體"/>
                <w:color w:val="000000"/>
              </w:rPr>
              <w:t>全班討論如何在社區中實施這些推廣活動，提升公眾對氣候變遷的認識。</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大屏電視</w:t>
            </w:r>
          </w:p>
          <w:p>
            <w:pPr>
              <w:pStyle w:val="Normal"/>
              <w:widowControl w:val="false"/>
              <w:rPr>
                <w:rFonts w:ascii="標楷體" w:hAnsi="標楷體" w:eastAsia="標楷體"/>
                <w:color w:val="000000"/>
                <w:szCs w:val="24"/>
              </w:rPr>
            </w:pPr>
            <w:r>
              <w:rPr>
                <w:rFonts w:eastAsia="標楷體" w:ascii="標楷體" w:hAnsi="標楷體"/>
                <w:color w:val="000000"/>
                <w:szCs w:val="24"/>
              </w:rPr>
              <w:t>Youtube</w:t>
            </w:r>
            <w:r>
              <w:rPr>
                <w:rFonts w:ascii="標楷體" w:hAnsi="標楷體" w:eastAsia="標楷體"/>
                <w:color w:val="000000"/>
                <w:szCs w:val="24"/>
              </w:rPr>
              <w:t>影片</w:t>
            </w:r>
          </w:p>
          <w:p>
            <w:pPr>
              <w:pStyle w:val="Normal"/>
              <w:widowControl w:val="false"/>
              <w:rPr>
                <w:rFonts w:ascii="標楷體" w:hAnsi="標楷體" w:eastAsia="標楷體"/>
                <w:color w:val="000000"/>
              </w:rPr>
            </w:pPr>
            <w:r>
              <w:rPr>
                <w:rFonts w:ascii="標楷體" w:hAnsi="標楷體" w:eastAsia="標楷體"/>
                <w:color w:val="000000"/>
                <w:szCs w:val="24"/>
              </w:rPr>
              <w:t>資訊車</w:t>
            </w:r>
          </w:p>
          <w:p>
            <w:pPr>
              <w:pStyle w:val="Normal"/>
              <w:widowControl w:val="false"/>
              <w:rPr>
                <w:rFonts w:ascii="標楷體" w:hAnsi="標楷體" w:eastAsia="標楷體"/>
                <w:color w:val="000000"/>
                <w:szCs w:val="24"/>
              </w:rPr>
            </w:pPr>
            <w:r>
              <w:rPr>
                <w:rFonts w:ascii="標楷體" w:hAnsi="標楷體" w:eastAsia="標楷體"/>
                <w:color w:val="000000"/>
                <w:szCs w:val="24"/>
              </w:rPr>
              <w:t>海報紙</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15-18</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小組專題</w:t>
            </w:r>
          </w:p>
        </w:tc>
        <w:tc>
          <w:tcPr>
            <w:tcW w:w="627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15</w:t>
            </w:r>
            <w:r>
              <w:rPr>
                <w:rFonts w:ascii="標楷體" w:hAnsi="標楷體" w:eastAsia="標楷體"/>
                <w:b/>
                <w:bCs/>
                <w:color w:val="000000"/>
              </w:rPr>
              <w:t>週</w:t>
            </w:r>
          </w:p>
          <w:p>
            <w:pPr>
              <w:pStyle w:val="ListParagraph"/>
              <w:widowControl w:val="false"/>
              <w:numPr>
                <w:ilvl w:val="0"/>
                <w:numId w:val="91"/>
              </w:numPr>
              <w:rPr>
                <w:rFonts w:ascii="標楷體" w:hAnsi="標楷體" w:eastAsia="標楷體"/>
                <w:color w:val="000000"/>
              </w:rPr>
            </w:pPr>
            <w:r>
              <w:rPr>
                <w:rFonts w:ascii="標楷體" w:hAnsi="標楷體" w:eastAsia="標楷體"/>
                <w:color w:val="000000"/>
              </w:rPr>
              <w:t>分組專題研究</w:t>
            </w:r>
          </w:p>
          <w:p>
            <w:pPr>
              <w:pStyle w:val="ListParagraph"/>
              <w:widowControl w:val="false"/>
              <w:numPr>
                <w:ilvl w:val="0"/>
                <w:numId w:val="92"/>
              </w:numPr>
              <w:rPr>
                <w:rFonts w:ascii="標楷體" w:hAnsi="標楷體" w:eastAsia="標楷體"/>
                <w:color w:val="000000"/>
              </w:rPr>
            </w:pPr>
            <w:r>
              <w:rPr>
                <w:rFonts w:ascii="標楷體" w:hAnsi="標楷體" w:eastAsia="標楷體"/>
                <w:color w:val="000000"/>
              </w:rPr>
              <w:t>教師向學生解釋專題研究的目標和要求，包括研究內容、展示形式和評估標準，並介紹可以選擇的指標，例如塑料污染、海平面上升、溫室氣體排放等。</w:t>
            </w:r>
          </w:p>
          <w:p>
            <w:pPr>
              <w:pStyle w:val="ListParagraph"/>
              <w:widowControl w:val="false"/>
              <w:numPr>
                <w:ilvl w:val="0"/>
                <w:numId w:val="92"/>
              </w:numPr>
              <w:rPr>
                <w:rFonts w:ascii="標楷體" w:hAnsi="標楷體" w:eastAsia="標楷體"/>
                <w:color w:val="000000"/>
              </w:rPr>
            </w:pPr>
            <w:r>
              <w:rPr>
                <w:rFonts w:ascii="標楷體" w:hAnsi="標楷體" w:eastAsia="標楷體"/>
                <w:color w:val="000000"/>
              </w:rPr>
              <w:t>各組選擇一個海洋或氣候變遷的指標進行研究。</w:t>
            </w:r>
          </w:p>
          <w:p>
            <w:pPr>
              <w:pStyle w:val="ListParagraph"/>
              <w:widowControl w:val="false"/>
              <w:numPr>
                <w:ilvl w:val="0"/>
                <w:numId w:val="92"/>
              </w:numPr>
              <w:rPr>
                <w:rFonts w:ascii="標楷體" w:hAnsi="標楷體" w:eastAsia="標楷體"/>
                <w:color w:val="000000"/>
              </w:rPr>
            </w:pPr>
            <w:r>
              <w:rPr>
                <w:rFonts w:ascii="標楷體" w:hAnsi="標楷體" w:eastAsia="標楷體"/>
                <w:color w:val="000000"/>
              </w:rPr>
              <w:t>討論該指標的相關背景資料，例如：原因、現狀、影響等。</w:t>
            </w:r>
          </w:p>
          <w:p>
            <w:pPr>
              <w:pStyle w:val="ListParagraph"/>
              <w:widowControl w:val="false"/>
              <w:numPr>
                <w:ilvl w:val="0"/>
                <w:numId w:val="91"/>
              </w:numPr>
              <w:rPr>
                <w:rFonts w:ascii="標楷體" w:hAnsi="標楷體" w:eastAsia="標楷體"/>
                <w:color w:val="000000"/>
              </w:rPr>
            </w:pPr>
            <w:r>
              <w:rPr>
                <w:rFonts w:ascii="標楷體" w:hAnsi="標楷體" w:eastAsia="標楷體"/>
                <w:color w:val="000000"/>
              </w:rPr>
              <w:t>產出並發表初步計劃</w:t>
            </w:r>
            <w:r>
              <w:rPr>
                <w:rFonts w:eastAsia="標楷體" w:ascii="標楷體" w:hAnsi="標楷體"/>
                <w:color w:val="000000"/>
              </w:rPr>
              <w:t>:</w:t>
            </w:r>
          </w:p>
          <w:p>
            <w:pPr>
              <w:pStyle w:val="ListParagraph"/>
              <w:widowControl w:val="false"/>
              <w:numPr>
                <w:ilvl w:val="0"/>
                <w:numId w:val="93"/>
              </w:numPr>
              <w:rPr>
                <w:rFonts w:ascii="標楷體" w:hAnsi="標楷體" w:eastAsia="標楷體"/>
                <w:color w:val="000000"/>
              </w:rPr>
            </w:pPr>
            <w:r>
              <w:rPr>
                <w:rFonts w:ascii="標楷體" w:hAnsi="標楷體" w:eastAsia="標楷體"/>
                <w:color w:val="000000"/>
              </w:rPr>
              <w:t>各組完成初步研究計劃，包括資料來源、研究方法和預期成果。</w:t>
            </w:r>
          </w:p>
          <w:p>
            <w:pPr>
              <w:pStyle w:val="ListParagraph"/>
              <w:widowControl w:val="false"/>
              <w:numPr>
                <w:ilvl w:val="0"/>
                <w:numId w:val="93"/>
              </w:numPr>
              <w:rPr>
                <w:rFonts w:ascii="標楷體" w:hAnsi="標楷體" w:eastAsia="標楷體"/>
                <w:color w:val="000000"/>
              </w:rPr>
            </w:pPr>
            <w:r>
              <w:rPr>
                <w:rFonts w:ascii="標楷體" w:hAnsi="標楷體" w:eastAsia="標楷體"/>
                <w:color w:val="000000"/>
              </w:rPr>
              <w:t>記錄計劃內容並發表所選擇的指標和研究計劃。</w:t>
            </w:r>
          </w:p>
          <w:p>
            <w:pPr>
              <w:pStyle w:val="ListParagraph"/>
              <w:widowControl w:val="false"/>
              <w:numPr>
                <w:ilvl w:val="0"/>
                <w:numId w:val="91"/>
              </w:numPr>
              <w:rPr>
                <w:rFonts w:ascii="標楷體" w:hAnsi="標楷體" w:eastAsia="標楷體"/>
                <w:color w:val="000000"/>
              </w:rPr>
            </w:pPr>
            <w:r>
              <w:rPr>
                <w:rFonts w:ascii="標楷體" w:hAnsi="標楷體" w:eastAsia="標楷體"/>
                <w:color w:val="000000"/>
              </w:rPr>
              <w:t>回饋與反思：各組接受其他小組的回饋意見，再進行討論並改進。</w:t>
            </w:r>
          </w:p>
          <w:p>
            <w:pPr>
              <w:pStyle w:val="ListParagraph"/>
              <w:widowControl w:val="false"/>
              <w:numPr>
                <w:ilvl w:val="0"/>
                <w:numId w:val="91"/>
              </w:numPr>
              <w:rPr>
                <w:rFonts w:ascii="標楷體" w:hAnsi="標楷體" w:eastAsia="標楷體"/>
                <w:color w:val="000000"/>
              </w:rPr>
            </w:pPr>
            <w:r>
              <w:rPr>
                <w:rFonts w:ascii="標楷體" w:hAnsi="標楷體" w:eastAsia="標楷體"/>
                <w:color w:val="000000"/>
              </w:rPr>
              <w:t>教師統整：教師提供建議和指導，幫助學生改進他們的研究計劃。</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16</w:t>
            </w:r>
            <w:r>
              <w:rPr>
                <w:rFonts w:ascii="標楷體" w:hAnsi="標楷體" w:eastAsia="標楷體"/>
                <w:b/>
                <w:bCs/>
                <w:color w:val="000000"/>
              </w:rPr>
              <w:t>週</w:t>
            </w:r>
          </w:p>
          <w:p>
            <w:pPr>
              <w:pStyle w:val="ListParagraph"/>
              <w:widowControl w:val="false"/>
              <w:numPr>
                <w:ilvl w:val="0"/>
                <w:numId w:val="94"/>
              </w:numPr>
              <w:rPr>
                <w:rFonts w:ascii="標楷體" w:hAnsi="標楷體" w:eastAsia="標楷體"/>
                <w:color w:val="000000"/>
              </w:rPr>
            </w:pPr>
            <w:r>
              <w:rPr>
                <w:rFonts w:ascii="標楷體" w:hAnsi="標楷體" w:eastAsia="標楷體"/>
                <w:color w:val="000000"/>
              </w:rPr>
              <w:t>簡要回顧上週的選題進展，確認每組的研究進度後，開始資料收集。</w:t>
            </w:r>
          </w:p>
          <w:p>
            <w:pPr>
              <w:pStyle w:val="ListParagraph"/>
              <w:widowControl w:val="false"/>
              <w:numPr>
                <w:ilvl w:val="0"/>
                <w:numId w:val="94"/>
              </w:numPr>
              <w:rPr>
                <w:rFonts w:ascii="標楷體" w:hAnsi="標楷體" w:eastAsia="標楷體"/>
                <w:color w:val="000000"/>
              </w:rPr>
            </w:pPr>
            <w:r>
              <w:rPr>
                <w:rFonts w:ascii="標楷體" w:hAnsi="標楷體" w:eastAsia="標楷體"/>
                <w:color w:val="000000"/>
              </w:rPr>
              <w:t>小組探究</w:t>
            </w:r>
          </w:p>
          <w:p>
            <w:pPr>
              <w:pStyle w:val="ListParagraph"/>
              <w:widowControl w:val="false"/>
              <w:numPr>
                <w:ilvl w:val="0"/>
                <w:numId w:val="95"/>
              </w:numPr>
              <w:rPr>
                <w:rFonts w:ascii="標楷體" w:hAnsi="標楷體" w:eastAsia="標楷體"/>
                <w:color w:val="000000"/>
              </w:rPr>
            </w:pPr>
            <w:r>
              <w:rPr>
                <w:rFonts w:ascii="標楷體" w:hAnsi="標楷體" w:eastAsia="標楷體"/>
                <w:color w:val="000000"/>
              </w:rPr>
              <w:t>各組開始深入研究並搜尋所選指標的相關資料，同時，教師視情況提供資料來源和查找方法的建議。</w:t>
            </w:r>
          </w:p>
          <w:p>
            <w:pPr>
              <w:pStyle w:val="ListParagraph"/>
              <w:widowControl w:val="false"/>
              <w:numPr>
                <w:ilvl w:val="0"/>
                <w:numId w:val="95"/>
              </w:numPr>
              <w:rPr>
                <w:rFonts w:ascii="標楷體" w:hAnsi="標楷體" w:eastAsia="標楷體"/>
                <w:color w:val="000000"/>
              </w:rPr>
            </w:pPr>
            <w:r>
              <w:rPr>
                <w:rFonts w:ascii="標楷體" w:hAnsi="標楷體" w:eastAsia="標楷體"/>
                <w:color w:val="000000"/>
              </w:rPr>
              <w:t>組內討論和分析資料，總結關鍵點和重要數據。</w:t>
            </w:r>
          </w:p>
          <w:p>
            <w:pPr>
              <w:pStyle w:val="ListParagraph"/>
              <w:widowControl w:val="false"/>
              <w:numPr>
                <w:ilvl w:val="0"/>
                <w:numId w:val="94"/>
              </w:numPr>
              <w:rPr>
                <w:rFonts w:ascii="標楷體" w:hAnsi="標楷體" w:eastAsia="標楷體"/>
                <w:color w:val="000000"/>
              </w:rPr>
            </w:pPr>
            <w:r>
              <w:rPr>
                <w:rFonts w:ascii="標楷體" w:hAnsi="標楷體" w:eastAsia="標楷體"/>
                <w:color w:val="000000"/>
              </w:rPr>
              <w:t>小組討論進度報告與回饋</w:t>
            </w:r>
          </w:p>
          <w:p>
            <w:pPr>
              <w:pStyle w:val="ListParagraph"/>
              <w:widowControl w:val="false"/>
              <w:numPr>
                <w:ilvl w:val="0"/>
                <w:numId w:val="96"/>
              </w:numPr>
              <w:rPr>
                <w:rFonts w:ascii="標楷體" w:hAnsi="標楷體" w:eastAsia="標楷體"/>
                <w:color w:val="000000"/>
              </w:rPr>
            </w:pPr>
            <w:r>
              <w:rPr>
                <w:rFonts w:ascii="標楷體" w:hAnsi="標楷體" w:eastAsia="標楷體"/>
                <w:color w:val="000000"/>
              </w:rPr>
              <w:t>決定報告呈現方式，例如：海報、簡報等。</w:t>
            </w:r>
          </w:p>
          <w:p>
            <w:pPr>
              <w:pStyle w:val="ListParagraph"/>
              <w:widowControl w:val="false"/>
              <w:numPr>
                <w:ilvl w:val="0"/>
                <w:numId w:val="96"/>
              </w:numPr>
              <w:rPr>
                <w:rFonts w:ascii="標楷體" w:hAnsi="標楷體" w:eastAsia="標楷體"/>
                <w:color w:val="000000"/>
              </w:rPr>
            </w:pPr>
            <w:r>
              <w:rPr>
                <w:rFonts w:ascii="標楷體" w:hAnsi="標楷體" w:eastAsia="標楷體"/>
                <w:color w:val="000000"/>
              </w:rPr>
              <w:t>設計報告呈現內容，確保內容清晰、有條理。</w:t>
            </w:r>
          </w:p>
          <w:p>
            <w:pPr>
              <w:pStyle w:val="ListParagraph"/>
              <w:widowControl w:val="false"/>
              <w:numPr>
                <w:ilvl w:val="0"/>
                <w:numId w:val="96"/>
              </w:numPr>
              <w:rPr>
                <w:rFonts w:ascii="標楷體" w:hAnsi="標楷體" w:eastAsia="標楷體"/>
                <w:color w:val="000000"/>
              </w:rPr>
            </w:pPr>
            <w:r>
              <w:rPr>
                <w:rFonts w:ascii="標楷體" w:hAnsi="標楷體" w:eastAsia="標楷體"/>
                <w:color w:val="000000"/>
              </w:rPr>
              <w:t>各組發表進度報告，其他小組提供回饋和建議，幫助改進報告內容。</w:t>
            </w:r>
          </w:p>
          <w:p>
            <w:pPr>
              <w:pStyle w:val="ListParagraph"/>
              <w:widowControl w:val="false"/>
              <w:numPr>
                <w:ilvl w:val="0"/>
                <w:numId w:val="94"/>
              </w:numPr>
              <w:rPr>
                <w:rFonts w:ascii="標楷體" w:hAnsi="標楷體" w:eastAsia="標楷體"/>
                <w:color w:val="000000"/>
              </w:rPr>
            </w:pPr>
            <w:r>
              <w:rPr>
                <w:rFonts w:ascii="標楷體" w:hAnsi="標楷體" w:eastAsia="標楷體"/>
                <w:color w:val="000000"/>
              </w:rPr>
              <w:t>教師總結：歸納本週的研究進度，並確定下一步的工作內容和目標。</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17</w:t>
            </w:r>
            <w:r>
              <w:rPr>
                <w:rFonts w:ascii="標楷體" w:hAnsi="標楷體" w:eastAsia="標楷體"/>
                <w:b/>
                <w:bCs/>
                <w:color w:val="000000"/>
              </w:rPr>
              <w:t>週</w:t>
            </w:r>
          </w:p>
          <w:p>
            <w:pPr>
              <w:pStyle w:val="ListParagraph"/>
              <w:widowControl w:val="false"/>
              <w:numPr>
                <w:ilvl w:val="0"/>
                <w:numId w:val="97"/>
              </w:numPr>
              <w:rPr>
                <w:rFonts w:ascii="標楷體" w:hAnsi="標楷體" w:eastAsia="標楷體"/>
                <w:color w:val="000000"/>
              </w:rPr>
            </w:pPr>
            <w:r>
              <w:rPr>
                <w:rFonts w:ascii="標楷體" w:hAnsi="標楷體" w:eastAsia="標楷體"/>
                <w:color w:val="000000"/>
              </w:rPr>
              <w:t>教師說明成果發表活動的流程和評估標準，並強調互相評估的目的和重要性。</w:t>
            </w:r>
          </w:p>
          <w:p>
            <w:pPr>
              <w:pStyle w:val="ListParagraph"/>
              <w:widowControl w:val="false"/>
              <w:numPr>
                <w:ilvl w:val="0"/>
                <w:numId w:val="97"/>
              </w:numPr>
              <w:rPr>
                <w:rFonts w:ascii="標楷體" w:hAnsi="標楷體" w:eastAsia="標楷體"/>
                <w:color w:val="000000"/>
              </w:rPr>
            </w:pPr>
            <w:r>
              <w:rPr>
                <w:rFonts w:ascii="標楷體" w:hAnsi="標楷體" w:eastAsia="標楷體"/>
                <w:color w:val="000000"/>
              </w:rPr>
              <w:t>小組發表：</w:t>
            </w:r>
          </w:p>
          <w:p>
            <w:pPr>
              <w:pStyle w:val="ListParagraph"/>
              <w:widowControl w:val="false"/>
              <w:numPr>
                <w:ilvl w:val="0"/>
                <w:numId w:val="98"/>
              </w:numPr>
              <w:rPr>
                <w:rFonts w:ascii="標楷體" w:hAnsi="標楷體" w:eastAsia="標楷體"/>
                <w:color w:val="000000"/>
              </w:rPr>
            </w:pPr>
            <w:r>
              <w:rPr>
                <w:rFonts w:ascii="標楷體" w:hAnsi="標楷體" w:eastAsia="標楷體"/>
                <w:color w:val="000000"/>
              </w:rPr>
              <w:t>各組透過所準備的素材展示研究成果。</w:t>
            </w:r>
          </w:p>
          <w:p>
            <w:pPr>
              <w:pStyle w:val="ListParagraph"/>
              <w:widowControl w:val="false"/>
              <w:numPr>
                <w:ilvl w:val="0"/>
                <w:numId w:val="98"/>
              </w:numPr>
              <w:rPr>
                <w:rFonts w:ascii="標楷體" w:hAnsi="標楷體" w:eastAsia="標楷體"/>
                <w:color w:val="000000"/>
              </w:rPr>
            </w:pPr>
            <w:r>
              <w:rPr>
                <w:rFonts w:ascii="標楷體" w:hAnsi="標楷體" w:eastAsia="標楷體"/>
                <w:color w:val="000000"/>
              </w:rPr>
              <w:t>向全班講解他們所選指標的背景、現狀、影響等。</w:t>
            </w:r>
          </w:p>
          <w:p>
            <w:pPr>
              <w:pStyle w:val="ListParagraph"/>
              <w:widowControl w:val="false"/>
              <w:numPr>
                <w:ilvl w:val="0"/>
                <w:numId w:val="97"/>
              </w:numPr>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t>
            </w:r>
          </w:p>
          <w:p>
            <w:pPr>
              <w:pStyle w:val="ListParagraph"/>
              <w:widowControl w:val="false"/>
              <w:numPr>
                <w:ilvl w:val="0"/>
                <w:numId w:val="99"/>
              </w:numPr>
              <w:rPr>
                <w:rFonts w:ascii="標楷體" w:hAnsi="標楷體" w:eastAsia="標楷體"/>
                <w:color w:val="000000"/>
              </w:rPr>
            </w:pPr>
            <w:r>
              <w:rPr>
                <w:rFonts w:ascii="標楷體" w:hAnsi="標楷體" w:eastAsia="標楷體"/>
                <w:color w:val="000000"/>
              </w:rPr>
              <w:t>其他同學提問，進行討論和交流。</w:t>
            </w:r>
          </w:p>
          <w:p>
            <w:pPr>
              <w:pStyle w:val="ListParagraph"/>
              <w:widowControl w:val="false"/>
              <w:numPr>
                <w:ilvl w:val="0"/>
                <w:numId w:val="99"/>
              </w:numPr>
              <w:rPr>
                <w:rFonts w:ascii="標楷體" w:hAnsi="標楷體" w:eastAsia="標楷體"/>
                <w:color w:val="000000"/>
              </w:rPr>
            </w:pPr>
            <w:r>
              <w:rPr>
                <w:rFonts w:ascii="標楷體" w:hAnsi="標楷體" w:eastAsia="標楷體"/>
                <w:color w:val="000000"/>
              </w:rPr>
              <w:t>展示小組回答問題，並進行補充說明。</w:t>
            </w:r>
          </w:p>
          <w:p>
            <w:pPr>
              <w:pStyle w:val="ListParagraph"/>
              <w:widowControl w:val="false"/>
              <w:numPr>
                <w:ilvl w:val="0"/>
                <w:numId w:val="97"/>
              </w:numPr>
              <w:rPr>
                <w:rFonts w:ascii="標楷體" w:hAnsi="標楷體" w:eastAsia="標楷體"/>
                <w:color w:val="000000"/>
              </w:rPr>
            </w:pPr>
            <w:r>
              <w:rPr>
                <w:rFonts w:ascii="標楷體" w:hAnsi="標楷體" w:eastAsia="標楷體"/>
                <w:color w:val="000000"/>
              </w:rPr>
              <w:t>評估活動：每位學生根據展示內容，填寫評估表，對其他小組的展示進行評估，評估內容包括內容完整性、展示效果、創新點等。</w:t>
            </w:r>
          </w:p>
          <w:p>
            <w:pPr>
              <w:pStyle w:val="ListParagraph"/>
              <w:widowControl w:val="false"/>
              <w:numPr>
                <w:ilvl w:val="0"/>
                <w:numId w:val="97"/>
              </w:numPr>
              <w:rPr>
                <w:rFonts w:ascii="標楷體" w:hAnsi="標楷體" w:eastAsia="標楷體"/>
                <w:color w:val="000000"/>
              </w:rPr>
            </w:pPr>
            <w:r>
              <w:rPr>
                <w:rFonts w:ascii="標楷體" w:hAnsi="標楷體" w:eastAsia="標楷體"/>
                <w:color w:val="000000"/>
              </w:rPr>
              <w:t>回饋與改進：各小組總結收到的評估回饋，討論改進的地方。</w:t>
            </w:r>
          </w:p>
          <w:p>
            <w:pPr>
              <w:pStyle w:val="ListParagraph"/>
              <w:widowControl w:val="false"/>
              <w:numPr>
                <w:ilvl w:val="0"/>
                <w:numId w:val="97"/>
              </w:numPr>
              <w:rPr>
                <w:rFonts w:ascii="標楷體" w:hAnsi="標楷體" w:eastAsia="標楷體"/>
                <w:color w:val="000000"/>
              </w:rPr>
            </w:pPr>
            <w:r>
              <w:rPr>
                <w:rFonts w:ascii="標楷體" w:hAnsi="標楷體" w:eastAsia="標楷體"/>
                <w:color w:val="000000"/>
              </w:rPr>
              <w:t>教師總結：</w:t>
            </w:r>
          </w:p>
          <w:p>
            <w:pPr>
              <w:pStyle w:val="ListParagraph"/>
              <w:widowControl w:val="false"/>
              <w:numPr>
                <w:ilvl w:val="0"/>
                <w:numId w:val="100"/>
              </w:numPr>
              <w:rPr>
                <w:rFonts w:ascii="標楷體" w:hAnsi="標楷體" w:eastAsia="標楷體"/>
                <w:color w:val="000000"/>
              </w:rPr>
            </w:pPr>
            <w:r>
              <w:rPr>
                <w:rFonts w:ascii="標楷體" w:hAnsi="標楷體" w:eastAsia="標楷體"/>
                <w:color w:val="000000"/>
              </w:rPr>
              <w:t>教師提供整體意見，表揚優秀作品，並針對待改進作品進行講評。</w:t>
            </w:r>
          </w:p>
          <w:p>
            <w:pPr>
              <w:pStyle w:val="ListParagraph"/>
              <w:widowControl w:val="false"/>
              <w:numPr>
                <w:ilvl w:val="0"/>
                <w:numId w:val="100"/>
              </w:numPr>
              <w:rPr>
                <w:rFonts w:ascii="標楷體" w:hAnsi="標楷體" w:eastAsia="標楷體"/>
                <w:color w:val="000000"/>
              </w:rPr>
            </w:pPr>
            <w:r>
              <w:rPr>
                <w:rFonts w:ascii="標楷體" w:hAnsi="標楷體" w:eastAsia="標楷體"/>
                <w:color w:val="000000"/>
              </w:rPr>
              <w:t>總結本週的展示活動的成果和經驗。</w:t>
            </w:r>
          </w:p>
          <w:p>
            <w:pPr>
              <w:pStyle w:val="ListParagraph"/>
              <w:widowControl w:val="false"/>
              <w:numPr>
                <w:ilvl w:val="0"/>
                <w:numId w:val="100"/>
              </w:numPr>
              <w:rPr>
                <w:rFonts w:ascii="標楷體" w:hAnsi="標楷體" w:eastAsia="標楷體"/>
                <w:color w:val="000000"/>
              </w:rPr>
            </w:pPr>
            <w:r>
              <w:rPr>
                <w:rFonts w:ascii="標楷體" w:hAnsi="標楷體" w:eastAsia="標楷體"/>
                <w:color w:val="000000"/>
              </w:rPr>
              <w:t>討論下一步的改進措施和後續工作。</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18</w:t>
            </w:r>
            <w:r>
              <w:rPr>
                <w:rFonts w:ascii="標楷體" w:hAnsi="標楷體" w:eastAsia="標楷體"/>
                <w:b/>
                <w:bCs/>
                <w:color w:val="000000"/>
              </w:rPr>
              <w:t>週</w:t>
            </w:r>
          </w:p>
          <w:p>
            <w:pPr>
              <w:pStyle w:val="ListParagraph"/>
              <w:widowControl w:val="false"/>
              <w:numPr>
                <w:ilvl w:val="0"/>
                <w:numId w:val="101"/>
              </w:numPr>
              <w:ind w:left="490" w:right="0" w:hanging="480"/>
              <w:rPr>
                <w:rFonts w:ascii="標楷體" w:hAnsi="標楷體" w:eastAsia="標楷體"/>
                <w:color w:val="000000"/>
              </w:rPr>
            </w:pPr>
            <w:r>
              <w:rPr>
                <w:rFonts w:ascii="標楷體" w:hAnsi="標楷體" w:eastAsia="標楷體"/>
                <w:color w:val="000000"/>
              </w:rPr>
              <w:t>學期回顧：教師簡要回顧本學期的主要學習內容和重點活動，並引導學生思考他們學到了什麼，全班共同經歷了哪些有趣的活動。</w:t>
            </w:r>
          </w:p>
          <w:p>
            <w:pPr>
              <w:pStyle w:val="ListParagraph"/>
              <w:widowControl w:val="false"/>
              <w:numPr>
                <w:ilvl w:val="0"/>
                <w:numId w:val="101"/>
              </w:numPr>
              <w:rPr>
                <w:rFonts w:ascii="標楷體" w:hAnsi="標楷體" w:eastAsia="標楷體"/>
                <w:color w:val="000000"/>
              </w:rPr>
            </w:pPr>
            <w:r>
              <w:rPr>
                <w:rFonts w:ascii="標楷體" w:hAnsi="標楷體" w:eastAsia="標楷體"/>
                <w:color w:val="000000"/>
              </w:rPr>
              <w:t>分組回顧：</w:t>
            </w:r>
          </w:p>
          <w:p>
            <w:pPr>
              <w:pStyle w:val="ListParagraph"/>
              <w:widowControl w:val="false"/>
              <w:numPr>
                <w:ilvl w:val="0"/>
                <w:numId w:val="102"/>
              </w:numPr>
              <w:rPr>
                <w:rFonts w:ascii="標楷體" w:hAnsi="標楷體" w:eastAsia="標楷體"/>
                <w:color w:val="000000"/>
              </w:rPr>
            </w:pPr>
            <w:r>
              <w:rPr>
                <w:rFonts w:ascii="標楷體" w:hAnsi="標楷體" w:eastAsia="標楷體"/>
                <w:color w:val="000000"/>
              </w:rPr>
              <w:t>各組討論他們在本學期中的收穫和挑戰，並討論他們學到的關於海洋和氣候變遷的知識和技能。</w:t>
            </w:r>
          </w:p>
          <w:p>
            <w:pPr>
              <w:pStyle w:val="ListParagraph"/>
              <w:widowControl w:val="false"/>
              <w:numPr>
                <w:ilvl w:val="0"/>
                <w:numId w:val="102"/>
              </w:numPr>
              <w:rPr>
                <w:rFonts w:ascii="標楷體" w:hAnsi="標楷體" w:eastAsia="標楷體"/>
                <w:color w:val="000000"/>
              </w:rPr>
            </w:pPr>
            <w:r>
              <w:rPr>
                <w:rFonts w:ascii="標楷體" w:hAnsi="標楷體" w:eastAsia="標楷體"/>
                <w:color w:val="000000"/>
              </w:rPr>
              <w:t>分享心得：輪流跟組員討論哪些活動對他們影響最大，哪些活動最有趣或最具挑戰性。</w:t>
            </w:r>
          </w:p>
          <w:p>
            <w:pPr>
              <w:pStyle w:val="ListParagraph"/>
              <w:widowControl w:val="false"/>
              <w:numPr>
                <w:ilvl w:val="0"/>
                <w:numId w:val="101"/>
              </w:numPr>
              <w:rPr>
                <w:rFonts w:ascii="標楷體" w:hAnsi="標楷體" w:eastAsia="標楷體"/>
                <w:color w:val="000000"/>
              </w:rPr>
            </w:pPr>
            <w:r>
              <w:rPr>
                <w:rFonts w:ascii="標楷體" w:hAnsi="標楷體" w:eastAsia="標楷體"/>
                <w:color w:val="000000"/>
              </w:rPr>
              <w:t>小組心得分享：每組向全班分享他們的討論結果，總結他們的學習經歷和收穫，並分享他們對未來學習和行動的想法和建議。</w:t>
            </w:r>
          </w:p>
          <w:p>
            <w:pPr>
              <w:pStyle w:val="ListParagraph"/>
              <w:widowControl w:val="false"/>
              <w:numPr>
                <w:ilvl w:val="0"/>
                <w:numId w:val="101"/>
              </w:numPr>
              <w:rPr>
                <w:rFonts w:ascii="標楷體" w:hAnsi="標楷體" w:eastAsia="標楷體"/>
                <w:color w:val="000000"/>
              </w:rPr>
            </w:pPr>
            <w:r>
              <w:rPr>
                <w:rFonts w:ascii="標楷體" w:hAnsi="標楷體" w:eastAsia="標楷體"/>
                <w:color w:val="000000"/>
              </w:rPr>
              <w:t>全班討論：全班討論各組的分享內容，交流不同的經驗和觀點，並討論如何在未來的學習中運用所學的知識和技能。</w:t>
            </w:r>
          </w:p>
          <w:p>
            <w:pPr>
              <w:pStyle w:val="ListParagraph"/>
              <w:widowControl w:val="false"/>
              <w:numPr>
                <w:ilvl w:val="0"/>
                <w:numId w:val="101"/>
              </w:numPr>
              <w:rPr>
                <w:rFonts w:ascii="標楷體" w:hAnsi="標楷體" w:eastAsia="標楷體"/>
                <w:color w:val="000000"/>
              </w:rPr>
            </w:pPr>
            <w:r>
              <w:rPr>
                <w:rFonts w:ascii="標楷體" w:hAnsi="標楷體" w:eastAsia="標楷體"/>
                <w:color w:val="000000"/>
              </w:rPr>
              <w:t>學期總結：</w:t>
            </w:r>
          </w:p>
          <w:p>
            <w:pPr>
              <w:pStyle w:val="ListParagraph"/>
              <w:widowControl w:val="false"/>
              <w:numPr>
                <w:ilvl w:val="0"/>
                <w:numId w:val="103"/>
              </w:numPr>
              <w:rPr>
                <w:rFonts w:ascii="標楷體" w:hAnsi="標楷體" w:eastAsia="標楷體"/>
                <w:color w:val="000000"/>
              </w:rPr>
            </w:pPr>
            <w:r>
              <w:rPr>
                <w:rFonts w:ascii="標楷體" w:hAnsi="標楷體" w:eastAsia="標楷體"/>
                <w:color w:val="000000"/>
              </w:rPr>
              <w:t>教師總結本學期的學習內容，表揚學生的努力和成就。</w:t>
            </w:r>
          </w:p>
          <w:p>
            <w:pPr>
              <w:pStyle w:val="ListParagraph"/>
              <w:widowControl w:val="false"/>
              <w:numPr>
                <w:ilvl w:val="0"/>
                <w:numId w:val="103"/>
              </w:numPr>
              <w:rPr>
                <w:rFonts w:ascii="標楷體" w:hAnsi="標楷體" w:eastAsia="標楷體"/>
                <w:color w:val="000000"/>
              </w:rPr>
            </w:pPr>
            <w:r>
              <w:rPr>
                <w:rFonts w:ascii="標楷體" w:hAnsi="標楷體" w:eastAsia="標楷體"/>
                <w:color w:val="000000"/>
              </w:rPr>
              <w:t>鼓勵學生在日常生活中繼續關注海洋保護和氣候變遷問題。</w:t>
            </w:r>
          </w:p>
          <w:p>
            <w:pPr>
              <w:pStyle w:val="ListParagraph"/>
              <w:widowControl w:val="false"/>
              <w:numPr>
                <w:ilvl w:val="0"/>
                <w:numId w:val="101"/>
              </w:numPr>
              <w:rPr>
                <w:rFonts w:ascii="標楷體" w:hAnsi="標楷體" w:eastAsia="標楷體"/>
                <w:color w:val="000000"/>
              </w:rPr>
            </w:pPr>
            <w:r>
              <w:rPr>
                <w:rFonts w:ascii="標楷體" w:hAnsi="標楷體" w:eastAsia="標楷體"/>
                <w:color w:val="000000"/>
              </w:rPr>
              <w:t>心得紀錄：</w:t>
            </w:r>
          </w:p>
          <w:p>
            <w:pPr>
              <w:pStyle w:val="ListParagraph"/>
              <w:widowControl w:val="false"/>
              <w:numPr>
                <w:ilvl w:val="0"/>
                <w:numId w:val="104"/>
              </w:numPr>
              <w:rPr>
                <w:rFonts w:ascii="標楷體" w:hAnsi="標楷體" w:eastAsia="標楷體"/>
                <w:color w:val="000000"/>
              </w:rPr>
            </w:pPr>
            <w:r>
              <w:rPr>
                <w:rFonts w:ascii="標楷體" w:hAnsi="標楷體" w:eastAsia="標楷體"/>
                <w:color w:val="000000"/>
              </w:rPr>
              <w:t>學生寫下他們的學期心得和未來的學習計劃，記錄在學習日誌中。</w:t>
            </w:r>
          </w:p>
          <w:p>
            <w:pPr>
              <w:pStyle w:val="ListParagraph"/>
              <w:widowControl w:val="false"/>
              <w:numPr>
                <w:ilvl w:val="0"/>
                <w:numId w:val="104"/>
              </w:numPr>
              <w:rPr>
                <w:rFonts w:ascii="標楷體" w:hAnsi="標楷體" w:eastAsia="標楷體"/>
                <w:color w:val="000000"/>
              </w:rPr>
            </w:pPr>
            <w:r>
              <w:rPr>
                <w:rFonts w:ascii="標楷體" w:hAnsi="標楷體" w:eastAsia="標楷體"/>
                <w:color w:val="000000"/>
              </w:rPr>
              <w:t>鼓勵學生持續學習和實踐，將所學知識應用到日常生活中。</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資訊車</w:t>
            </w:r>
          </w:p>
          <w:p>
            <w:pPr>
              <w:pStyle w:val="Normal"/>
              <w:widowControl w:val="false"/>
              <w:rPr>
                <w:rFonts w:ascii="標楷體" w:hAnsi="標楷體" w:eastAsia="標楷體"/>
                <w:color w:val="000000"/>
                <w:szCs w:val="24"/>
              </w:rPr>
            </w:pPr>
            <w:r>
              <w:rPr>
                <w:rFonts w:ascii="標楷體" w:hAnsi="標楷體" w:eastAsia="標楷體"/>
                <w:color w:val="000000"/>
                <w:szCs w:val="24"/>
              </w:rPr>
              <w:t>海報紙</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環境與教學</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設備需求</w:t>
            </w:r>
          </w:p>
        </w:tc>
        <w:tc>
          <w:tcPr>
            <w:tcW w:w="11678"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標楷體" w:hAnsi="標楷體" w:eastAsia="標楷體" w:cs="Times New Roman"/>
                <w:color w:val="000000"/>
                <w:szCs w:val="24"/>
              </w:rPr>
            </w:pPr>
            <w:r>
              <w:rPr>
                <w:rFonts w:ascii="標楷體" w:hAnsi="標楷體" w:cs="Times New Roman" w:eastAsia="標楷體"/>
                <w:color w:val="000000"/>
                <w:szCs w:val="24"/>
              </w:rPr>
              <w:t>電腦、大屏電視</w:t>
            </w:r>
          </w:p>
        </w:tc>
      </w:tr>
    </w:tbl>
    <w:p>
      <w:pPr>
        <w:pStyle w:val="Normal"/>
        <w:widowContro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rPr>
      </w:pPr>
      <w:r>
        <w:rPr>
          <w:rFonts w:eastAsia="標楷體" w:ascii="標楷體" w:hAnsi="標楷體"/>
          <w:color w:val="000000"/>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widowControl/>
        <w:numPr>
          <w:ilvl w:val="0"/>
          <w:numId w:val="0"/>
        </w:numPr>
        <w:spacing w:before="90" w:after="0"/>
        <w:ind w:left="0" w:right="0" w:hanging="0"/>
        <w:outlineLvl w:val="0"/>
        <w:rPr>
          <w:rFonts w:ascii="標楷體" w:hAnsi="標楷體" w:eastAsia="標楷體" w:cs="Times New Roman"/>
          <w:color w:val="000000"/>
          <w:szCs w:val="24"/>
        </w:rPr>
      </w:pPr>
      <w:r>
        <w:rPr>
          <w:rFonts w:ascii="標楷體" w:hAnsi="標楷體" w:cs="Times New Roman" w:eastAsia="標楷體"/>
          <w:color w:val="000000"/>
          <w:szCs w:val="24"/>
        </w:rPr>
        <w:t>六年級課程規劃</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主軸六：</w:t>
      </w:r>
      <w:r>
        <w:rPr>
          <w:rFonts w:eastAsia="標楷體" w:ascii="標楷體" w:hAnsi="標楷體"/>
          <w:color w:val="000000"/>
        </w:rPr>
        <w:t>3D</w:t>
      </w:r>
      <w:r>
        <w:rPr>
          <w:rFonts w:ascii="標楷體" w:hAnsi="標楷體" w:eastAsia="標楷體"/>
          <w:color w:val="000000"/>
        </w:rPr>
        <w:t>世界</w:t>
      </w:r>
      <w:r>
        <w:rPr>
          <w:rFonts w:eastAsia="標楷體" w:ascii="標楷體" w:hAnsi="標楷體"/>
          <w:color w:val="000000"/>
        </w:rPr>
        <w:t>E</w:t>
      </w:r>
      <w:r>
        <w:rPr>
          <w:rFonts w:ascii="標楷體" w:hAnsi="標楷體" w:eastAsia="標楷體"/>
          <w:color w:val="000000"/>
        </w:rPr>
        <w:t>創客</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六年級第一學期「</w:t>
      </w:r>
      <w:r>
        <w:rPr>
          <w:rFonts w:eastAsia="標楷體" w:ascii="標楷體" w:hAnsi="標楷體"/>
          <w:color w:val="000000"/>
        </w:rPr>
        <w:t>3D</w:t>
      </w:r>
      <w:r>
        <w:rPr>
          <w:rFonts w:ascii="標楷體" w:hAnsi="標楷體" w:eastAsia="標楷體"/>
          <w:color w:val="000000"/>
        </w:rPr>
        <w:t>世界</w:t>
      </w:r>
      <w:r>
        <w:rPr>
          <w:rFonts w:eastAsia="標楷體" w:ascii="標楷體" w:hAnsi="標楷體"/>
          <w:color w:val="000000"/>
        </w:rPr>
        <w:t>E</w:t>
      </w:r>
      <w:r>
        <w:rPr>
          <w:rFonts w:ascii="標楷體" w:hAnsi="標楷體" w:eastAsia="標楷體"/>
          <w:color w:val="000000"/>
        </w:rPr>
        <w:t>創客</w:t>
      </w:r>
      <w:r>
        <w:rPr>
          <w:rFonts w:ascii="標楷體" w:hAnsi="標楷體" w:cs="Times New Roman" w:eastAsia="標楷體"/>
          <w:color w:val="000000"/>
          <w:szCs w:val="24"/>
        </w:rPr>
        <w:t>」</w:t>
      </w:r>
      <w:r>
        <w:rPr>
          <w:rFonts w:ascii="標楷體" w:hAnsi="標楷體" w:eastAsia="標楷體"/>
          <w:color w:val="000000"/>
        </w:rPr>
        <w:t xml:space="preserve"> </w:t>
      </w:r>
      <w:r>
        <w:rPr>
          <w:rFonts w:ascii="標楷體" w:hAnsi="標楷體" w:cs="Times New Roman" w:eastAsia="標楷體"/>
          <w:color w:val="000000"/>
          <w:szCs w:val="24"/>
        </w:rPr>
        <w:t>設計方案</w:t>
      </w:r>
    </w:p>
    <w:tbl>
      <w:tblPr>
        <w:tblW w:w="5000" w:type="pct"/>
        <w:jc w:val="center"/>
        <w:tblInd w:w="0" w:type="dxa"/>
        <w:tblLayout w:type="fixed"/>
        <w:tblCellMar>
          <w:top w:w="0" w:type="dxa"/>
          <w:left w:w="108" w:type="dxa"/>
          <w:bottom w:w="0" w:type="dxa"/>
          <w:right w:w="108" w:type="dxa"/>
        </w:tblCellMar>
      </w:tblPr>
      <w:tblGrid>
        <w:gridCol w:w="2322"/>
        <w:gridCol w:w="1667"/>
        <w:gridCol w:w="1305"/>
        <w:gridCol w:w="1739"/>
        <w:gridCol w:w="1337"/>
        <w:gridCol w:w="457"/>
        <w:gridCol w:w="5131"/>
      </w:tblGrid>
      <w:tr>
        <w:trPr>
          <w:trHeight w:val="50" w:hRule="atLeast"/>
        </w:trPr>
        <w:tc>
          <w:tcPr>
            <w:tcW w:w="13958"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校訂課程設計</w:t>
            </w:r>
          </w:p>
        </w:tc>
      </w:tr>
      <w:tr>
        <w:trPr/>
        <w:tc>
          <w:tcPr>
            <w:tcW w:w="23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課程方案</w:t>
            </w:r>
          </w:p>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名稱</w:t>
            </w:r>
          </w:p>
        </w:tc>
        <w:tc>
          <w:tcPr>
            <w:tcW w:w="471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Scratch</w:t>
            </w:r>
            <w:r>
              <w:rPr>
                <w:rFonts w:ascii="標楷體" w:hAnsi="標楷體" w:eastAsia="標楷體"/>
                <w:color w:val="000000"/>
              </w:rPr>
              <w:t>遊戲製作</w:t>
            </w:r>
          </w:p>
        </w:tc>
        <w:tc>
          <w:tcPr>
            <w:tcW w:w="179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課程類別</w:t>
            </w:r>
          </w:p>
        </w:tc>
        <w:tc>
          <w:tcPr>
            <w:tcW w:w="51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left="233" w:right="0" w:hanging="233"/>
              <w:jc w:val="both"/>
              <w:rPr>
                <w:rFonts w:ascii="標楷體" w:hAnsi="標楷體" w:eastAsia="標楷體" w:cs="Times New Roman"/>
                <w:color w:val="000000"/>
                <w:szCs w:val="24"/>
              </w:rPr>
            </w:pPr>
            <w:r>
              <w:rPr>
                <w:rFonts w:ascii="標楷體" w:hAnsi="標楷體" w:cs="Times New Roman" w:eastAsia="標楷體"/>
                <w:color w:val="000000"/>
                <w:szCs w:val="24"/>
              </w:rPr>
              <w:t>統整性主題</w:t>
            </w:r>
            <w:r>
              <w:rPr>
                <w:rFonts w:eastAsia="標楷體" w:cs="Times New Roman" w:ascii="標楷體" w:hAnsi="標楷體"/>
                <w:color w:val="000000"/>
                <w:szCs w:val="24"/>
              </w:rPr>
              <w:t>/</w:t>
            </w:r>
            <w:r>
              <w:rPr>
                <w:rFonts w:ascii="標楷體" w:hAnsi="標楷體" w:cs="Times New Roman" w:eastAsia="標楷體"/>
                <w:color w:val="000000"/>
                <w:szCs w:val="24"/>
              </w:rPr>
              <w:t>議題</w:t>
            </w:r>
            <w:r>
              <w:rPr>
                <w:rFonts w:eastAsia="標楷體" w:cs="Times New Roman" w:ascii="標楷體" w:hAnsi="標楷體"/>
                <w:color w:val="000000"/>
                <w:szCs w:val="24"/>
              </w:rPr>
              <w:t>/</w:t>
            </w:r>
            <w:r>
              <w:rPr>
                <w:rFonts w:ascii="標楷體" w:hAnsi="標楷體" w:cs="Times New Roman" w:eastAsia="標楷體"/>
                <w:color w:val="000000"/>
                <w:szCs w:val="24"/>
              </w:rPr>
              <w:t>專題探究</w:t>
            </w:r>
          </w:p>
        </w:tc>
      </w:tr>
      <w:tr>
        <w:trPr/>
        <w:tc>
          <w:tcPr>
            <w:tcW w:w="23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課程說明</w:t>
            </w:r>
          </w:p>
        </w:tc>
        <w:tc>
          <w:tcPr>
            <w:tcW w:w="11636" w:type="dxa"/>
            <w:gridSpan w:val="6"/>
            <w:tcBorders>
              <w:top w:val="single" w:sz="4" w:space="0" w:color="000000"/>
              <w:left w:val="single" w:sz="4" w:space="0" w:color="000000"/>
              <w:bottom w:val="single" w:sz="4" w:space="0" w:color="000000"/>
              <w:right w:val="single" w:sz="4" w:space="0" w:color="000000"/>
            </w:tcBorders>
          </w:tcPr>
          <w:p>
            <w:pPr>
              <w:pStyle w:val="NormalWeb"/>
              <w:widowControl w:val="false"/>
              <w:spacing w:before="90" w:after="0"/>
              <w:ind w:left="0" w:right="0" w:firstLine="118"/>
              <w:rPr>
                <w:rFonts w:ascii="標楷體" w:hAnsi="標楷體" w:eastAsia="標楷體" w:cs="Times New Roman"/>
                <w:color w:val="000000"/>
                <w:kern w:val="2"/>
              </w:rPr>
            </w:pPr>
            <w:r>
              <w:rPr>
                <w:rFonts w:ascii="標楷體" w:hAnsi="標楷體" w:cs="Times New Roman" w:eastAsia="標楷體"/>
                <w:color w:val="000000"/>
                <w:kern w:val="2"/>
              </w:rPr>
              <w:t>透過電腦製作遊戲，利用積木程式</w:t>
            </w:r>
            <w:r>
              <w:rPr>
                <w:rFonts w:eastAsia="標楷體" w:cs="Times New Roman" w:ascii="標楷體" w:hAnsi="標楷體"/>
                <w:color w:val="000000"/>
                <w:kern w:val="2"/>
              </w:rPr>
              <w:t>(Scratch)</w:t>
            </w:r>
            <w:r>
              <w:rPr>
                <w:rFonts w:ascii="標楷體" w:hAnsi="標楷體" w:cs="Times New Roman" w:eastAsia="標楷體"/>
                <w:color w:val="000000"/>
                <w:kern w:val="2"/>
              </w:rPr>
              <w:t>創作遊戲，與偵測除錯能力，讓學生在製作遊戲過程中訓練學生的邏輯思考能力。</w:t>
            </w:r>
          </w:p>
        </w:tc>
      </w:tr>
      <w:tr>
        <w:trPr/>
        <w:tc>
          <w:tcPr>
            <w:tcW w:w="23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開課年級</w:t>
            </w:r>
          </w:p>
        </w:tc>
        <w:tc>
          <w:tcPr>
            <w:tcW w:w="471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六年級上學期</w:t>
            </w:r>
          </w:p>
        </w:tc>
        <w:tc>
          <w:tcPr>
            <w:tcW w:w="179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開課時數</w:t>
            </w:r>
          </w:p>
        </w:tc>
        <w:tc>
          <w:tcPr>
            <w:tcW w:w="51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360"/>
              <w:rPr>
                <w:rFonts w:ascii="標楷體" w:hAnsi="標楷體" w:eastAsia="標楷體" w:cs="新細明體"/>
                <w:color w:val="000000"/>
              </w:rPr>
            </w:pPr>
            <w:r>
              <w:rPr>
                <w:rFonts w:ascii="標楷體" w:hAnsi="標楷體" w:cs="新細明體" w:eastAsia="標楷體"/>
                <w:color w:val="000000"/>
              </w:rPr>
              <w:t>每週一節，共</w:t>
            </w:r>
            <w:r>
              <w:rPr>
                <w:rFonts w:eastAsia="標楷體" w:cs="新細明體" w:ascii="標楷體" w:hAnsi="標楷體"/>
                <w:color w:val="000000"/>
              </w:rPr>
              <w:t>22</w:t>
            </w:r>
            <w:r>
              <w:rPr>
                <w:rFonts w:ascii="標楷體" w:hAnsi="標楷體" w:cs="新細明體" w:eastAsia="標楷體"/>
                <w:color w:val="000000"/>
              </w:rPr>
              <w:t>節</w:t>
            </w:r>
          </w:p>
        </w:tc>
      </w:tr>
      <w:tr>
        <w:trPr/>
        <w:tc>
          <w:tcPr>
            <w:tcW w:w="23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jc w:val="center"/>
              <w:rPr>
                <w:rFonts w:ascii="標楷體" w:hAnsi="標楷體" w:eastAsia="標楷體" w:cs="新細明體"/>
                <w:color w:val="000000"/>
                <w:szCs w:val="24"/>
              </w:rPr>
            </w:pPr>
            <w:r>
              <w:rPr>
                <w:rFonts w:ascii="標楷體" w:hAnsi="標楷體" w:cs="新細明體" w:eastAsia="標楷體"/>
                <w:color w:val="000000"/>
                <w:szCs w:val="24"/>
              </w:rPr>
              <w:t>任課教師</w:t>
            </w:r>
          </w:p>
        </w:tc>
        <w:tc>
          <w:tcPr>
            <w:tcW w:w="471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jc w:val="center"/>
              <w:rPr>
                <w:rFonts w:ascii="標楷體" w:hAnsi="標楷體" w:eastAsia="標楷體" w:cs="新細明體"/>
                <w:color w:val="000000"/>
                <w:szCs w:val="24"/>
              </w:rPr>
            </w:pPr>
            <w:r>
              <w:rPr>
                <w:rFonts w:ascii="標楷體" w:hAnsi="標楷體" w:cs="新細明體" w:eastAsia="標楷體"/>
                <w:color w:val="000000"/>
                <w:szCs w:val="24"/>
              </w:rPr>
              <w:t>六年級科任教師</w:t>
            </w:r>
          </w:p>
        </w:tc>
        <w:tc>
          <w:tcPr>
            <w:tcW w:w="179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szCs w:val="24"/>
              </w:rPr>
            </w:pPr>
            <w:r>
              <w:rPr>
                <w:rFonts w:ascii="標楷體" w:hAnsi="標楷體" w:cs="新細明體" w:eastAsia="標楷體"/>
                <w:color w:val="000000"/>
                <w:szCs w:val="24"/>
              </w:rPr>
              <w:t>每班修課人數</w:t>
            </w:r>
          </w:p>
        </w:tc>
        <w:tc>
          <w:tcPr>
            <w:tcW w:w="51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jc w:val="center"/>
              <w:rPr>
                <w:rFonts w:ascii="標楷體" w:hAnsi="標楷體" w:eastAsia="標楷體" w:cs="新細明體"/>
                <w:color w:val="000000"/>
                <w:szCs w:val="24"/>
              </w:rPr>
            </w:pPr>
            <w:r>
              <w:rPr>
                <w:rFonts w:eastAsia="標楷體" w:cs="新細明體" w:ascii="標楷體" w:hAnsi="標楷體"/>
                <w:color w:val="000000"/>
                <w:szCs w:val="24"/>
              </w:rPr>
              <w:t>27</w:t>
            </w:r>
          </w:p>
        </w:tc>
      </w:tr>
      <w:tr>
        <w:trPr>
          <w:trHeight w:val="156" w:hRule="atLeast"/>
        </w:trPr>
        <w:tc>
          <w:tcPr>
            <w:tcW w:w="232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與十二年國教課綱之對應</w:t>
            </w:r>
          </w:p>
        </w:tc>
        <w:tc>
          <w:tcPr>
            <w:tcW w:w="16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學習重點</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學習表現</w:t>
            </w:r>
          </w:p>
        </w:tc>
        <w:tc>
          <w:tcPr>
            <w:tcW w:w="3076" w:type="dxa"/>
            <w:gridSpan w:val="2"/>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90" w:after="120"/>
              <w:rPr>
                <w:rFonts w:ascii="標楷體" w:hAnsi="標楷體" w:eastAsia="標楷體"/>
                <w:color w:val="000000"/>
              </w:rPr>
            </w:pPr>
            <w:r>
              <w:rPr>
                <w:rFonts w:ascii="標楷體" w:hAnsi="標楷體" w:eastAsia="標楷體"/>
                <w:color w:val="000000"/>
              </w:rPr>
              <w:t>資</w:t>
            </w:r>
            <w:r>
              <w:rPr>
                <w:rFonts w:eastAsia="標楷體" w:ascii="標楷體" w:hAnsi="標楷體"/>
                <w:color w:val="000000"/>
              </w:rPr>
              <w:t>H-</w:t>
            </w:r>
            <w:r>
              <w:rPr>
                <w:rFonts w:eastAsia="標楷體" w:ascii="標楷體" w:hAnsi="標楷體"/>
                <w:color w:val="000000"/>
                <w:szCs w:val="24"/>
              </w:rPr>
              <w:t>Ⅲ</w:t>
            </w:r>
            <w:r>
              <w:rPr>
                <w:rFonts w:eastAsia="標楷體" w:ascii="標楷體" w:hAnsi="標楷體"/>
                <w:color w:val="000000"/>
              </w:rPr>
              <w:t>-1</w:t>
            </w:r>
            <w:r>
              <w:rPr>
                <w:rFonts w:ascii="標楷體" w:hAnsi="標楷體" w:eastAsia="標楷體"/>
                <w:color w:val="000000"/>
              </w:rPr>
              <w:t>康健的數位使用習慣</w:t>
            </w:r>
          </w:p>
          <w:p>
            <w:pPr>
              <w:pStyle w:val="Normal"/>
              <w:widowControl w:val="false"/>
              <w:suppressAutoHyphens w:val="true"/>
              <w:textAlignment w:val="baseline"/>
              <w:rPr>
                <w:rFonts w:ascii="標楷體" w:hAnsi="標楷體" w:eastAsia="標楷體"/>
                <w:color w:val="000000"/>
              </w:rPr>
            </w:pPr>
            <w:r>
              <w:rPr>
                <w:rFonts w:ascii="標楷體" w:hAnsi="標楷體" w:eastAsia="標楷體"/>
                <w:color w:val="000000"/>
              </w:rPr>
              <w:t>資</w:t>
            </w:r>
            <w:r>
              <w:rPr>
                <w:rFonts w:eastAsia="標楷體" w:ascii="標楷體" w:hAnsi="標楷體"/>
                <w:color w:val="000000"/>
              </w:rPr>
              <w:t>T-</w:t>
            </w:r>
            <w:r>
              <w:rPr>
                <w:rFonts w:eastAsia="標楷體" w:cs="Times New Roman" w:ascii="標楷體" w:hAnsi="標楷體"/>
                <w:color w:val="000000"/>
                <w:szCs w:val="24"/>
              </w:rPr>
              <w:t>Ⅲ</w:t>
            </w:r>
            <w:r>
              <w:rPr>
                <w:rFonts w:eastAsia="標楷體" w:ascii="標楷體" w:hAnsi="標楷體"/>
                <w:color w:val="000000"/>
              </w:rPr>
              <w:t>-5</w:t>
            </w:r>
            <w:r>
              <w:rPr>
                <w:rFonts w:ascii="標楷體" w:hAnsi="標楷體" w:eastAsia="標楷體"/>
                <w:color w:val="000000"/>
              </w:rPr>
              <w:t>數位學習網站與資源的使用</w:t>
            </w:r>
          </w:p>
          <w:p>
            <w:pPr>
              <w:pStyle w:val="Standard"/>
              <w:widowControl w:val="false"/>
              <w:spacing w:lineRule="atLeast" w:line="200" w:before="90" w:after="0"/>
              <w:rPr>
                <w:rFonts w:ascii="標楷體" w:hAnsi="標楷體" w:eastAsia="標楷體"/>
                <w:color w:val="000000"/>
              </w:rPr>
            </w:pPr>
            <w:r>
              <w:rPr>
                <w:rFonts w:ascii="標楷體" w:hAnsi="標楷體" w:cs="Thorndale" w:eastAsia="標楷體"/>
                <w:color w:val="000000"/>
                <w:kern w:val="0"/>
                <w:szCs w:val="20"/>
                <w:lang w:bidi="ar-SA"/>
              </w:rPr>
              <w:t>資</w:t>
            </w:r>
            <w:r>
              <w:rPr>
                <w:rFonts w:eastAsia="標楷體" w:cs="Thorndale" w:ascii="標楷體" w:hAnsi="標楷體"/>
                <w:color w:val="000000"/>
                <w:kern w:val="0"/>
                <w:szCs w:val="20"/>
                <w:lang w:bidi="ar-SA"/>
              </w:rPr>
              <w:t>A-</w:t>
            </w:r>
            <w:r>
              <w:rPr>
                <w:rFonts w:eastAsia="標楷體" w:cs="Times New Roman" w:ascii="標楷體" w:hAnsi="標楷體"/>
                <w:color w:val="000000"/>
              </w:rPr>
              <w:t>Ⅱ</w:t>
            </w:r>
            <w:r>
              <w:rPr>
                <w:rFonts w:eastAsia="標楷體" w:cs="Thorndale" w:ascii="標楷體" w:hAnsi="標楷體"/>
                <w:color w:val="000000"/>
                <w:kern w:val="0"/>
                <w:szCs w:val="20"/>
                <w:lang w:bidi="ar-SA"/>
              </w:rPr>
              <w:t>-1</w:t>
            </w:r>
            <w:r>
              <w:rPr>
                <w:rFonts w:ascii="標楷體" w:hAnsi="標楷體" w:cs="Thorndale" w:eastAsia="標楷體"/>
                <w:color w:val="000000"/>
                <w:kern w:val="0"/>
                <w:szCs w:val="20"/>
                <w:lang w:bidi="ar-SA"/>
              </w:rPr>
              <w:t>程序性的問題解決方法簡介</w:t>
            </w:r>
          </w:p>
          <w:p>
            <w:pPr>
              <w:pStyle w:val="Normal"/>
              <w:widowControl w:val="false"/>
              <w:suppressAutoHyphens w:val="true"/>
              <w:textAlignment w:val="baseline"/>
              <w:rPr>
                <w:rFonts w:ascii="標楷體" w:hAnsi="標楷體" w:eastAsia="標楷體"/>
                <w:color w:val="000000"/>
              </w:rPr>
            </w:pPr>
            <w:r>
              <w:rPr>
                <w:rFonts w:ascii="標楷體" w:hAnsi="標楷體" w:cs="Thorndale" w:eastAsia="標楷體"/>
                <w:color w:val="000000"/>
                <w:kern w:val="0"/>
                <w:szCs w:val="20"/>
              </w:rPr>
              <w:t>資</w:t>
            </w:r>
            <w:r>
              <w:rPr>
                <w:rFonts w:eastAsia="標楷體" w:cs="Thorndale" w:ascii="標楷體" w:hAnsi="標楷體"/>
                <w:color w:val="000000"/>
                <w:kern w:val="0"/>
                <w:szCs w:val="20"/>
              </w:rPr>
              <w:t>A-</w:t>
            </w:r>
            <w:r>
              <w:rPr>
                <w:rFonts w:eastAsia="標楷體" w:cs="Times New Roman" w:ascii="標楷體" w:hAnsi="標楷體"/>
                <w:color w:val="000000"/>
                <w:szCs w:val="24"/>
              </w:rPr>
              <w:t>Ⅲ</w:t>
            </w:r>
            <w:r>
              <w:rPr>
                <w:rFonts w:eastAsia="標楷體" w:cs="Thorndale" w:ascii="標楷體" w:hAnsi="標楷體"/>
                <w:color w:val="000000"/>
                <w:kern w:val="0"/>
                <w:szCs w:val="20"/>
              </w:rPr>
              <w:t>-2</w:t>
            </w:r>
            <w:r>
              <w:rPr>
                <w:rFonts w:ascii="標楷體" w:hAnsi="標楷體" w:cs="Thorndale" w:eastAsia="標楷體"/>
                <w:color w:val="000000"/>
                <w:kern w:val="0"/>
                <w:szCs w:val="20"/>
              </w:rPr>
              <w:t>簡單的問題解決表示方法</w:t>
            </w:r>
          </w:p>
          <w:p>
            <w:pPr>
              <w:pStyle w:val="Normal"/>
              <w:widowControl w:val="false"/>
              <w:suppressAutoHyphens w:val="true"/>
              <w:textAlignment w:val="baseline"/>
              <w:rPr>
                <w:rFonts w:ascii="標楷體" w:hAnsi="標楷體" w:eastAsia="標楷體"/>
                <w:color w:val="000000"/>
              </w:rPr>
            </w:pPr>
            <w:r>
              <w:rPr>
                <w:rFonts w:ascii="標楷體" w:hAnsi="標楷體" w:cs="Thorndale" w:eastAsia="標楷體"/>
                <w:color w:val="000000"/>
                <w:kern w:val="0"/>
                <w:szCs w:val="20"/>
              </w:rPr>
              <w:t xml:space="preserve">資 </w:t>
            </w:r>
            <w:r>
              <w:rPr>
                <w:rFonts w:eastAsia="標楷體" w:cs="Thorndale" w:ascii="標楷體" w:hAnsi="標楷體"/>
                <w:color w:val="000000"/>
                <w:kern w:val="0"/>
                <w:szCs w:val="20"/>
              </w:rPr>
              <w:t>P-</w:t>
            </w:r>
            <w:r>
              <w:rPr>
                <w:rFonts w:eastAsia="標楷體" w:cs="Times New Roman" w:ascii="標楷體" w:hAnsi="標楷體"/>
                <w:color w:val="000000"/>
                <w:szCs w:val="24"/>
              </w:rPr>
              <w:t>Ⅱ</w:t>
            </w:r>
            <w:r>
              <w:rPr>
                <w:rFonts w:eastAsia="標楷體" w:cs="Thorndale" w:ascii="標楷體" w:hAnsi="標楷體"/>
                <w:color w:val="000000"/>
                <w:kern w:val="0"/>
                <w:szCs w:val="20"/>
              </w:rPr>
              <w:t xml:space="preserve">-1 </w:t>
            </w:r>
            <w:r>
              <w:rPr>
                <w:rFonts w:ascii="標楷體" w:hAnsi="標楷體" w:cs="Thorndale" w:eastAsia="標楷體"/>
                <w:color w:val="000000"/>
                <w:kern w:val="0"/>
                <w:szCs w:val="20"/>
              </w:rPr>
              <w:t>程式設計工具之功能與操作</w:t>
            </w:r>
          </w:p>
          <w:p>
            <w:pPr>
              <w:pStyle w:val="Standard"/>
              <w:widowControl w:val="false"/>
              <w:spacing w:lineRule="atLeast" w:line="200" w:before="90" w:after="0"/>
              <w:rPr>
                <w:rFonts w:ascii="標楷體" w:hAnsi="標楷體" w:eastAsia="標楷體"/>
                <w:color w:val="000000"/>
              </w:rPr>
            </w:pPr>
            <w:r>
              <w:rPr>
                <w:rFonts w:ascii="標楷體" w:hAnsi="標楷體" w:cs="Thorndale" w:eastAsia="標楷體"/>
                <w:color w:val="000000"/>
                <w:kern w:val="0"/>
                <w:szCs w:val="20"/>
                <w:lang w:bidi="ar-SA"/>
              </w:rPr>
              <w:t>資</w:t>
            </w:r>
            <w:r>
              <w:rPr>
                <w:rFonts w:eastAsia="標楷體" w:cs="Thorndale" w:ascii="標楷體" w:hAnsi="標楷體"/>
                <w:color w:val="000000"/>
                <w:kern w:val="0"/>
                <w:szCs w:val="20"/>
                <w:lang w:bidi="ar-SA"/>
              </w:rPr>
              <w:t>P-</w:t>
            </w:r>
            <w:r>
              <w:rPr>
                <w:rFonts w:eastAsia="標楷體" w:cs="Times New Roman" w:ascii="標楷體" w:hAnsi="標楷體"/>
                <w:color w:val="000000"/>
              </w:rPr>
              <w:t>Ⅲ</w:t>
            </w:r>
            <w:r>
              <w:rPr>
                <w:rFonts w:eastAsia="標楷體" w:cs="Thorndale" w:ascii="標楷體" w:hAnsi="標楷體"/>
                <w:color w:val="000000"/>
                <w:kern w:val="0"/>
                <w:szCs w:val="20"/>
                <w:lang w:bidi="ar-SA"/>
              </w:rPr>
              <w:t>-1</w:t>
            </w:r>
            <w:r>
              <w:rPr>
                <w:rFonts w:ascii="標楷體" w:hAnsi="標楷體" w:cs="Thorndale" w:eastAsia="標楷體"/>
                <w:color w:val="000000"/>
                <w:kern w:val="0"/>
                <w:szCs w:val="20"/>
                <w:lang w:bidi="ar-SA"/>
              </w:rPr>
              <w:t>程式設計工具之功能與操作</w:t>
            </w:r>
          </w:p>
          <w:p>
            <w:pPr>
              <w:pStyle w:val="Standard"/>
              <w:widowControl w:val="false"/>
              <w:spacing w:lineRule="atLeast" w:line="200" w:before="90" w:after="0"/>
              <w:rPr>
                <w:rFonts w:ascii="標楷體" w:hAnsi="標楷體" w:eastAsia="標楷體"/>
                <w:color w:val="000000"/>
              </w:rPr>
            </w:pPr>
            <w:r>
              <w:rPr>
                <w:rFonts w:ascii="標楷體" w:hAnsi="標楷體" w:cs="Thorndale" w:eastAsia="標楷體"/>
                <w:color w:val="000000"/>
                <w:kern w:val="0"/>
                <w:szCs w:val="20"/>
                <w:lang w:bidi="ar-SA"/>
              </w:rPr>
              <w:t>資</w:t>
            </w:r>
            <w:r>
              <w:rPr>
                <w:rFonts w:eastAsia="標楷體" w:cs="Thorndale" w:ascii="標楷體" w:hAnsi="標楷體"/>
                <w:color w:val="000000"/>
                <w:kern w:val="0"/>
                <w:szCs w:val="20"/>
                <w:lang w:bidi="ar-SA"/>
              </w:rPr>
              <w:t>P-</w:t>
            </w:r>
            <w:r>
              <w:rPr>
                <w:rFonts w:eastAsia="標楷體" w:cs="Times New Roman" w:ascii="標楷體" w:hAnsi="標楷體"/>
                <w:color w:val="000000"/>
              </w:rPr>
              <w:t>Ⅲ</w:t>
            </w:r>
            <w:r>
              <w:rPr>
                <w:rFonts w:eastAsia="標楷體" w:cs="Thorndale" w:ascii="標楷體" w:hAnsi="標楷體"/>
                <w:color w:val="000000"/>
                <w:kern w:val="0"/>
                <w:szCs w:val="20"/>
                <w:lang w:bidi="ar-SA"/>
              </w:rPr>
              <w:t>-2</w:t>
            </w:r>
            <w:r>
              <w:rPr>
                <w:rFonts w:ascii="標楷體" w:hAnsi="標楷體" w:cs="Thorndale" w:eastAsia="標楷體"/>
                <w:color w:val="000000"/>
                <w:kern w:val="0"/>
                <w:szCs w:val="20"/>
                <w:lang w:bidi="ar-SA"/>
              </w:rPr>
              <w:t>程式設計之基本應用</w:t>
            </w:r>
          </w:p>
          <w:p>
            <w:pPr>
              <w:pStyle w:val="Standard"/>
              <w:widowControl w:val="false"/>
              <w:spacing w:lineRule="atLeast" w:line="200" w:before="90" w:after="0"/>
              <w:rPr>
                <w:rFonts w:ascii="標楷體" w:hAnsi="標楷體" w:eastAsia="標楷體" w:cs="Thorndale"/>
                <w:color w:val="000000"/>
                <w:kern w:val="0"/>
                <w:szCs w:val="20"/>
                <w:lang w:bidi="ar-SA"/>
              </w:rPr>
            </w:pPr>
            <w:r>
              <w:rPr>
                <w:rFonts w:ascii="標楷體" w:hAnsi="標楷體" w:cs="Thorndale" w:eastAsia="標楷體"/>
                <w:color w:val="000000"/>
                <w:kern w:val="0"/>
                <w:szCs w:val="20"/>
                <w:lang w:bidi="ar-SA"/>
              </w:rPr>
              <w:t>資</w:t>
            </w:r>
            <w:r>
              <w:rPr>
                <w:rFonts w:eastAsia="標楷體" w:cs="Thorndale" w:ascii="標楷體" w:hAnsi="標楷體"/>
                <w:color w:val="000000"/>
                <w:kern w:val="0"/>
                <w:szCs w:val="20"/>
                <w:lang w:bidi="ar-SA"/>
              </w:rPr>
              <w:t xml:space="preserve">t-I-3 </w:t>
            </w:r>
            <w:r>
              <w:rPr>
                <w:rFonts w:ascii="標楷體" w:hAnsi="標楷體" w:cs="Thorndale" w:eastAsia="標楷體"/>
                <w:color w:val="000000"/>
                <w:kern w:val="0"/>
                <w:szCs w:val="20"/>
                <w:lang w:bidi="ar-SA"/>
              </w:rPr>
              <w:t>能應用運算思維描述問題解決的方法</w:t>
            </w:r>
          </w:p>
          <w:p>
            <w:pPr>
              <w:pStyle w:val="Normal"/>
              <w:widowControl w:val="false"/>
              <w:suppressAutoHyphens w:val="true"/>
              <w:textAlignment w:val="baseline"/>
              <w:rPr>
                <w:rFonts w:ascii="標楷體" w:hAnsi="標楷體" w:eastAsia="標楷體"/>
                <w:color w:val="000000"/>
              </w:rPr>
            </w:pPr>
            <w:r>
              <w:rPr>
                <w:rFonts w:ascii="標楷體" w:hAnsi="標楷體" w:cs="Thorndale" w:eastAsia="標楷體"/>
                <w:color w:val="000000"/>
                <w:kern w:val="0"/>
                <w:szCs w:val="20"/>
              </w:rPr>
              <w:t>資</w:t>
            </w:r>
            <w:r>
              <w:rPr>
                <w:rFonts w:eastAsia="標楷體" w:cs="Thorndale" w:ascii="標楷體" w:hAnsi="標楷體"/>
                <w:color w:val="000000"/>
                <w:kern w:val="0"/>
                <w:szCs w:val="20"/>
              </w:rPr>
              <w:t>t-</w:t>
            </w:r>
            <w:r>
              <w:rPr>
                <w:rFonts w:eastAsia="標楷體" w:cs="Times New Roman" w:ascii="標楷體" w:hAnsi="標楷體"/>
                <w:color w:val="000000"/>
                <w:szCs w:val="24"/>
              </w:rPr>
              <w:t>Ⅲ</w:t>
            </w:r>
            <w:r>
              <w:rPr>
                <w:rFonts w:eastAsia="標楷體" w:cs="Thorndale" w:ascii="標楷體" w:hAnsi="標楷體"/>
                <w:color w:val="000000"/>
                <w:kern w:val="0"/>
                <w:szCs w:val="20"/>
              </w:rPr>
              <w:t>-3</w:t>
            </w:r>
            <w:r>
              <w:rPr>
                <w:rFonts w:ascii="標楷體" w:hAnsi="標楷體" w:cs="Thorndale" w:eastAsia="標楷體"/>
                <w:color w:val="000000"/>
                <w:kern w:val="0"/>
                <w:szCs w:val="20"/>
              </w:rPr>
              <w:t>能應用運算思維描述</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品 </w:t>
            </w:r>
            <w:r>
              <w:rPr>
                <w:rFonts w:eastAsia="標楷體" w:cs="Times New Roman" w:ascii="標楷體" w:hAnsi="標楷體"/>
                <w:color w:val="000000"/>
                <w:szCs w:val="24"/>
              </w:rPr>
              <w:t xml:space="preserve">E2 </w:t>
            </w:r>
            <w:r>
              <w:rPr>
                <w:rFonts w:ascii="標楷體" w:hAnsi="標楷體" w:cs="Times New Roman" w:eastAsia="標楷體"/>
                <w:color w:val="000000"/>
                <w:szCs w:val="24"/>
              </w:rPr>
              <w:t>自尊尊人與自愛愛人。</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a-Ⅱ-1 </w:t>
            </w:r>
            <w:r>
              <w:rPr>
                <w:rFonts w:ascii="標楷體" w:hAnsi="標楷體" w:cs="Times New Roman" w:eastAsia="標楷體"/>
                <w:color w:val="000000"/>
                <w:szCs w:val="24"/>
              </w:rPr>
              <w:t>描述科技對個人生活的影響。</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a-Ⅱ-1 </w:t>
            </w:r>
            <w:r>
              <w:rPr>
                <w:rFonts w:ascii="標楷體" w:hAnsi="標楷體" w:cs="Times New Roman" w:eastAsia="標楷體"/>
                <w:color w:val="000000"/>
                <w:szCs w:val="24"/>
              </w:rPr>
              <w:t>感受資訊科技於日常生活之重要性。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a-Ⅱ-3 </w:t>
            </w:r>
            <w:r>
              <w:rPr>
                <w:rFonts w:ascii="標楷體" w:hAnsi="標楷體" w:cs="Times New Roman" w:eastAsia="標楷體"/>
                <w:color w:val="000000"/>
                <w:szCs w:val="24"/>
              </w:rPr>
              <w:t>領會資訊倫理的重要性。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a-Ⅱ-4 </w:t>
            </w:r>
            <w:r>
              <w:rPr>
                <w:rFonts w:ascii="標楷體" w:hAnsi="標楷體" w:cs="Times New Roman" w:eastAsia="標楷體"/>
                <w:color w:val="000000"/>
                <w:szCs w:val="24"/>
              </w:rPr>
              <w:t>體會學習資訊科技的樂趣。</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t-Ⅱ-1 </w:t>
            </w:r>
            <w:r>
              <w:rPr>
                <w:rFonts w:ascii="標楷體" w:hAnsi="標楷體" w:cs="Times New Roman" w:eastAsia="標楷體"/>
                <w:color w:val="000000"/>
                <w:szCs w:val="24"/>
              </w:rPr>
              <w:t>體驗常見的資訊系統。</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t-Ⅱ-2 </w:t>
            </w:r>
            <w:r>
              <w:rPr>
                <w:rFonts w:ascii="標楷體" w:hAnsi="標楷體" w:cs="Times New Roman" w:eastAsia="標楷體"/>
                <w:color w:val="000000"/>
                <w:szCs w:val="24"/>
              </w:rPr>
              <w:t>體會資訊科技解決問題的過程。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資議</w:t>
            </w:r>
            <w:r>
              <w:rPr>
                <w:rFonts w:eastAsia="標楷體" w:cs="Times New Roman" w:ascii="標楷體" w:hAnsi="標楷體"/>
                <w:color w:val="000000"/>
                <w:szCs w:val="24"/>
              </w:rPr>
              <w:t xml:space="preserve">t-Ⅲ-3 </w:t>
            </w:r>
            <w:r>
              <w:rPr>
                <w:rFonts w:ascii="標楷體" w:hAnsi="標楷體" w:cs="Times New Roman" w:eastAsia="標楷體"/>
                <w:color w:val="000000"/>
                <w:szCs w:val="24"/>
              </w:rPr>
              <w:t>運用運算思維解決問題。</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2d-Ⅱ-1 </w:t>
            </w:r>
            <w:r>
              <w:rPr>
                <w:rFonts w:ascii="標楷體" w:hAnsi="標楷體" w:cs="Times New Roman" w:eastAsia="標楷體"/>
                <w:color w:val="000000"/>
                <w:szCs w:val="24"/>
              </w:rPr>
              <w:t>體察並感知生活中美感的普遍性與多樣性。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1-Ⅱ-6 </w:t>
            </w:r>
            <w:r>
              <w:rPr>
                <w:rFonts w:ascii="標楷體" w:hAnsi="標楷體" w:cs="Times New Roman" w:eastAsia="標楷體"/>
                <w:color w:val="000000"/>
                <w:szCs w:val="24"/>
              </w:rPr>
              <w:t>能使用視覺元素與想像力，豐富創作主題。</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3-Ⅱ-3 </w:t>
            </w:r>
            <w:r>
              <w:rPr>
                <w:rFonts w:ascii="標楷體" w:hAnsi="標楷體" w:cs="Times New Roman" w:eastAsia="標楷體"/>
                <w:color w:val="000000"/>
                <w:szCs w:val="24"/>
              </w:rPr>
              <w:t>能為不同對象、空間或情境，選擇音樂、色彩、布置、場景等，以豐富美感經驗。</w:t>
            </w:r>
          </w:p>
        </w:tc>
        <w:tc>
          <w:tcPr>
            <w:tcW w:w="45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核心素養</w:t>
            </w:r>
          </w:p>
        </w:tc>
        <w:tc>
          <w:tcPr>
            <w:tcW w:w="513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color w:val="000000"/>
              </w:rPr>
              <w:t>科</w:t>
            </w:r>
            <w:r>
              <w:rPr>
                <w:rFonts w:eastAsia="標楷體" w:ascii="標楷體" w:hAnsi="標楷體"/>
                <w:color w:val="000000"/>
              </w:rPr>
              <w:t xml:space="preserve">-E-B2 </w:t>
            </w:r>
            <w:r>
              <w:rPr>
                <w:rFonts w:ascii="標楷體" w:hAnsi="標楷體" w:eastAsia="標楷體"/>
                <w:color w:val="000000"/>
              </w:rPr>
              <w:t>具備使用基本科技與資訊工具的能力，並理解 科技、資訊與媒體的基礎概念。</w:t>
            </w:r>
          </w:p>
          <w:p>
            <w:pPr>
              <w:pStyle w:val="Normal"/>
              <w:widowControl w:val="false"/>
              <w:rPr>
                <w:rFonts w:ascii="標楷體" w:hAnsi="標楷體" w:eastAsia="標楷體"/>
                <w:color w:val="000000"/>
              </w:rPr>
            </w:pPr>
            <w:r>
              <w:rPr>
                <w:rFonts w:eastAsia="標楷體" w:ascii="標楷體" w:hAnsi="標楷體"/>
                <w:color w:val="000000"/>
              </w:rPr>
              <w:t xml:space="preserve">E-A1 </w:t>
            </w:r>
            <w:r>
              <w:rPr>
                <w:rFonts w:ascii="標楷體" w:hAnsi="標楷體" w:eastAsia="標楷體"/>
                <w:color w:val="000000"/>
              </w:rPr>
              <w:t>具備良好的生活習慣，促進身心健全發展，並認識個人特質，發展生命潛能。</w:t>
            </w:r>
          </w:p>
          <w:p>
            <w:pPr>
              <w:pStyle w:val="Normal"/>
              <w:widowControl w:val="false"/>
              <w:rPr>
                <w:rFonts w:ascii="標楷體" w:hAnsi="標楷體" w:eastAsia="標楷體"/>
                <w:color w:val="000000"/>
              </w:rPr>
            </w:pPr>
            <w:r>
              <w:rPr>
                <w:rFonts w:eastAsia="標楷體" w:ascii="標楷體" w:hAnsi="標楷體"/>
                <w:color w:val="000000"/>
              </w:rPr>
              <w:t xml:space="preserve">E-A2 </w:t>
            </w:r>
            <w:r>
              <w:rPr>
                <w:rFonts w:ascii="標楷體" w:hAnsi="標楷體" w:eastAsia="標楷體"/>
                <w:color w:val="000000"/>
              </w:rPr>
              <w:t xml:space="preserve">具備探索問題的能力，並能透過科技工具的體 驗與實踐處理日常 生活問題。 </w:t>
            </w:r>
          </w:p>
          <w:p>
            <w:pPr>
              <w:pStyle w:val="Normal"/>
              <w:widowControl w:val="false"/>
              <w:rPr>
                <w:rFonts w:ascii="標楷體" w:hAnsi="標楷體" w:eastAsia="標楷體"/>
                <w:color w:val="000000"/>
              </w:rPr>
            </w:pPr>
            <w:r>
              <w:rPr>
                <w:rFonts w:eastAsia="標楷體" w:ascii="標楷體" w:hAnsi="標楷體"/>
                <w:color w:val="000000"/>
              </w:rPr>
              <w:t xml:space="preserve">E-B1 </w:t>
            </w:r>
            <w:r>
              <w:rPr>
                <w:rFonts w:ascii="標楷體" w:hAnsi="標楷體" w:eastAsia="標楷體"/>
                <w:color w:val="000000"/>
              </w:rPr>
              <w:t>具備科技表達與運算思維的基本素養，並能運 用基礎科技與邏輯符號進行人際溝通與概念表達。</w:t>
            </w:r>
          </w:p>
          <w:p>
            <w:pPr>
              <w:pStyle w:val="Normal"/>
              <w:widowControl w:val="false"/>
              <w:rPr>
                <w:rFonts w:ascii="標楷體" w:hAnsi="標楷體" w:eastAsia="標楷體"/>
                <w:color w:val="000000"/>
              </w:rPr>
            </w:pPr>
            <w:r>
              <w:rPr>
                <w:rFonts w:eastAsia="標楷體" w:ascii="標楷體" w:hAnsi="標楷體"/>
                <w:color w:val="000000"/>
              </w:rPr>
              <w:t xml:space="preserve">E-B2 </w:t>
            </w:r>
            <w:r>
              <w:rPr>
                <w:rFonts w:ascii="標楷體" w:hAnsi="標楷體" w:eastAsia="標楷體"/>
                <w:color w:val="000000"/>
              </w:rPr>
              <w:t>具備科技與資訊應用的基本素養，並理解各類媒體內容的意義與影響。</w:t>
            </w:r>
          </w:p>
          <w:p>
            <w:pPr>
              <w:pStyle w:val="Normal"/>
              <w:widowControl w:val="false"/>
              <w:rPr>
                <w:rFonts w:ascii="標楷體" w:hAnsi="標楷體" w:eastAsia="標楷體"/>
                <w:color w:val="000000"/>
              </w:rPr>
            </w:pPr>
            <w:r>
              <w:rPr>
                <w:rFonts w:eastAsia="標楷體" w:ascii="標楷體" w:hAnsi="標楷體"/>
                <w:color w:val="000000"/>
              </w:rPr>
              <w:t xml:space="preserve">E-B3 </w:t>
            </w:r>
            <w:r>
              <w:rPr>
                <w:rFonts w:ascii="標楷體" w:hAnsi="標楷體" w:eastAsia="標楷體"/>
                <w:color w:val="000000"/>
              </w:rPr>
              <w:t>具備藝術創作與欣賞的基本素養，促進多元感官的發展，培養生活環境中的美感體驗。</w:t>
            </w:r>
          </w:p>
          <w:p>
            <w:pPr>
              <w:pStyle w:val="Normal"/>
              <w:widowControl w:val="false"/>
              <w:rPr>
                <w:rFonts w:ascii="標楷體" w:hAnsi="標楷體" w:eastAsia="標楷體"/>
                <w:color w:val="000000"/>
              </w:rPr>
            </w:pPr>
            <w:r>
              <w:rPr>
                <w:rFonts w:eastAsia="標楷體" w:ascii="標楷體" w:hAnsi="標楷體"/>
                <w:color w:val="000000"/>
              </w:rPr>
              <w:t xml:space="preserve">E-C1 </w:t>
            </w:r>
            <w:r>
              <w:rPr>
                <w:rFonts w:ascii="標楷體" w:hAnsi="標楷體" w:eastAsia="標楷體"/>
                <w:color w:val="000000"/>
              </w:rPr>
              <w:t>具備個人生活道德的知識與是非判斷的能力，理解並遵守社會道德規範，培養公民意識。</w:t>
            </w:r>
          </w:p>
        </w:tc>
      </w:tr>
      <w:tr>
        <w:trPr>
          <w:trHeight w:val="156" w:hRule="atLeast"/>
        </w:trPr>
        <w:tc>
          <w:tcPr>
            <w:tcW w:w="2322"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學習內容</w:t>
            </w:r>
          </w:p>
        </w:tc>
        <w:tc>
          <w:tcPr>
            <w:tcW w:w="307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A-Ⅱ-2 </w:t>
            </w:r>
            <w:r>
              <w:rPr>
                <w:rFonts w:ascii="標楷體" w:hAnsi="標楷體" w:cs="Times New Roman" w:eastAsia="標楷體"/>
                <w:color w:val="000000"/>
                <w:szCs w:val="24"/>
              </w:rPr>
              <w:t>日常科技產品的基本運作概念。</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N-Ⅱ-1 </w:t>
            </w:r>
            <w:r>
              <w:rPr>
                <w:rFonts w:ascii="標楷體" w:hAnsi="標楷體" w:cs="Times New Roman" w:eastAsia="標楷體"/>
                <w:color w:val="000000"/>
                <w:szCs w:val="24"/>
              </w:rPr>
              <w:t>科技與生活的關係。</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S-Ⅱ-1 </w:t>
            </w:r>
            <w:r>
              <w:rPr>
                <w:rFonts w:ascii="標楷體" w:hAnsi="標楷體" w:cs="Times New Roman" w:eastAsia="標楷體"/>
                <w:color w:val="000000"/>
                <w:szCs w:val="24"/>
              </w:rPr>
              <w:t>科技對個人及社會的影響。</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P-II-2 </w:t>
            </w:r>
            <w:r>
              <w:rPr>
                <w:rFonts w:ascii="標楷體" w:hAnsi="標楷體" w:cs="Times New Roman" w:eastAsia="標楷體"/>
                <w:color w:val="000000"/>
                <w:szCs w:val="24"/>
              </w:rPr>
              <w:t>藝術蒐藏、生活實作、環境布置。</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D-Ⅱ-1 </w:t>
            </w:r>
            <w:r>
              <w:rPr>
                <w:rFonts w:ascii="標楷體" w:hAnsi="標楷體" w:cs="Times New Roman" w:eastAsia="標楷體"/>
                <w:color w:val="000000"/>
                <w:szCs w:val="24"/>
              </w:rPr>
              <w:t>常見的數位資料儲存方法。</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D-Ⅱ-2 </w:t>
            </w:r>
            <w:r>
              <w:rPr>
                <w:rFonts w:ascii="標楷體" w:hAnsi="標楷體" w:cs="Times New Roman" w:eastAsia="標楷體"/>
                <w:color w:val="000000"/>
                <w:szCs w:val="24"/>
              </w:rPr>
              <w:t>系統化數位資料管理方法的簡介。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H-Ⅱ-3 </w:t>
            </w:r>
            <w:r>
              <w:rPr>
                <w:rFonts w:ascii="標楷體" w:hAnsi="標楷體" w:cs="Times New Roman" w:eastAsia="標楷體"/>
                <w:color w:val="000000"/>
                <w:szCs w:val="24"/>
              </w:rPr>
              <w:t>資訊安全的基本概念。</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S-Ⅱ-1 </w:t>
            </w:r>
            <w:r>
              <w:rPr>
                <w:rFonts w:ascii="標楷體" w:hAnsi="標楷體" w:cs="Times New Roman" w:eastAsia="標楷體"/>
                <w:color w:val="000000"/>
                <w:szCs w:val="24"/>
              </w:rPr>
              <w:t>常見網路設備、行動裝置及系統平臺之功能體驗。</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T-Ⅱ-1 </w:t>
            </w:r>
            <w:r>
              <w:rPr>
                <w:rFonts w:ascii="標楷體" w:hAnsi="標楷體" w:cs="Times New Roman" w:eastAsia="標楷體"/>
                <w:color w:val="000000"/>
                <w:szCs w:val="24"/>
              </w:rPr>
              <w:t>資料處理軟體的基本操作。</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T-Ⅱ-2 </w:t>
            </w:r>
            <w:r>
              <w:rPr>
                <w:rFonts w:ascii="標楷體" w:hAnsi="標楷體" w:cs="Times New Roman" w:eastAsia="標楷體"/>
                <w:color w:val="000000"/>
                <w:szCs w:val="24"/>
              </w:rPr>
              <w:t>網路服務工具的基本操作。</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資議</w:t>
            </w:r>
            <w:r>
              <w:rPr>
                <w:rFonts w:eastAsia="標楷體" w:cs="Times New Roman" w:ascii="標楷體" w:hAnsi="標楷體"/>
                <w:color w:val="000000"/>
                <w:szCs w:val="24"/>
              </w:rPr>
              <w:t xml:space="preserve">T-Ⅲ-3 </w:t>
            </w:r>
            <w:r>
              <w:rPr>
                <w:rFonts w:ascii="標楷體" w:hAnsi="標楷體" w:cs="Times New Roman" w:eastAsia="標楷體"/>
                <w:color w:val="000000"/>
                <w:szCs w:val="24"/>
              </w:rPr>
              <w:t>數位學習網站與資源的使用。</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Bd-Ⅱ-1 </w:t>
            </w:r>
            <w:r>
              <w:rPr>
                <w:rFonts w:ascii="標楷體" w:hAnsi="標楷體" w:cs="Times New Roman" w:eastAsia="標楷體"/>
                <w:color w:val="000000"/>
                <w:szCs w:val="24"/>
              </w:rPr>
              <w:t>生活美感的普遍性與多樣性。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2-Ⅱ-2 </w:t>
            </w:r>
            <w:r>
              <w:rPr>
                <w:rFonts w:ascii="標楷體" w:hAnsi="標楷體" w:cs="Times New Roman" w:eastAsia="標楷體"/>
                <w:color w:val="000000"/>
                <w:szCs w:val="24"/>
              </w:rPr>
              <w:t>能發現生活中的視覺元素，並表達自己的情感。</w:t>
            </w:r>
          </w:p>
          <w:p>
            <w:pPr>
              <w:pStyle w:val="Normal"/>
              <w:widowControl w:val="false"/>
              <w:tabs>
                <w:tab w:val="clear" w:pos="480"/>
                <w:tab w:val="left" w:pos="6872" w:leader="none"/>
                <w:tab w:val="left" w:pos="8739" w:leader="none"/>
                <w:tab w:val="left" w:pos="12410" w:leader="none"/>
                <w:tab w:val="left" w:pos="21198" w:leader="none"/>
                <w:tab w:val="left" w:pos="21630" w:leader="none"/>
                <w:tab w:val="left" w:pos="22026" w:leader="none"/>
                <w:tab w:val="left" w:pos="22422" w:leader="none"/>
                <w:tab w:val="left" w:pos="22818" w:leader="none"/>
                <w:tab w:val="left" w:pos="23214" w:leader="none"/>
              </w:tabs>
              <w:snapToGrid w:val="false"/>
              <w:jc w:val="both"/>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Bd-Ⅱ-1 </w:t>
            </w:r>
            <w:r>
              <w:rPr>
                <w:rFonts w:ascii="標楷體" w:hAnsi="標楷體" w:cs="Times New Roman" w:eastAsia="標楷體"/>
                <w:color w:val="000000"/>
                <w:szCs w:val="24"/>
              </w:rPr>
              <w:t>生活美感的普遍性與多樣性。</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P-Ⅱ-2 </w:t>
            </w:r>
            <w:r>
              <w:rPr>
                <w:rFonts w:ascii="標楷體" w:hAnsi="標楷體" w:cs="Times New Roman" w:eastAsia="標楷體"/>
                <w:color w:val="000000"/>
                <w:szCs w:val="24"/>
              </w:rPr>
              <w:t>藝術蒐藏、生活實作、環境布置。</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E-Ⅱ-2 </w:t>
            </w:r>
            <w:r>
              <w:rPr>
                <w:rFonts w:ascii="標楷體" w:hAnsi="標楷體" w:cs="Times New Roman" w:eastAsia="標楷體"/>
                <w:color w:val="000000"/>
                <w:szCs w:val="24"/>
              </w:rPr>
              <w:t>媒材、技法及工具知能。</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視</w:t>
            </w:r>
            <w:r>
              <w:rPr>
                <w:rFonts w:eastAsia="標楷體" w:cs="Times New Roman" w:ascii="標楷體" w:hAnsi="標楷體"/>
                <w:color w:val="000000"/>
                <w:szCs w:val="24"/>
              </w:rPr>
              <w:t xml:space="preserve">E-Ⅲ-2 </w:t>
            </w:r>
            <w:r>
              <w:rPr>
                <w:rFonts w:ascii="標楷體" w:hAnsi="標楷體" w:cs="Times New Roman" w:eastAsia="標楷體"/>
                <w:color w:val="000000"/>
                <w:szCs w:val="24"/>
              </w:rPr>
              <w:t>多元的媒材技法與創作表現類型。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1-Ⅱ-6 </w:t>
            </w:r>
            <w:r>
              <w:rPr>
                <w:rFonts w:ascii="標楷體" w:hAnsi="標楷體" w:cs="Times New Roman" w:eastAsia="標楷體"/>
                <w:color w:val="000000"/>
                <w:szCs w:val="24"/>
              </w:rPr>
              <w:t>能使用視覺元素與想像力，豐富創作主題。</w:t>
            </w:r>
          </w:p>
        </w:tc>
        <w:tc>
          <w:tcPr>
            <w:tcW w:w="457"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513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r>
      <w:tr>
        <w:trPr/>
        <w:tc>
          <w:tcPr>
            <w:tcW w:w="2322"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6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議題融入</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議題名稱</w:t>
            </w:r>
          </w:p>
        </w:tc>
        <w:tc>
          <w:tcPr>
            <w:tcW w:w="307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學習主題</w:t>
            </w:r>
          </w:p>
        </w:tc>
        <w:tc>
          <w:tcPr>
            <w:tcW w:w="558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實質內涵</w:t>
            </w:r>
          </w:p>
        </w:tc>
      </w:tr>
      <w:tr>
        <w:trPr/>
        <w:tc>
          <w:tcPr>
            <w:tcW w:w="2322"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6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360"/>
              <w:jc w:val="center"/>
              <w:rPr>
                <w:rFonts w:ascii="標楷體" w:hAnsi="標楷體" w:eastAsia="標楷體" w:cs="新細明體"/>
                <w:color w:val="000000"/>
              </w:rPr>
            </w:pPr>
            <w:r>
              <w:rPr>
                <w:rFonts w:ascii="標楷體" w:hAnsi="標楷體" w:cs="新細明體" w:eastAsia="標楷體"/>
                <w:color w:val="000000"/>
              </w:rPr>
              <w:t>品德教育</w:t>
            </w:r>
          </w:p>
        </w:tc>
        <w:tc>
          <w:tcPr>
            <w:tcW w:w="307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rPr>
            </w:pPr>
            <w:r>
              <w:rPr>
                <w:rFonts w:ascii="標楷體" w:hAnsi="標楷體" w:cs="新細明體" w:eastAsia="標楷體"/>
                <w:color w:val="000000"/>
              </w:rPr>
              <w:t>品德發展層面</w:t>
            </w:r>
          </w:p>
        </w:tc>
        <w:tc>
          <w:tcPr>
            <w:tcW w:w="55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rPr>
            </w:pPr>
            <w:r>
              <w:rPr>
                <w:rFonts w:ascii="標楷體" w:hAnsi="標楷體" w:cs="新細明體" w:eastAsia="標楷體"/>
                <w:color w:val="000000"/>
              </w:rPr>
              <w:t>品</w:t>
            </w:r>
            <w:r>
              <w:rPr>
                <w:rFonts w:eastAsia="標楷體" w:cs="新細明體" w:ascii="標楷體" w:hAnsi="標楷體"/>
                <w:color w:val="000000"/>
              </w:rPr>
              <w:t xml:space="preserve">E1 </w:t>
            </w:r>
            <w:r>
              <w:rPr>
                <w:rFonts w:ascii="標楷體" w:hAnsi="標楷體" w:cs="新細明體" w:eastAsia="標楷體"/>
                <w:color w:val="000000"/>
              </w:rPr>
              <w:t>良好生活習慣與德行。</w:t>
            </w:r>
          </w:p>
        </w:tc>
      </w:tr>
      <w:tr>
        <w:trPr/>
        <w:tc>
          <w:tcPr>
            <w:tcW w:w="2322"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6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360"/>
              <w:jc w:val="center"/>
              <w:rPr>
                <w:rFonts w:ascii="標楷體" w:hAnsi="標楷體" w:eastAsia="標楷體" w:cs="新細明體"/>
                <w:color w:val="000000"/>
              </w:rPr>
            </w:pPr>
            <w:r>
              <w:rPr>
                <w:rFonts w:ascii="標楷體" w:hAnsi="標楷體" w:cs="新細明體" w:eastAsia="標楷體"/>
                <w:color w:val="000000"/>
              </w:rPr>
              <w:t>閱讀素養教育</w:t>
            </w:r>
          </w:p>
        </w:tc>
        <w:tc>
          <w:tcPr>
            <w:tcW w:w="307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rPr>
            </w:pPr>
            <w:r>
              <w:rPr>
                <w:rFonts w:ascii="標楷體" w:hAnsi="標楷體" w:cs="新細明體" w:eastAsia="標楷體"/>
                <w:color w:val="000000"/>
              </w:rPr>
              <w:t>閱讀的歷程</w:t>
            </w:r>
          </w:p>
        </w:tc>
        <w:tc>
          <w:tcPr>
            <w:tcW w:w="55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bCs/>
                <w:color w:val="000000"/>
              </w:rPr>
            </w:pPr>
            <w:r>
              <w:rPr>
                <w:rFonts w:ascii="標楷體" w:hAnsi="標楷體" w:cs="新細明體" w:eastAsia="標楷體"/>
                <w:bCs/>
                <w:color w:val="000000"/>
              </w:rPr>
              <w:t>閱</w:t>
            </w:r>
            <w:r>
              <w:rPr>
                <w:rFonts w:eastAsia="標楷體" w:cs="新細明體" w:ascii="標楷體" w:hAnsi="標楷體"/>
                <w:bCs/>
                <w:color w:val="000000"/>
              </w:rPr>
              <w:t xml:space="preserve">E1 </w:t>
            </w:r>
            <w:r>
              <w:rPr>
                <w:rFonts w:ascii="標楷體" w:hAnsi="標楷體" w:cs="新細明體" w:eastAsia="標楷體"/>
                <w:bCs/>
                <w:color w:val="000000"/>
              </w:rPr>
              <w:t>認識一般生活情境中需要使用的，以及學習學科基礎知識所應具備的字詞彙。</w:t>
            </w:r>
          </w:p>
        </w:tc>
      </w:tr>
      <w:tr>
        <w:trPr/>
        <w:tc>
          <w:tcPr>
            <w:tcW w:w="23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學習目標</w:t>
            </w:r>
          </w:p>
          <w:p>
            <w:pPr>
              <w:pStyle w:val="Normal"/>
              <w:widowControl w:val="false"/>
              <w:snapToGrid w:val="false"/>
              <w:jc w:val="center"/>
              <w:rPr>
                <w:rFonts w:ascii="標楷體" w:hAnsi="標楷體" w:eastAsia="標楷體" w:cs="Times New Roman"/>
                <w:color w:val="000000"/>
                <w:szCs w:val="24"/>
              </w:rPr>
            </w:pPr>
            <w:r>
              <w:rPr>
                <w:rFonts w:eastAsia="標楷體" w:cs="Times New Roman" w:ascii="標楷體" w:hAnsi="標楷體"/>
                <w:color w:val="000000"/>
                <w:szCs w:val="24"/>
              </w:rPr>
              <w:t>(</w:t>
            </w:r>
            <w:r>
              <w:rPr>
                <w:rFonts w:ascii="標楷體" w:hAnsi="標楷體" w:cs="Times New Roman" w:eastAsia="標楷體"/>
                <w:color w:val="000000"/>
                <w:szCs w:val="24"/>
              </w:rPr>
              <w:t>預期成果</w:t>
            </w:r>
            <w:r>
              <w:rPr>
                <w:rFonts w:eastAsia="標楷體" w:cs="Times New Roman" w:ascii="標楷體" w:hAnsi="標楷體"/>
                <w:color w:val="000000"/>
                <w:szCs w:val="24"/>
              </w:rPr>
              <w:t>)</w:t>
            </w:r>
          </w:p>
        </w:tc>
        <w:tc>
          <w:tcPr>
            <w:tcW w:w="11636"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1. </w:t>
            </w:r>
            <w:r>
              <w:rPr>
                <w:rFonts w:ascii="標楷體" w:hAnsi="標楷體" w:cs="Times New Roman" w:eastAsia="標楷體"/>
                <w:color w:val="000000"/>
                <w:kern w:val="0"/>
                <w:szCs w:val="24"/>
                <w:lang w:bidi="en-US"/>
              </w:rPr>
              <w:t>學生能理解電腦科技在日常生活中的應用。</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2. </w:t>
            </w:r>
            <w:r>
              <w:rPr>
                <w:rFonts w:ascii="標楷體" w:hAnsi="標楷體" w:cs="Times New Roman" w:eastAsia="標楷體"/>
                <w:color w:val="000000"/>
                <w:kern w:val="0"/>
                <w:szCs w:val="24"/>
                <w:lang w:bidi="en-US"/>
              </w:rPr>
              <w:t>學生能運用邏輯思維，使用程式積木完成任務。</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3. </w:t>
            </w:r>
            <w:r>
              <w:rPr>
                <w:rFonts w:ascii="標楷體" w:hAnsi="標楷體" w:cs="Times New Roman" w:eastAsia="標楷體"/>
                <w:color w:val="000000"/>
                <w:kern w:val="0"/>
                <w:szCs w:val="24"/>
                <w:lang w:bidi="en-US"/>
              </w:rPr>
              <w:t>學生在完成任務時能同時具備除錯能力。</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4. </w:t>
            </w:r>
            <w:r>
              <w:rPr>
                <w:rFonts w:ascii="標楷體" w:hAnsi="標楷體" w:cs="Times New Roman" w:eastAsia="標楷體"/>
                <w:color w:val="000000"/>
                <w:kern w:val="0"/>
                <w:szCs w:val="24"/>
                <w:lang w:bidi="en-US"/>
              </w:rPr>
              <w:t>學生能理解</w:t>
            </w:r>
            <w:r>
              <w:rPr>
                <w:rFonts w:eastAsia="標楷體" w:cs="Times New Roman" w:ascii="標楷體" w:hAnsi="標楷體"/>
                <w:color w:val="000000"/>
                <w:kern w:val="0"/>
                <w:szCs w:val="24"/>
                <w:lang w:bidi="en-US"/>
              </w:rPr>
              <w:t>MAKER</w:t>
            </w:r>
            <w:r>
              <w:rPr>
                <w:rFonts w:ascii="標楷體" w:hAnsi="標楷體" w:cs="Times New Roman" w:eastAsia="標楷體"/>
                <w:color w:val="000000"/>
                <w:kern w:val="0"/>
                <w:szCs w:val="24"/>
                <w:lang w:bidi="en-US"/>
              </w:rPr>
              <w:t>精神與</w:t>
            </w:r>
            <w:r>
              <w:rPr>
                <w:rFonts w:eastAsia="標楷體" w:cs="Times New Roman" w:ascii="標楷體" w:hAnsi="標楷體"/>
                <w:color w:val="000000"/>
                <w:kern w:val="0"/>
                <w:szCs w:val="24"/>
                <w:lang w:bidi="en-US"/>
              </w:rPr>
              <w:t>3C</w:t>
            </w:r>
            <w:r>
              <w:rPr>
                <w:rFonts w:ascii="標楷體" w:hAnsi="標楷體" w:cs="Times New Roman" w:eastAsia="標楷體"/>
                <w:color w:val="000000"/>
                <w:kern w:val="0"/>
                <w:szCs w:val="24"/>
                <w:lang w:bidi="en-US"/>
              </w:rPr>
              <w:t>科技在日常生活中的應用。</w:t>
            </w:r>
          </w:p>
        </w:tc>
      </w:tr>
      <w:tr>
        <w:trPr/>
        <w:tc>
          <w:tcPr>
            <w:tcW w:w="232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與其他課程內涵連結</w:t>
            </w:r>
          </w:p>
        </w:tc>
        <w:tc>
          <w:tcPr>
            <w:tcW w:w="297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360"/>
              <w:jc w:val="center"/>
              <w:rPr>
                <w:rFonts w:ascii="標楷體" w:hAnsi="標楷體" w:eastAsia="標楷體" w:cs="新細明體"/>
                <w:color w:val="000000"/>
                <w:szCs w:val="24"/>
              </w:rPr>
            </w:pPr>
            <w:r>
              <w:rPr>
                <w:rFonts w:ascii="標楷體" w:hAnsi="標楷體" w:cs="新細明體" w:eastAsia="標楷體"/>
                <w:color w:val="000000"/>
                <w:szCs w:val="24"/>
              </w:rPr>
              <w:t>縱向</w:t>
            </w:r>
          </w:p>
        </w:tc>
        <w:tc>
          <w:tcPr>
            <w:tcW w:w="8664"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szCs w:val="24"/>
              </w:rPr>
            </w:pPr>
            <w:r>
              <w:rPr>
                <w:rFonts w:ascii="標楷體" w:hAnsi="標楷體" w:cs="新細明體" w:eastAsia="標楷體"/>
                <w:color w:val="000000"/>
                <w:szCs w:val="24"/>
              </w:rPr>
              <w:t>資訊</w:t>
            </w:r>
          </w:p>
        </w:tc>
      </w:tr>
      <w:tr>
        <w:trPr/>
        <w:tc>
          <w:tcPr>
            <w:tcW w:w="2322"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297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360"/>
              <w:jc w:val="center"/>
              <w:rPr>
                <w:rFonts w:ascii="標楷體" w:hAnsi="標楷體" w:eastAsia="標楷體" w:cs="新細明體"/>
                <w:color w:val="000000"/>
                <w:szCs w:val="24"/>
              </w:rPr>
            </w:pPr>
            <w:r>
              <w:rPr>
                <w:rFonts w:ascii="標楷體" w:hAnsi="標楷體" w:cs="新細明體" w:eastAsia="標楷體"/>
                <w:color w:val="000000"/>
                <w:szCs w:val="24"/>
              </w:rPr>
              <w:t>橫向</w:t>
            </w:r>
          </w:p>
        </w:tc>
        <w:tc>
          <w:tcPr>
            <w:tcW w:w="8664"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szCs w:val="24"/>
              </w:rPr>
            </w:pPr>
            <w:r>
              <w:rPr>
                <w:rFonts w:ascii="標楷體" w:hAnsi="標楷體" w:cs="新細明體" w:eastAsia="標楷體"/>
                <w:color w:val="000000"/>
                <w:szCs w:val="24"/>
              </w:rPr>
              <w:t>藝術人文</w:t>
            </w:r>
          </w:p>
        </w:tc>
      </w:tr>
      <w:tr>
        <w:trPr/>
        <w:tc>
          <w:tcPr>
            <w:tcW w:w="232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學習評量</w:t>
            </w:r>
          </w:p>
        </w:tc>
        <w:tc>
          <w:tcPr>
            <w:tcW w:w="11636"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新細明體"/>
                <w:color w:val="000000"/>
              </w:rPr>
            </w:pPr>
            <w:r>
              <w:rPr>
                <w:rFonts w:ascii="標楷體" w:hAnsi="標楷體" w:cs="新細明體" w:eastAsia="標楷體"/>
                <w:color w:val="000000"/>
              </w:rPr>
              <w:t>作業評量、口說評量</w:t>
            </w:r>
          </w:p>
        </w:tc>
      </w:tr>
    </w:tbl>
    <w:p>
      <w:pPr>
        <w:pStyle w:val="Normal"/>
        <w:widowControl/>
        <w:rPr>
          <w:rFonts w:ascii="標楷體" w:hAnsi="標楷體" w:eastAsia="標楷體" w:cs="Times New Roman"/>
          <w:color w:val="000000"/>
          <w:szCs w:val="24"/>
        </w:rPr>
      </w:pPr>
      <w:r>
        <w:rPr>
          <w:rFonts w:eastAsia="標楷體" w:cs="Times New Roman" w:ascii="標楷體" w:hAnsi="標楷體"/>
          <w:color w:val="000000"/>
          <w:szCs w:val="24"/>
        </w:rPr>
      </w:r>
    </w:p>
    <w:tbl>
      <w:tblPr>
        <w:tblW w:w="15453" w:type="dxa"/>
        <w:jc w:val="left"/>
        <w:tblInd w:w="-145" w:type="dxa"/>
        <w:tblLayout w:type="fixed"/>
        <w:tblCellMar>
          <w:top w:w="0" w:type="dxa"/>
          <w:left w:w="2" w:type="dxa"/>
          <w:bottom w:w="0" w:type="dxa"/>
          <w:right w:w="0" w:type="dxa"/>
        </w:tblCellMar>
      </w:tblPr>
      <w:tblGrid>
        <w:gridCol w:w="1276"/>
        <w:gridCol w:w="1987"/>
        <w:gridCol w:w="3826"/>
        <w:gridCol w:w="1277"/>
        <w:gridCol w:w="3684"/>
        <w:gridCol w:w="1985"/>
        <w:gridCol w:w="1418"/>
      </w:tblGrid>
      <w:tr>
        <w:trPr>
          <w:tblHeader w:val="true"/>
        </w:trPr>
        <w:tc>
          <w:tcPr>
            <w:tcW w:w="1276" w:type="dxa"/>
            <w:tcBorders>
              <w:top w:val="single" w:sz="2" w:space="0" w:color="000000"/>
              <w:left w:val="single" w:sz="2" w:space="0" w:color="000000"/>
              <w:bottom w:val="single" w:sz="2" w:space="0" w:color="000000"/>
            </w:tcBorders>
            <w:vAlign w:val="center"/>
          </w:tcPr>
          <w:p>
            <w:pPr>
              <w:pStyle w:val="Style60"/>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教學週次</w:t>
            </w:r>
          </w:p>
        </w:tc>
        <w:tc>
          <w:tcPr>
            <w:tcW w:w="1987" w:type="dxa"/>
            <w:tcBorders>
              <w:top w:val="single" w:sz="2" w:space="0" w:color="000000"/>
              <w:left w:val="single" w:sz="2" w:space="0" w:color="000000"/>
              <w:bottom w:val="single" w:sz="2" w:space="0" w:color="000000"/>
              <w:right w:val="single" w:sz="2" w:space="0" w:color="000000"/>
            </w:tcBorders>
            <w:vAlign w:val="center"/>
          </w:tcPr>
          <w:p>
            <w:pPr>
              <w:pStyle w:val="Style60"/>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單元主題</w:t>
            </w:r>
          </w:p>
        </w:tc>
        <w:tc>
          <w:tcPr>
            <w:tcW w:w="3826" w:type="dxa"/>
            <w:tcBorders>
              <w:top w:val="single" w:sz="2" w:space="0" w:color="000000"/>
              <w:left w:val="single" w:sz="2" w:space="0" w:color="000000"/>
              <w:bottom w:val="single" w:sz="2" w:space="0" w:color="000000"/>
            </w:tcBorders>
          </w:tcPr>
          <w:p>
            <w:pPr>
              <w:pStyle w:val="Style60"/>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教學活動內容</w:t>
            </w:r>
            <w:r>
              <w:rPr>
                <w:rFonts w:eastAsia="標楷體" w:ascii="標楷體" w:hAnsi="標楷體"/>
                <w:b w:val="false"/>
                <w:i w:val="false"/>
                <w:color w:val="000000"/>
                <w:sz w:val="20"/>
              </w:rPr>
              <w:t>/</w:t>
            </w:r>
            <w:r>
              <w:rPr>
                <w:rFonts w:ascii="標楷體" w:hAnsi="標楷體" w:eastAsia="標楷體"/>
                <w:b w:val="false"/>
                <w:i w:val="false"/>
                <w:color w:val="000000"/>
                <w:sz w:val="20"/>
              </w:rPr>
              <w:t>流程</w:t>
            </w:r>
          </w:p>
        </w:tc>
        <w:tc>
          <w:tcPr>
            <w:tcW w:w="1277" w:type="dxa"/>
            <w:tcBorders>
              <w:top w:val="single" w:sz="2" w:space="0" w:color="000000"/>
              <w:left w:val="single" w:sz="2" w:space="0" w:color="000000"/>
              <w:bottom w:val="single" w:sz="2" w:space="0" w:color="000000"/>
            </w:tcBorders>
            <w:vAlign w:val="center"/>
          </w:tcPr>
          <w:p>
            <w:pPr>
              <w:pStyle w:val="Style60"/>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節數</w:t>
            </w:r>
          </w:p>
        </w:tc>
        <w:tc>
          <w:tcPr>
            <w:tcW w:w="3684" w:type="dxa"/>
            <w:tcBorders>
              <w:top w:val="single" w:sz="2" w:space="0" w:color="000000"/>
              <w:left w:val="single" w:sz="2" w:space="0" w:color="000000"/>
              <w:bottom w:val="single" w:sz="2" w:space="0" w:color="000000"/>
            </w:tcBorders>
            <w:vAlign w:val="center"/>
          </w:tcPr>
          <w:p>
            <w:pPr>
              <w:pStyle w:val="Style60"/>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主要活動方式</w:t>
            </w:r>
          </w:p>
        </w:tc>
        <w:tc>
          <w:tcPr>
            <w:tcW w:w="1985" w:type="dxa"/>
            <w:tcBorders>
              <w:top w:val="single" w:sz="2" w:space="0" w:color="000000"/>
              <w:left w:val="single" w:sz="2" w:space="0" w:color="000000"/>
              <w:bottom w:val="single" w:sz="2" w:space="0" w:color="000000"/>
            </w:tcBorders>
            <w:vAlign w:val="center"/>
          </w:tcPr>
          <w:p>
            <w:pPr>
              <w:pStyle w:val="Style60"/>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教學資源與策略</w:t>
            </w:r>
          </w:p>
        </w:tc>
        <w:tc>
          <w:tcPr>
            <w:tcW w:w="1418" w:type="dxa"/>
            <w:tcBorders>
              <w:top w:val="single" w:sz="2" w:space="0" w:color="000000"/>
              <w:left w:val="single" w:sz="2" w:space="0" w:color="000000"/>
              <w:bottom w:val="single" w:sz="2" w:space="0" w:color="000000"/>
            </w:tcBorders>
            <w:vAlign w:val="center"/>
          </w:tcPr>
          <w:p>
            <w:pPr>
              <w:pStyle w:val="Style60"/>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備註</w:t>
            </w:r>
          </w:p>
        </w:tc>
      </w:tr>
      <w:tr>
        <w:trPr>
          <w:trHeight w:val="2000" w:hRule="atLeast"/>
        </w:trPr>
        <w:tc>
          <w:tcPr>
            <w:tcW w:w="1276" w:type="dxa"/>
            <w:tcBorders>
              <w:top w:val="single" w:sz="2" w:space="0" w:color="000000"/>
              <w:left w:val="single" w:sz="2" w:space="0" w:color="000000"/>
              <w:bottom w:val="single" w:sz="4" w:space="0" w:color="000000"/>
              <w:right w:val="single" w:sz="2" w:space="0" w:color="000000"/>
            </w:tcBorders>
            <w:vAlign w:val="center"/>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t>1-2</w:t>
            </w:r>
            <w:r>
              <w:rPr>
                <w:rFonts w:ascii="標楷體" w:hAnsi="標楷體" w:eastAsia="標楷體"/>
                <w:color w:val="000000"/>
              </w:rPr>
              <w:t>週</w:t>
            </w:r>
          </w:p>
        </w:tc>
        <w:tc>
          <w:tcPr>
            <w:tcW w:w="1987" w:type="dxa"/>
            <w:tcBorders>
              <w:top w:val="single" w:sz="2" w:space="0" w:color="000000"/>
              <w:left w:val="single" w:sz="2" w:space="0" w:color="000000"/>
              <w:bottom w:val="single" w:sz="4" w:space="0" w:color="000000"/>
              <w:right w:val="single" w:sz="2" w:space="0" w:color="000000"/>
            </w:tcBorders>
            <w:vAlign w:val="center"/>
          </w:tcPr>
          <w:p>
            <w:pPr>
              <w:pStyle w:val="Style53"/>
              <w:widowControl w:val="false"/>
              <w:numPr>
                <w:ilvl w:val="0"/>
                <w:numId w:val="114"/>
              </w:numPr>
              <w:spacing w:before="0" w:after="0"/>
              <w:rPr>
                <w:rFonts w:ascii="標楷體" w:hAnsi="標楷體" w:eastAsia="標楷體"/>
                <w:color w:val="000000"/>
              </w:rPr>
            </w:pPr>
            <w:r>
              <w:rPr>
                <w:rFonts w:ascii="標楷體" w:hAnsi="標楷體" w:eastAsia="標楷體"/>
                <w:color w:val="000000"/>
              </w:rPr>
              <w:t>電腦教室使用規範</w:t>
            </w:r>
          </w:p>
          <w:p>
            <w:pPr>
              <w:pStyle w:val="Style53"/>
              <w:widowControl w:val="false"/>
              <w:numPr>
                <w:ilvl w:val="0"/>
                <w:numId w:val="114"/>
              </w:numPr>
              <w:spacing w:before="0" w:after="0"/>
              <w:rPr>
                <w:rFonts w:ascii="標楷體" w:hAnsi="標楷體" w:eastAsia="標楷體"/>
                <w:color w:val="000000"/>
              </w:rPr>
            </w:pPr>
            <w:r>
              <w:rPr>
                <w:rFonts w:ascii="標楷體" w:hAnsi="標楷體" w:eastAsia="標楷體"/>
                <w:color w:val="000000"/>
              </w:rPr>
              <w:t>課程說明</w:t>
            </w:r>
          </w:p>
        </w:tc>
        <w:tc>
          <w:tcPr>
            <w:tcW w:w="3826" w:type="dxa"/>
            <w:tcBorders>
              <w:top w:val="single" w:sz="2" w:space="0" w:color="000000"/>
              <w:left w:val="single" w:sz="2" w:space="0" w:color="000000"/>
              <w:bottom w:val="single" w:sz="4" w:space="0" w:color="000000"/>
              <w:right w:val="single" w:sz="2" w:space="0" w:color="000000"/>
            </w:tcBorders>
            <w:vAlign w:val="center"/>
          </w:tcPr>
          <w:p>
            <w:pPr>
              <w:pStyle w:val="Style53"/>
              <w:widowControl w:val="false"/>
              <w:spacing w:before="90" w:after="120"/>
              <w:rPr>
                <w:rFonts w:ascii="標楷體" w:hAnsi="標楷體" w:eastAsia="標楷體"/>
                <w:color w:val="000000"/>
              </w:rPr>
            </w:pPr>
            <w:r>
              <w:rPr>
                <w:rFonts w:ascii="標楷體" w:hAnsi="標楷體" w:eastAsia="標楷體"/>
                <w:color w:val="000000"/>
              </w:rPr>
              <w:t xml:space="preserve"> </w:t>
            </w:r>
          </w:p>
          <w:p>
            <w:pPr>
              <w:pStyle w:val="Style53"/>
              <w:widowControl w:val="false"/>
              <w:numPr>
                <w:ilvl w:val="0"/>
                <w:numId w:val="105"/>
              </w:numPr>
              <w:rPr>
                <w:rFonts w:ascii="標楷體" w:hAnsi="標楷體" w:eastAsia="標楷體"/>
                <w:color w:val="000000"/>
              </w:rPr>
            </w:pPr>
            <w:r>
              <w:rPr>
                <w:rFonts w:ascii="標楷體" w:hAnsi="標楷體" w:eastAsia="標楷體"/>
                <w:color w:val="000000"/>
              </w:rPr>
              <w:t xml:space="preserve">電腦教室內禁止攜帶食物、飲料或危險物品入內。 </w:t>
            </w:r>
          </w:p>
          <w:p>
            <w:pPr>
              <w:pStyle w:val="Style53"/>
              <w:widowControl w:val="false"/>
              <w:numPr>
                <w:ilvl w:val="0"/>
                <w:numId w:val="105"/>
              </w:numPr>
              <w:rPr>
                <w:rFonts w:ascii="標楷體" w:hAnsi="標楷體" w:eastAsia="標楷體"/>
                <w:color w:val="000000"/>
              </w:rPr>
            </w:pPr>
            <w:r>
              <w:rPr>
                <w:rFonts w:ascii="標楷體" w:hAnsi="標楷體" w:eastAsia="標楷體"/>
                <w:color w:val="000000"/>
              </w:rPr>
              <w:t xml:space="preserve">使用者不得損壞軟硬體設備。 </w:t>
            </w:r>
          </w:p>
          <w:p>
            <w:pPr>
              <w:pStyle w:val="Style53"/>
              <w:widowControl w:val="false"/>
              <w:numPr>
                <w:ilvl w:val="0"/>
                <w:numId w:val="105"/>
              </w:numPr>
              <w:rPr>
                <w:rFonts w:ascii="標楷體" w:hAnsi="標楷體" w:eastAsia="標楷體"/>
                <w:color w:val="000000"/>
              </w:rPr>
            </w:pPr>
            <w:r>
              <w:rPr>
                <w:rFonts w:ascii="標楷體" w:hAnsi="標楷體" w:eastAsia="標楷體"/>
                <w:color w:val="000000"/>
              </w:rPr>
              <w:t xml:space="preserve">電腦教室內所屬之物品不得攜出。 </w:t>
            </w:r>
          </w:p>
          <w:p>
            <w:pPr>
              <w:pStyle w:val="Style53"/>
              <w:widowControl w:val="false"/>
              <w:numPr>
                <w:ilvl w:val="0"/>
                <w:numId w:val="105"/>
              </w:numPr>
              <w:rPr>
                <w:rFonts w:ascii="標楷體" w:hAnsi="標楷體" w:eastAsia="標楷體"/>
                <w:color w:val="000000"/>
              </w:rPr>
            </w:pPr>
            <w:r>
              <w:rPr>
                <w:rFonts w:ascii="標楷體" w:hAnsi="標楷體" w:eastAsia="標楷體"/>
                <w:color w:val="000000"/>
              </w:rPr>
              <w:t xml:space="preserve">電腦教室內電腦及所屬軟硬體設備不得自行變更設定。 </w:t>
            </w:r>
          </w:p>
          <w:p>
            <w:pPr>
              <w:pStyle w:val="Style53"/>
              <w:widowControl w:val="false"/>
              <w:numPr>
                <w:ilvl w:val="0"/>
                <w:numId w:val="105"/>
              </w:numPr>
              <w:rPr>
                <w:rFonts w:ascii="標楷體" w:hAnsi="標楷體" w:eastAsia="標楷體"/>
                <w:color w:val="000000"/>
              </w:rPr>
            </w:pPr>
            <w:r>
              <w:rPr>
                <w:rFonts w:ascii="標楷體" w:hAnsi="標楷體" w:eastAsia="標楷體"/>
                <w:color w:val="000000"/>
              </w:rPr>
              <w:t xml:space="preserve">電腦使用後應關閉機器電源，並維持環境之整潔。 </w:t>
            </w:r>
          </w:p>
          <w:p>
            <w:pPr>
              <w:pStyle w:val="Style53"/>
              <w:widowControl w:val="false"/>
              <w:numPr>
                <w:ilvl w:val="0"/>
                <w:numId w:val="105"/>
              </w:numPr>
              <w:spacing w:before="0" w:after="120"/>
              <w:rPr>
                <w:rFonts w:ascii="標楷體" w:hAnsi="標楷體" w:eastAsia="標楷體"/>
                <w:color w:val="000000"/>
              </w:rPr>
            </w:pPr>
            <w:r>
              <w:rPr>
                <w:rFonts w:ascii="標楷體" w:hAnsi="標楷體" w:eastAsia="標楷體"/>
                <w:color w:val="000000"/>
              </w:rPr>
              <w:t>儲存在設備中之資料，不負保管責任。</w:t>
            </w:r>
          </w:p>
        </w:tc>
        <w:tc>
          <w:tcPr>
            <w:tcW w:w="1277" w:type="dxa"/>
            <w:tcBorders>
              <w:top w:val="single" w:sz="2" w:space="0" w:color="000000"/>
              <w:left w:val="single" w:sz="2" w:space="0" w:color="000000"/>
              <w:bottom w:val="single" w:sz="4" w:space="0" w:color="000000"/>
              <w:right w:val="single" w:sz="2" w:space="0" w:color="000000"/>
            </w:tcBorders>
          </w:tcPr>
          <w:p>
            <w:pPr>
              <w:pStyle w:val="Style53"/>
              <w:widowControl w:val="false"/>
              <w:jc w:val="center"/>
              <w:rPr>
                <w:rFonts w:ascii="標楷體" w:hAnsi="標楷體" w:eastAsia="標楷體"/>
                <w:color w:val="000000"/>
              </w:rPr>
            </w:pPr>
            <w:r>
              <w:rPr>
                <w:rFonts w:eastAsia="標楷體" w:ascii="標楷體" w:hAnsi="標楷體"/>
                <w:color w:val="000000"/>
              </w:rPr>
            </w:r>
          </w:p>
          <w:p>
            <w:pPr>
              <w:pStyle w:val="Style53"/>
              <w:widowControl w:val="false"/>
              <w:spacing w:before="0" w:after="120"/>
              <w:jc w:val="center"/>
              <w:rPr>
                <w:rFonts w:ascii="標楷體" w:hAnsi="標楷體" w:eastAsia="標楷體"/>
                <w:color w:val="000000"/>
              </w:rPr>
            </w:pPr>
            <w:r>
              <w:rPr>
                <w:rFonts w:eastAsia="標楷體" w:ascii="標楷體" w:hAnsi="標楷體"/>
                <w:color w:val="000000"/>
              </w:rPr>
              <w:t>2</w:t>
            </w:r>
          </w:p>
        </w:tc>
        <w:tc>
          <w:tcPr>
            <w:tcW w:w="3684" w:type="dxa"/>
            <w:tcBorders>
              <w:top w:val="single" w:sz="2" w:space="0" w:color="000000"/>
              <w:left w:val="single" w:sz="2" w:space="0" w:color="000000"/>
              <w:bottom w:val="single" w:sz="4" w:space="0" w:color="000000"/>
              <w:right w:val="single" w:sz="2" w:space="0" w:color="000000"/>
            </w:tcBorders>
          </w:tcPr>
          <w:p>
            <w:pPr>
              <w:pStyle w:val="Style53"/>
              <w:widowControl w:val="false"/>
              <w:spacing w:before="0" w:after="0"/>
              <w:rPr>
                <w:rFonts w:ascii="標楷體" w:hAnsi="標楷體" w:eastAsia="標楷體"/>
                <w:color w:val="000000"/>
              </w:rPr>
            </w:pPr>
            <w:r>
              <w:rPr>
                <w:rFonts w:ascii="標楷體" w:hAnsi="標楷體" w:eastAsia="標楷體"/>
                <w:color w:val="000000"/>
              </w:rPr>
              <w:t xml:space="preserve"> </w:t>
            </w:r>
          </w:p>
          <w:p>
            <w:pPr>
              <w:pStyle w:val="Style53"/>
              <w:widowControl w:val="false"/>
              <w:spacing w:before="0" w:after="0"/>
              <w:rPr>
                <w:rFonts w:ascii="標楷體" w:hAnsi="標楷體" w:eastAsia="標楷體"/>
                <w:color w:val="000000"/>
              </w:rPr>
            </w:pPr>
            <w:r>
              <w:rPr>
                <w:rFonts w:ascii="標楷體" w:hAnsi="標楷體" w:eastAsia="標楷體"/>
                <w:color w:val="000000"/>
              </w:rPr>
              <w:t>教師講解、說明</w:t>
            </w:r>
          </w:p>
        </w:tc>
        <w:tc>
          <w:tcPr>
            <w:tcW w:w="1985" w:type="dxa"/>
            <w:tcBorders>
              <w:top w:val="single" w:sz="2" w:space="0" w:color="000000"/>
              <w:left w:val="single" w:sz="2" w:space="0" w:color="000000"/>
              <w:bottom w:val="single" w:sz="4" w:space="0" w:color="000000"/>
              <w:right w:val="single" w:sz="2" w:space="0" w:color="000000"/>
            </w:tcBorders>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r>
          </w:p>
        </w:tc>
        <w:tc>
          <w:tcPr>
            <w:tcW w:w="1418" w:type="dxa"/>
            <w:tcBorders>
              <w:top w:val="single" w:sz="2" w:space="0" w:color="000000"/>
              <w:left w:val="single" w:sz="2" w:space="0" w:color="000000"/>
              <w:bottom w:val="single" w:sz="4" w:space="0" w:color="000000"/>
              <w:right w:val="single" w:sz="2" w:space="0" w:color="000000"/>
            </w:tcBorders>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r>
          </w:p>
        </w:tc>
      </w:tr>
      <w:tr>
        <w:trPr>
          <w:trHeight w:val="3320" w:hRule="atLeast"/>
        </w:trPr>
        <w:tc>
          <w:tcPr>
            <w:tcW w:w="1276" w:type="dxa"/>
            <w:tcBorders>
              <w:top w:val="single" w:sz="4" w:space="0" w:color="000000"/>
              <w:left w:val="single" w:sz="4" w:space="0" w:color="000000"/>
              <w:right w:val="single" w:sz="4" w:space="0" w:color="000000"/>
            </w:tcBorders>
            <w:vAlign w:val="center"/>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t>3~ 14</w:t>
            </w:r>
            <w:r>
              <w:rPr>
                <w:rFonts w:ascii="標楷體" w:hAnsi="標楷體" w:eastAsia="標楷體"/>
                <w:color w:val="000000"/>
              </w:rPr>
              <w:t>週</w:t>
            </w:r>
          </w:p>
        </w:tc>
        <w:tc>
          <w:tcPr>
            <w:tcW w:w="1987" w:type="dxa"/>
            <w:tcBorders>
              <w:top w:val="single" w:sz="4" w:space="0" w:color="000000"/>
              <w:left w:val="single" w:sz="4" w:space="0" w:color="000000"/>
              <w:right w:val="single" w:sz="4" w:space="0" w:color="000000"/>
            </w:tcBorders>
            <w:vAlign w:val="center"/>
          </w:tcPr>
          <w:p>
            <w:pPr>
              <w:pStyle w:val="Style53"/>
              <w:widowControl w:val="false"/>
              <w:spacing w:before="0" w:after="120"/>
              <w:rPr>
                <w:rFonts w:ascii="標楷體" w:hAnsi="標楷體" w:eastAsia="標楷體"/>
                <w:color w:val="000000"/>
              </w:rPr>
            </w:pPr>
            <w:r>
              <w:rPr>
                <w:rFonts w:ascii="標楷體" w:hAnsi="標楷體" w:eastAsia="標楷體"/>
                <w:color w:val="000000"/>
              </w:rPr>
              <w:t>二、</w:t>
            </w:r>
            <w:r>
              <w:rPr>
                <w:rFonts w:eastAsia="標楷體" w:ascii="標楷體" w:hAnsi="標楷體"/>
                <w:color w:val="000000"/>
              </w:rPr>
              <w:t>Scratch</w:t>
            </w:r>
            <w:r>
              <w:rPr>
                <w:rFonts w:ascii="標楷體" w:hAnsi="標楷體" w:eastAsia="標楷體"/>
                <w:color w:val="000000"/>
              </w:rPr>
              <w:t>遊戲創作</w:t>
            </w:r>
            <w:r>
              <w:rPr>
                <w:rFonts w:eastAsia="標楷體" w:ascii="標楷體" w:hAnsi="標楷體"/>
                <w:color w:val="000000"/>
              </w:rPr>
              <w:t>--</w:t>
            </w:r>
            <w:r>
              <w:rPr>
                <w:rFonts w:ascii="標楷體" w:hAnsi="標楷體" w:eastAsia="標楷體"/>
                <w:color w:val="000000"/>
              </w:rPr>
              <w:t>電流急急棒</w:t>
            </w:r>
          </w:p>
        </w:tc>
        <w:tc>
          <w:tcPr>
            <w:tcW w:w="3826" w:type="dxa"/>
            <w:tcBorders>
              <w:top w:val="single" w:sz="4" w:space="0" w:color="000000"/>
              <w:left w:val="single" w:sz="4" w:space="0" w:color="000000"/>
              <w:right w:val="single" w:sz="4" w:space="0" w:color="000000"/>
            </w:tcBorders>
            <w:vAlign w:val="center"/>
          </w:tcPr>
          <w:p>
            <w:pPr>
              <w:pStyle w:val="Style53"/>
              <w:widowControl w:val="false"/>
              <w:numPr>
                <w:ilvl w:val="0"/>
                <w:numId w:val="106"/>
              </w:numPr>
              <w:rPr>
                <w:rFonts w:ascii="標楷體" w:hAnsi="標楷體" w:eastAsia="標楷體"/>
                <w:color w:val="000000"/>
              </w:rPr>
            </w:pPr>
            <w:r>
              <w:rPr>
                <w:rFonts w:ascii="標楷體" w:hAnsi="標楷體" w:eastAsia="標楷體"/>
                <w:color w:val="000000"/>
              </w:rPr>
              <w:t>舞台設計</w:t>
            </w:r>
          </w:p>
          <w:p>
            <w:pPr>
              <w:pStyle w:val="Style53"/>
              <w:widowControl w:val="false"/>
              <w:numPr>
                <w:ilvl w:val="0"/>
                <w:numId w:val="106"/>
              </w:numPr>
              <w:rPr>
                <w:rFonts w:ascii="標楷體" w:hAnsi="標楷體" w:eastAsia="標楷體"/>
                <w:color w:val="000000"/>
              </w:rPr>
            </w:pPr>
            <w:r>
              <w:rPr>
                <w:rFonts w:ascii="標楷體" w:hAnsi="標楷體" w:eastAsia="標楷體"/>
                <w:color w:val="000000"/>
              </w:rPr>
              <w:t>開始畫面</w:t>
            </w:r>
          </w:p>
          <w:p>
            <w:pPr>
              <w:pStyle w:val="Style53"/>
              <w:widowControl w:val="false"/>
              <w:numPr>
                <w:ilvl w:val="0"/>
                <w:numId w:val="106"/>
              </w:numPr>
              <w:rPr>
                <w:rFonts w:ascii="標楷體" w:hAnsi="標楷體" w:eastAsia="標楷體"/>
                <w:color w:val="000000"/>
              </w:rPr>
            </w:pPr>
            <w:r>
              <w:rPr>
                <w:rFonts w:ascii="標楷體" w:hAnsi="標楷體" w:eastAsia="標楷體"/>
                <w:color w:val="000000"/>
              </w:rPr>
              <w:t>控制球</w:t>
            </w:r>
          </w:p>
          <w:p>
            <w:pPr>
              <w:pStyle w:val="Style53"/>
              <w:widowControl w:val="false"/>
              <w:numPr>
                <w:ilvl w:val="0"/>
                <w:numId w:val="106"/>
              </w:numPr>
              <w:rPr>
                <w:rFonts w:ascii="標楷體" w:hAnsi="標楷體" w:eastAsia="標楷體"/>
                <w:color w:val="000000"/>
              </w:rPr>
            </w:pPr>
            <w:r>
              <w:rPr>
                <w:rFonts w:ascii="標楷體" w:hAnsi="標楷體" w:eastAsia="標楷體"/>
                <w:color w:val="000000"/>
              </w:rPr>
              <w:t>結束畫面</w:t>
            </w:r>
          </w:p>
          <w:p>
            <w:pPr>
              <w:pStyle w:val="Style53"/>
              <w:widowControl w:val="false"/>
              <w:numPr>
                <w:ilvl w:val="0"/>
                <w:numId w:val="106"/>
              </w:numPr>
              <w:rPr>
                <w:rFonts w:ascii="標楷體" w:hAnsi="標楷體" w:eastAsia="標楷體"/>
                <w:color w:val="000000"/>
              </w:rPr>
            </w:pPr>
            <w:r>
              <w:rPr>
                <w:rFonts w:ascii="標楷體" w:hAnsi="標楷體" w:eastAsia="標楷體"/>
                <w:color w:val="000000"/>
              </w:rPr>
              <w:t>關卡設置</w:t>
            </w:r>
          </w:p>
          <w:p>
            <w:pPr>
              <w:pStyle w:val="Style53"/>
              <w:widowControl w:val="false"/>
              <w:numPr>
                <w:ilvl w:val="0"/>
                <w:numId w:val="106"/>
              </w:numPr>
              <w:spacing w:before="0" w:after="120"/>
              <w:rPr>
                <w:rFonts w:ascii="標楷體" w:hAnsi="標楷體" w:eastAsia="標楷體"/>
                <w:color w:val="000000"/>
              </w:rPr>
            </w:pPr>
            <w:r>
              <w:rPr>
                <w:rFonts w:ascii="標楷體" w:hAnsi="標楷體" w:eastAsia="標楷體"/>
                <w:color w:val="000000"/>
              </w:rPr>
              <w:t>遊戲計時設定</w:t>
            </w:r>
          </w:p>
        </w:tc>
        <w:tc>
          <w:tcPr>
            <w:tcW w:w="1277" w:type="dxa"/>
            <w:tcBorders>
              <w:top w:val="single" w:sz="4" w:space="0" w:color="000000"/>
              <w:left w:val="single" w:sz="4" w:space="0" w:color="000000"/>
              <w:right w:val="single" w:sz="4" w:space="0" w:color="000000"/>
            </w:tcBorders>
          </w:tcPr>
          <w:p>
            <w:pPr>
              <w:pStyle w:val="Style53"/>
              <w:widowControl w:val="false"/>
              <w:jc w:val="center"/>
              <w:rPr>
                <w:rFonts w:ascii="標楷體" w:hAnsi="標楷體" w:eastAsia="標楷體"/>
                <w:color w:val="000000"/>
              </w:rPr>
            </w:pPr>
            <w:r>
              <w:rPr>
                <w:rFonts w:eastAsia="標楷體" w:ascii="標楷體" w:hAnsi="標楷體"/>
                <w:color w:val="000000"/>
              </w:rPr>
            </w:r>
          </w:p>
          <w:p>
            <w:pPr>
              <w:pStyle w:val="Style53"/>
              <w:widowControl w:val="false"/>
              <w:spacing w:before="0" w:after="120"/>
              <w:jc w:val="center"/>
              <w:rPr>
                <w:rFonts w:ascii="標楷體" w:hAnsi="標楷體" w:eastAsia="標楷體"/>
                <w:color w:val="000000"/>
              </w:rPr>
            </w:pPr>
            <w:r>
              <w:rPr>
                <w:rFonts w:eastAsia="標楷體" w:ascii="標楷體" w:hAnsi="標楷體"/>
                <w:color w:val="000000"/>
              </w:rPr>
              <w:t>12</w:t>
            </w:r>
          </w:p>
        </w:tc>
        <w:tc>
          <w:tcPr>
            <w:tcW w:w="3684" w:type="dxa"/>
            <w:tcBorders>
              <w:top w:val="single" w:sz="4" w:space="0" w:color="000000"/>
              <w:left w:val="single" w:sz="4" w:space="0" w:color="000000"/>
              <w:right w:val="single" w:sz="4" w:space="0" w:color="000000"/>
            </w:tcBorders>
          </w:tcPr>
          <w:p>
            <w:pPr>
              <w:pStyle w:val="Style53"/>
              <w:widowControl w:val="false"/>
              <w:rPr>
                <w:rFonts w:ascii="標楷體" w:hAnsi="標楷體" w:eastAsia="標楷體"/>
                <w:color w:val="000000"/>
              </w:rPr>
            </w:pPr>
            <w:r>
              <w:rPr>
                <w:rFonts w:eastAsia="標楷體" w:ascii="標楷體" w:hAnsi="標楷體"/>
                <w:color w:val="000000"/>
              </w:rPr>
            </w:r>
          </w:p>
          <w:p>
            <w:pPr>
              <w:pStyle w:val="Style53"/>
              <w:widowControl w:val="false"/>
              <w:rPr>
                <w:rFonts w:ascii="標楷體" w:hAnsi="標楷體" w:eastAsia="標楷體"/>
                <w:color w:val="000000"/>
              </w:rPr>
            </w:pPr>
            <w:r>
              <w:rPr>
                <w:rFonts w:ascii="標楷體" w:hAnsi="標楷體" w:eastAsia="標楷體"/>
                <w:color w:val="000000"/>
              </w:rPr>
              <w:t>老師講解、示範說明及學生實地操作。</w:t>
            </w:r>
          </w:p>
          <w:p>
            <w:pPr>
              <w:pStyle w:val="Style53"/>
              <w:widowControl w:val="false"/>
              <w:numPr>
                <w:ilvl w:val="0"/>
                <w:numId w:val="107"/>
              </w:numPr>
              <w:rPr>
                <w:rFonts w:ascii="標楷體" w:hAnsi="標楷體" w:eastAsia="標楷體"/>
                <w:color w:val="000000"/>
              </w:rPr>
            </w:pPr>
            <w:r>
              <w:rPr>
                <w:rFonts w:ascii="標楷體" w:hAnsi="標楷體" w:eastAsia="標楷體"/>
                <w:color w:val="000000"/>
              </w:rPr>
              <w:t>用背景製作遊戲背景</w:t>
            </w:r>
          </w:p>
          <w:p>
            <w:pPr>
              <w:pStyle w:val="Style53"/>
              <w:widowControl w:val="false"/>
              <w:numPr>
                <w:ilvl w:val="0"/>
                <w:numId w:val="107"/>
              </w:numPr>
              <w:rPr>
                <w:rFonts w:ascii="標楷體" w:hAnsi="標楷體" w:eastAsia="標楷體"/>
                <w:color w:val="000000"/>
              </w:rPr>
            </w:pPr>
            <w:r>
              <w:rPr>
                <w:rFonts w:ascii="標楷體" w:hAnsi="標楷體" w:eastAsia="標楷體"/>
                <w:color w:val="000000"/>
              </w:rPr>
              <w:t>「標題」 及「</w:t>
            </w:r>
            <w:r>
              <w:rPr>
                <w:rFonts w:eastAsia="標楷體" w:ascii="標楷體" w:hAnsi="標楷體"/>
                <w:color w:val="000000"/>
              </w:rPr>
              <w:t>Play</w:t>
            </w:r>
            <w:r>
              <w:rPr>
                <w:rFonts w:ascii="標楷體" w:hAnsi="標楷體" w:eastAsia="標楷體"/>
                <w:color w:val="000000"/>
              </w:rPr>
              <w:t>」按鈕製作</w:t>
            </w:r>
          </w:p>
          <w:p>
            <w:pPr>
              <w:pStyle w:val="Style53"/>
              <w:widowControl w:val="false"/>
              <w:numPr>
                <w:ilvl w:val="0"/>
                <w:numId w:val="107"/>
              </w:numPr>
              <w:rPr>
                <w:rFonts w:ascii="標楷體" w:hAnsi="標楷體" w:eastAsia="標楷體"/>
                <w:color w:val="000000"/>
              </w:rPr>
            </w:pPr>
            <w:r>
              <w:rPr>
                <w:rFonts w:ascii="標楷體" w:hAnsi="標楷體" w:eastAsia="標楷體"/>
                <w:color w:val="000000"/>
              </w:rPr>
              <w:t>「定位」及「面向</w:t>
            </w:r>
            <w:r>
              <w:rPr>
                <w:rFonts w:eastAsia="標楷體" w:ascii="標楷體" w:hAnsi="標楷體"/>
                <w:color w:val="000000"/>
              </w:rPr>
              <w:t>+</w:t>
            </w:r>
            <w:r>
              <w:rPr>
                <w:rFonts w:ascii="標楷體" w:hAnsi="標楷體" w:eastAsia="標楷體"/>
                <w:color w:val="000000"/>
              </w:rPr>
              <w:t>移動」異同</w:t>
            </w:r>
          </w:p>
          <w:p>
            <w:pPr>
              <w:pStyle w:val="Style53"/>
              <w:widowControl w:val="false"/>
              <w:numPr>
                <w:ilvl w:val="0"/>
                <w:numId w:val="107"/>
              </w:numPr>
              <w:rPr>
                <w:rFonts w:ascii="標楷體" w:hAnsi="標楷體" w:eastAsia="標楷體"/>
                <w:color w:val="000000"/>
              </w:rPr>
            </w:pPr>
            <w:r>
              <w:rPr>
                <w:rFonts w:ascii="標楷體" w:hAnsi="標楷體" w:eastAsia="標楷體"/>
                <w:color w:val="000000"/>
              </w:rPr>
              <w:t>「恭喜破關」「作者」製作</w:t>
            </w:r>
          </w:p>
          <w:p>
            <w:pPr>
              <w:pStyle w:val="Style53"/>
              <w:widowControl w:val="false"/>
              <w:numPr>
                <w:ilvl w:val="0"/>
                <w:numId w:val="107"/>
              </w:numPr>
              <w:rPr>
                <w:rFonts w:ascii="標楷體" w:hAnsi="標楷體" w:eastAsia="標楷體"/>
                <w:color w:val="000000"/>
              </w:rPr>
            </w:pPr>
            <w:r>
              <w:rPr>
                <w:rFonts w:ascii="標楷體" w:hAnsi="標楷體" w:eastAsia="標楷體"/>
                <w:color w:val="000000"/>
              </w:rPr>
              <w:t>「關卡</w:t>
            </w:r>
            <w:r>
              <w:rPr>
                <w:rFonts w:eastAsia="標楷體" w:ascii="標楷體" w:hAnsi="標楷體"/>
                <w:color w:val="000000"/>
              </w:rPr>
              <w:t>-</w:t>
            </w:r>
            <w:r>
              <w:rPr>
                <w:rFonts w:ascii="標楷體" w:hAnsi="標楷體" w:eastAsia="標楷體"/>
                <w:color w:val="000000"/>
              </w:rPr>
              <w:t>障礙」設定及漏洞修正</w:t>
            </w:r>
          </w:p>
          <w:p>
            <w:pPr>
              <w:pStyle w:val="Style53"/>
              <w:widowControl w:val="false"/>
              <w:numPr>
                <w:ilvl w:val="0"/>
                <w:numId w:val="107"/>
              </w:numPr>
              <w:rPr>
                <w:rFonts w:ascii="標楷體" w:hAnsi="標楷體" w:eastAsia="標楷體"/>
                <w:color w:val="000000"/>
              </w:rPr>
            </w:pPr>
            <w:r>
              <w:rPr>
                <w:rFonts w:ascii="標楷體" w:hAnsi="標楷體" w:eastAsia="標楷體"/>
                <w:color w:val="000000"/>
              </w:rPr>
              <w:t>認識「造型中心點」</w:t>
            </w:r>
          </w:p>
          <w:p>
            <w:pPr>
              <w:pStyle w:val="Style53"/>
              <w:widowControl w:val="false"/>
              <w:spacing w:before="0" w:after="120"/>
              <w:rPr>
                <w:rFonts w:ascii="標楷體" w:hAnsi="標楷體" w:eastAsia="標楷體"/>
                <w:color w:val="000000"/>
              </w:rPr>
            </w:pPr>
            <w:r>
              <w:rPr>
                <w:rFonts w:eastAsia="標楷體" w:ascii="標楷體" w:hAnsi="標楷體"/>
                <w:color w:val="000000"/>
              </w:rPr>
            </w:r>
          </w:p>
        </w:tc>
        <w:tc>
          <w:tcPr>
            <w:tcW w:w="1985" w:type="dxa"/>
            <w:tcBorders>
              <w:top w:val="single" w:sz="4" w:space="0" w:color="000000"/>
              <w:left w:val="single" w:sz="4" w:space="0" w:color="000000"/>
              <w:right w:val="single" w:sz="4" w:space="0" w:color="000000"/>
            </w:tcBorders>
          </w:tcPr>
          <w:p>
            <w:pPr>
              <w:pStyle w:val="Style53"/>
              <w:widowControl w:val="false"/>
              <w:spacing w:before="90" w:after="120"/>
              <w:rPr>
                <w:rFonts w:ascii="標楷體" w:hAnsi="標楷體" w:eastAsia="標楷體"/>
                <w:color w:val="000000"/>
              </w:rPr>
            </w:pPr>
            <w:r>
              <w:rPr>
                <w:rFonts w:eastAsia="標楷體" w:ascii="標楷體" w:hAnsi="標楷體"/>
                <w:color w:val="000000"/>
              </w:rPr>
              <w:t>Scratch 3</w:t>
            </w:r>
          </w:p>
          <w:p>
            <w:pPr>
              <w:pStyle w:val="Style53"/>
              <w:widowControl w:val="false"/>
              <w:spacing w:before="0" w:after="120"/>
              <w:jc w:val="both"/>
              <w:rPr>
                <w:rFonts w:ascii="標楷體" w:hAnsi="標楷體" w:eastAsia="標楷體"/>
                <w:color w:val="000000"/>
              </w:rPr>
            </w:pPr>
            <w:r>
              <w:rPr>
                <w:rFonts w:ascii="標楷體" w:hAnsi="標楷體" w:eastAsia="標楷體"/>
                <w:color w:val="000000"/>
              </w:rPr>
              <w:t>教師個人網站</w:t>
            </w:r>
          </w:p>
        </w:tc>
        <w:tc>
          <w:tcPr>
            <w:tcW w:w="1418" w:type="dxa"/>
            <w:tcBorders>
              <w:top w:val="single" w:sz="4" w:space="0" w:color="000000"/>
              <w:left w:val="single" w:sz="4" w:space="0" w:color="000000"/>
              <w:right w:val="single" w:sz="4" w:space="0" w:color="000000"/>
            </w:tcBorders>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r>
          </w:p>
        </w:tc>
      </w:tr>
      <w:tr>
        <w:trPr>
          <w:trHeight w:val="1052" w:hRule="atLeast"/>
        </w:trPr>
        <w:tc>
          <w:tcPr>
            <w:tcW w:w="1276"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t>15-22</w:t>
            </w:r>
            <w:r>
              <w:rPr>
                <w:rFonts w:ascii="標楷體" w:hAnsi="標楷體" w:eastAsia="標楷體"/>
                <w:color w:val="000000"/>
              </w:rPr>
              <w:t>週</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0"/>
              <w:rPr>
                <w:rFonts w:ascii="標楷體" w:hAnsi="標楷體" w:eastAsia="標楷體"/>
                <w:color w:val="000000"/>
              </w:rPr>
            </w:pPr>
            <w:r>
              <w:rPr>
                <w:rFonts w:ascii="標楷體" w:hAnsi="標楷體" w:eastAsia="標楷體"/>
                <w:color w:val="000000"/>
              </w:rPr>
              <w:t>三、</w:t>
            </w:r>
            <w:r>
              <w:rPr>
                <w:rFonts w:eastAsia="標楷體" w:ascii="標楷體" w:hAnsi="標楷體"/>
                <w:color w:val="000000"/>
              </w:rPr>
              <w:t>Scratch</w:t>
            </w:r>
            <w:r>
              <w:rPr>
                <w:rFonts w:ascii="標楷體" w:hAnsi="標楷體" w:eastAsia="標楷體"/>
                <w:color w:val="000000"/>
              </w:rPr>
              <w:t>遊戲創作</w:t>
            </w:r>
            <w:r>
              <w:rPr>
                <w:rFonts w:eastAsia="標楷體" w:ascii="標楷體" w:hAnsi="標楷體"/>
                <w:color w:val="000000"/>
              </w:rPr>
              <w:t>--</w:t>
            </w:r>
            <w:r>
              <w:rPr>
                <w:rFonts w:ascii="標楷體" w:hAnsi="標楷體" w:eastAsia="標楷體"/>
                <w:color w:val="000000"/>
              </w:rPr>
              <w:t>打地鼠</w:t>
            </w:r>
          </w:p>
        </w:tc>
        <w:tc>
          <w:tcPr>
            <w:tcW w:w="3826"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90" w:after="120"/>
              <w:rPr>
                <w:rFonts w:ascii="標楷體" w:hAnsi="標楷體" w:eastAsia="標楷體"/>
                <w:color w:val="000000"/>
              </w:rPr>
            </w:pPr>
            <w:r>
              <w:rPr>
                <w:rFonts w:ascii="標楷體" w:hAnsi="標楷體" w:eastAsia="標楷體"/>
                <w:color w:val="000000"/>
              </w:rPr>
              <w:t xml:space="preserve"> </w:t>
            </w:r>
          </w:p>
          <w:p>
            <w:pPr>
              <w:pStyle w:val="Style53"/>
              <w:widowControl w:val="false"/>
              <w:numPr>
                <w:ilvl w:val="0"/>
                <w:numId w:val="108"/>
              </w:numPr>
              <w:rPr>
                <w:rFonts w:ascii="標楷體" w:hAnsi="標楷體" w:eastAsia="標楷體"/>
                <w:color w:val="000000"/>
              </w:rPr>
            </w:pPr>
            <w:r>
              <w:rPr>
                <w:rFonts w:ascii="標楷體" w:hAnsi="標楷體" w:eastAsia="標楷體"/>
                <w:color w:val="000000"/>
              </w:rPr>
              <w:t>遊戲流程規劃</w:t>
            </w:r>
          </w:p>
          <w:p>
            <w:pPr>
              <w:pStyle w:val="Style53"/>
              <w:widowControl w:val="false"/>
              <w:numPr>
                <w:ilvl w:val="0"/>
                <w:numId w:val="108"/>
              </w:numPr>
              <w:rPr>
                <w:rFonts w:ascii="標楷體" w:hAnsi="標楷體" w:eastAsia="標楷體"/>
                <w:color w:val="000000"/>
              </w:rPr>
            </w:pPr>
            <w:r>
              <w:rPr>
                <w:rFonts w:ascii="標楷體" w:hAnsi="標楷體" w:eastAsia="標楷體"/>
                <w:color w:val="000000"/>
              </w:rPr>
              <w:t>製作舞台背景</w:t>
            </w:r>
          </w:p>
          <w:p>
            <w:pPr>
              <w:pStyle w:val="Style53"/>
              <w:widowControl w:val="false"/>
              <w:numPr>
                <w:ilvl w:val="0"/>
                <w:numId w:val="108"/>
              </w:numPr>
              <w:rPr>
                <w:rFonts w:ascii="標楷體" w:hAnsi="標楷體" w:eastAsia="標楷體"/>
                <w:color w:val="000000"/>
              </w:rPr>
            </w:pPr>
            <w:r>
              <w:rPr>
                <w:rFonts w:ascii="標楷體" w:hAnsi="標楷體" w:eastAsia="標楷體"/>
                <w:color w:val="000000"/>
              </w:rPr>
              <w:t>「循環」與「 有條件的循環」使用</w:t>
            </w:r>
          </w:p>
          <w:p>
            <w:pPr>
              <w:pStyle w:val="Style53"/>
              <w:widowControl w:val="false"/>
              <w:numPr>
                <w:ilvl w:val="0"/>
                <w:numId w:val="108"/>
              </w:numPr>
              <w:rPr>
                <w:rFonts w:ascii="標楷體" w:hAnsi="標楷體" w:eastAsia="標楷體"/>
                <w:color w:val="000000"/>
              </w:rPr>
            </w:pPr>
            <w:r>
              <w:rPr>
                <w:rFonts w:ascii="標楷體" w:hAnsi="標楷體" w:eastAsia="標楷體"/>
                <w:color w:val="000000"/>
              </w:rPr>
              <w:t>使用「循環」</w:t>
            </w:r>
            <w:r>
              <w:rPr>
                <w:rFonts w:eastAsia="標楷體" w:ascii="標楷體" w:hAnsi="標楷體"/>
                <w:color w:val="000000"/>
              </w:rPr>
              <w:t xml:space="preserve">+ </w:t>
            </w:r>
            <w:r>
              <w:rPr>
                <w:rFonts w:ascii="標楷體" w:hAnsi="標楷體" w:eastAsia="標楷體"/>
                <w:color w:val="000000"/>
              </w:rPr>
              <w:t>「顯示」、「隱藏」</w:t>
            </w:r>
            <w:r>
              <w:rPr>
                <w:rFonts w:eastAsia="標楷體" w:ascii="標楷體" w:hAnsi="標楷體"/>
                <w:color w:val="000000"/>
              </w:rPr>
              <w:t xml:space="preserve">+ </w:t>
            </w:r>
            <w:r>
              <w:rPr>
                <w:rFonts w:ascii="標楷體" w:hAnsi="標楷體" w:eastAsia="標楷體"/>
                <w:color w:val="000000"/>
              </w:rPr>
              <w:t>「等待？秒」做出地鼠躲藏效果</w:t>
            </w:r>
          </w:p>
          <w:p>
            <w:pPr>
              <w:pStyle w:val="Style53"/>
              <w:widowControl w:val="false"/>
              <w:numPr>
                <w:ilvl w:val="0"/>
                <w:numId w:val="108"/>
              </w:numPr>
              <w:rPr>
                <w:rFonts w:ascii="標楷體" w:hAnsi="標楷體" w:eastAsia="標楷體"/>
                <w:color w:val="000000"/>
              </w:rPr>
            </w:pPr>
            <w:r>
              <w:rPr>
                <w:rFonts w:ascii="標楷體" w:hAnsi="標楷體" w:eastAsia="標楷體"/>
                <w:color w:val="000000"/>
              </w:rPr>
              <w:t>「變數」製作時間倒數與計算得分</w:t>
            </w:r>
          </w:p>
          <w:p>
            <w:pPr>
              <w:pStyle w:val="Style53"/>
              <w:widowControl w:val="false"/>
              <w:spacing w:before="0" w:after="120"/>
              <w:rPr>
                <w:rFonts w:ascii="標楷體" w:hAnsi="標楷體" w:eastAsia="標楷體"/>
                <w:color w:val="000000"/>
              </w:rPr>
            </w:pPr>
            <w:r>
              <w:rPr>
                <w:rFonts w:ascii="標楷體" w:hAnsi="標楷體" w:eastAsia="標楷體"/>
                <w:color w:val="000000"/>
              </w:rPr>
              <w:t xml:space="preserve"> </w:t>
            </w:r>
          </w:p>
        </w:tc>
        <w:tc>
          <w:tcPr>
            <w:tcW w:w="1277" w:type="dxa"/>
            <w:tcBorders>
              <w:top w:val="single" w:sz="4" w:space="0" w:color="000000"/>
              <w:left w:val="single" w:sz="4" w:space="0" w:color="000000"/>
              <w:bottom w:val="single" w:sz="4" w:space="0" w:color="000000"/>
              <w:right w:val="single" w:sz="4" w:space="0" w:color="000000"/>
            </w:tcBorders>
          </w:tcPr>
          <w:p>
            <w:pPr>
              <w:pStyle w:val="Style53"/>
              <w:widowControl w:val="false"/>
              <w:jc w:val="center"/>
              <w:rPr>
                <w:rFonts w:ascii="標楷體" w:hAnsi="標楷體" w:eastAsia="標楷體"/>
                <w:color w:val="000000"/>
              </w:rPr>
            </w:pPr>
            <w:r>
              <w:rPr>
                <w:rFonts w:eastAsia="標楷體" w:ascii="標楷體" w:hAnsi="標楷體"/>
                <w:color w:val="000000"/>
              </w:rPr>
            </w:r>
          </w:p>
          <w:p>
            <w:pPr>
              <w:pStyle w:val="Style53"/>
              <w:widowControl w:val="false"/>
              <w:spacing w:before="0" w:after="120"/>
              <w:jc w:val="center"/>
              <w:rPr>
                <w:rFonts w:ascii="標楷體" w:hAnsi="標楷體" w:eastAsia="標楷體"/>
                <w:color w:val="000000"/>
              </w:rPr>
            </w:pPr>
            <w:r>
              <w:rPr>
                <w:rFonts w:eastAsia="標楷體" w:ascii="標楷體" w:hAnsi="標楷體"/>
                <w:color w:val="000000"/>
              </w:rPr>
              <w:t>8</w:t>
            </w:r>
          </w:p>
        </w:tc>
        <w:tc>
          <w:tcPr>
            <w:tcW w:w="3684" w:type="dxa"/>
            <w:tcBorders>
              <w:top w:val="single" w:sz="4" w:space="0" w:color="000000"/>
              <w:left w:val="single" w:sz="4" w:space="0" w:color="000000"/>
              <w:bottom w:val="single" w:sz="4" w:space="0" w:color="000000"/>
              <w:right w:val="single" w:sz="4" w:space="0" w:color="000000"/>
            </w:tcBorders>
          </w:tcPr>
          <w:p>
            <w:pPr>
              <w:pStyle w:val="Style53"/>
              <w:widowControl w:val="false"/>
              <w:spacing w:before="0" w:after="0"/>
              <w:rPr>
                <w:rFonts w:ascii="標楷體" w:hAnsi="標楷體" w:eastAsia="標楷體"/>
                <w:color w:val="000000"/>
              </w:rPr>
            </w:pPr>
            <w:r>
              <w:rPr>
                <w:rFonts w:eastAsia="標楷體" w:ascii="標楷體" w:hAnsi="標楷體"/>
                <w:color w:val="000000"/>
              </w:rPr>
            </w:r>
          </w:p>
          <w:p>
            <w:pPr>
              <w:pStyle w:val="Style53"/>
              <w:widowControl w:val="false"/>
              <w:spacing w:before="0" w:after="0"/>
              <w:rPr>
                <w:rFonts w:ascii="標楷體" w:hAnsi="標楷體" w:eastAsia="標楷體"/>
                <w:color w:val="000000"/>
              </w:rPr>
            </w:pPr>
            <w:r>
              <w:rPr>
                <w:rFonts w:ascii="標楷體" w:hAnsi="標楷體" w:eastAsia="標楷體"/>
                <w:color w:val="000000"/>
              </w:rPr>
              <w:t>教師講解課程內容及學生實地操作。</w:t>
            </w:r>
          </w:p>
          <w:p>
            <w:pPr>
              <w:pStyle w:val="Style53"/>
              <w:widowControl w:val="false"/>
              <w:numPr>
                <w:ilvl w:val="0"/>
                <w:numId w:val="113"/>
              </w:numPr>
              <w:rPr>
                <w:rFonts w:ascii="標楷體" w:hAnsi="標楷體" w:eastAsia="標楷體"/>
                <w:color w:val="000000"/>
              </w:rPr>
            </w:pPr>
            <w:r>
              <w:rPr>
                <w:rFonts w:ascii="標楷體" w:hAnsi="標楷體" w:eastAsia="標楷體"/>
                <w:color w:val="000000"/>
              </w:rPr>
              <w:t>製作「開始」、「遊戲」、「結束」舞台背景</w:t>
            </w:r>
          </w:p>
          <w:p>
            <w:pPr>
              <w:pStyle w:val="Style53"/>
              <w:widowControl w:val="false"/>
              <w:numPr>
                <w:ilvl w:val="0"/>
                <w:numId w:val="113"/>
              </w:numPr>
              <w:rPr>
                <w:rFonts w:ascii="標楷體" w:hAnsi="標楷體" w:eastAsia="標楷體"/>
                <w:color w:val="000000"/>
              </w:rPr>
            </w:pPr>
            <w:r>
              <w:rPr>
                <w:rFonts w:ascii="標楷體" w:hAnsi="標楷體" w:eastAsia="標楷體"/>
                <w:color w:val="000000"/>
              </w:rPr>
              <w:t>標題動畫、遊戲說明、舞台轉換</w:t>
            </w:r>
          </w:p>
          <w:p>
            <w:pPr>
              <w:pStyle w:val="Style53"/>
              <w:widowControl w:val="false"/>
              <w:numPr>
                <w:ilvl w:val="0"/>
                <w:numId w:val="113"/>
              </w:numPr>
              <w:spacing w:before="0" w:after="120"/>
              <w:rPr>
                <w:rFonts w:ascii="標楷體" w:hAnsi="標楷體" w:eastAsia="標楷體"/>
                <w:color w:val="000000"/>
              </w:rPr>
            </w:pPr>
            <w:r>
              <w:rPr>
                <w:rFonts w:ascii="標楷體" w:hAnsi="標楷體" w:eastAsia="標楷體"/>
                <w:color w:val="000000"/>
              </w:rPr>
              <w:t>使用 「畫筆」</w:t>
            </w:r>
            <w:r>
              <w:rPr>
                <w:rFonts w:eastAsia="標楷體" w:ascii="標楷體" w:hAnsi="標楷體"/>
                <w:color w:val="000000"/>
              </w:rPr>
              <w:t>/</w:t>
            </w:r>
            <w:r>
              <w:rPr>
                <w:rFonts w:ascii="標楷體" w:hAnsi="標楷體" w:eastAsia="標楷體"/>
                <w:color w:val="000000"/>
              </w:rPr>
              <w:t>「蓋章」積木</w:t>
            </w:r>
          </w:p>
        </w:tc>
        <w:tc>
          <w:tcPr>
            <w:tcW w:w="1985" w:type="dxa"/>
            <w:tcBorders>
              <w:top w:val="single" w:sz="4" w:space="0" w:color="000000"/>
              <w:left w:val="single" w:sz="4" w:space="0" w:color="000000"/>
              <w:bottom w:val="single" w:sz="4" w:space="0" w:color="000000"/>
              <w:right w:val="single" w:sz="4" w:space="0" w:color="000000"/>
            </w:tcBorders>
          </w:tcPr>
          <w:p>
            <w:pPr>
              <w:pStyle w:val="Style53"/>
              <w:widowControl w:val="false"/>
              <w:spacing w:before="90" w:after="120"/>
              <w:rPr>
                <w:rFonts w:ascii="標楷體" w:hAnsi="標楷體" w:eastAsia="標楷體"/>
                <w:color w:val="000000"/>
              </w:rPr>
            </w:pPr>
            <w:r>
              <w:rPr>
                <w:rFonts w:eastAsia="標楷體" w:ascii="標楷體" w:hAnsi="標楷體"/>
                <w:color w:val="000000"/>
              </w:rPr>
              <w:t>Scratch 3</w:t>
            </w:r>
          </w:p>
          <w:p>
            <w:pPr>
              <w:pStyle w:val="Style53"/>
              <w:widowControl w:val="false"/>
              <w:spacing w:before="0" w:after="120"/>
              <w:jc w:val="both"/>
              <w:rPr>
                <w:rFonts w:ascii="標楷體" w:hAnsi="標楷體" w:eastAsia="標楷體"/>
                <w:color w:val="000000"/>
              </w:rPr>
            </w:pPr>
            <w:r>
              <w:rPr>
                <w:rFonts w:ascii="標楷體" w:hAnsi="標楷體" w:eastAsia="標楷體"/>
                <w:color w:val="000000"/>
              </w:rPr>
              <w:t>教師個人網站</w:t>
            </w:r>
          </w:p>
        </w:tc>
        <w:tc>
          <w:tcPr>
            <w:tcW w:w="1418" w:type="dxa"/>
            <w:tcBorders>
              <w:top w:val="single" w:sz="4" w:space="0" w:color="000000"/>
              <w:left w:val="single" w:sz="4" w:space="0" w:color="000000"/>
              <w:bottom w:val="single" w:sz="4" w:space="0" w:color="000000"/>
              <w:right w:val="single" w:sz="4" w:space="0" w:color="000000"/>
            </w:tcBorders>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r>
          </w:p>
        </w:tc>
      </w:tr>
    </w:tbl>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Style36"/>
        <w:spacing w:before="90" w:after="0"/>
        <w:rPr>
          <w:rFonts w:ascii="標楷體" w:hAnsi="標楷體" w:eastAsia="標楷體"/>
          <w:color w:val="000000"/>
          <w:sz w:val="24"/>
        </w:rPr>
      </w:pPr>
      <w:r>
        <w:rPr>
          <w:rFonts w:ascii="標楷體" w:hAnsi="標楷體" w:eastAsia="標楷體"/>
          <w:color w:val="000000"/>
          <w:sz w:val="24"/>
        </w:rPr>
        <w:t>六年級課程規劃</w:t>
      </w:r>
    </w:p>
    <w:p>
      <w:pPr>
        <w:pStyle w:val="Style36"/>
        <w:spacing w:before="0" w:after="0"/>
        <w:jc w:val="center"/>
        <w:rPr>
          <w:rFonts w:ascii="標楷體" w:hAnsi="標楷體" w:eastAsia="標楷體"/>
          <w:color w:val="000000"/>
        </w:rPr>
      </w:pPr>
      <w:r>
        <w:rPr>
          <w:rFonts w:ascii="標楷體" w:hAnsi="標楷體" w:eastAsia="標楷體"/>
          <w:color w:val="000000"/>
          <w:sz w:val="24"/>
        </w:rPr>
        <w:t>主軸六：</w:t>
      </w:r>
      <w:r>
        <w:rPr>
          <w:rFonts w:eastAsia="標楷體" w:ascii="標楷體" w:hAnsi="標楷體"/>
          <w:color w:val="000000"/>
        </w:rPr>
        <w:t>3D</w:t>
      </w:r>
      <w:r>
        <w:rPr>
          <w:rFonts w:ascii="標楷體" w:hAnsi="標楷體" w:eastAsia="標楷體"/>
          <w:color w:val="000000"/>
        </w:rPr>
        <w:t>世界</w:t>
      </w:r>
      <w:r>
        <w:rPr>
          <w:rFonts w:eastAsia="標楷體" w:ascii="標楷體" w:hAnsi="標楷體"/>
          <w:color w:val="000000"/>
        </w:rPr>
        <w:t>E</w:t>
      </w:r>
      <w:r>
        <w:rPr>
          <w:rFonts w:ascii="標楷體" w:hAnsi="標楷體" w:eastAsia="標楷體"/>
          <w:color w:val="000000"/>
        </w:rPr>
        <w:t>創客</w:t>
      </w:r>
    </w:p>
    <w:p>
      <w:pPr>
        <w:pStyle w:val="Style36"/>
        <w:spacing w:before="0" w:after="0"/>
        <w:jc w:val="center"/>
        <w:rPr>
          <w:rFonts w:ascii="標楷體" w:hAnsi="標楷體" w:eastAsia="標楷體"/>
          <w:color w:val="000000"/>
        </w:rPr>
      </w:pPr>
      <w:r>
        <w:rPr>
          <w:rFonts w:ascii="標楷體" w:hAnsi="標楷體" w:eastAsia="標楷體"/>
          <w:color w:val="000000"/>
          <w:sz w:val="24"/>
        </w:rPr>
        <w:t>六年級第二學期「</w:t>
      </w:r>
      <w:r>
        <w:rPr>
          <w:rFonts w:eastAsia="標楷體" w:ascii="標楷體" w:hAnsi="標楷體"/>
          <w:color w:val="000000"/>
        </w:rPr>
        <w:t>3D</w:t>
      </w:r>
      <w:r>
        <w:rPr>
          <w:rFonts w:ascii="標楷體" w:hAnsi="標楷體" w:eastAsia="標楷體"/>
          <w:color w:val="000000"/>
        </w:rPr>
        <w:t>世界</w:t>
      </w:r>
      <w:r>
        <w:rPr>
          <w:rFonts w:eastAsia="標楷體" w:ascii="標楷體" w:hAnsi="標楷體"/>
          <w:color w:val="000000"/>
        </w:rPr>
        <w:t>E</w:t>
      </w:r>
      <w:r>
        <w:rPr>
          <w:rFonts w:ascii="標楷體" w:hAnsi="標楷體" w:eastAsia="標楷體"/>
          <w:color w:val="000000"/>
        </w:rPr>
        <w:t>創客</w:t>
      </w:r>
      <w:r>
        <w:rPr>
          <w:rFonts w:ascii="標楷體" w:hAnsi="標楷體" w:eastAsia="標楷體"/>
          <w:color w:val="000000"/>
          <w:sz w:val="24"/>
        </w:rPr>
        <w:t>」課程設計方案</w:t>
      </w:r>
    </w:p>
    <w:tbl>
      <w:tblPr>
        <w:tblW w:w="5000" w:type="pct"/>
        <w:jc w:val="center"/>
        <w:tblInd w:w="0" w:type="dxa"/>
        <w:tblLayout w:type="fixed"/>
        <w:tblCellMar>
          <w:top w:w="0" w:type="dxa"/>
          <w:left w:w="108" w:type="dxa"/>
          <w:bottom w:w="0" w:type="dxa"/>
          <w:right w:w="108" w:type="dxa"/>
        </w:tblCellMar>
      </w:tblPr>
      <w:tblGrid>
        <w:gridCol w:w="2322"/>
        <w:gridCol w:w="1667"/>
        <w:gridCol w:w="1305"/>
        <w:gridCol w:w="1739"/>
        <w:gridCol w:w="1337"/>
        <w:gridCol w:w="457"/>
        <w:gridCol w:w="5131"/>
      </w:tblGrid>
      <w:tr>
        <w:trPr>
          <w:trHeight w:val="50" w:hRule="atLeast"/>
        </w:trPr>
        <w:tc>
          <w:tcPr>
            <w:tcW w:w="13958"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校訂課程設計</w:t>
            </w:r>
          </w:p>
        </w:tc>
      </w:tr>
      <w:tr>
        <w:trPr/>
        <w:tc>
          <w:tcPr>
            <w:tcW w:w="23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課程方案</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名稱</w:t>
            </w:r>
          </w:p>
        </w:tc>
        <w:tc>
          <w:tcPr>
            <w:tcW w:w="471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3D</w:t>
            </w:r>
            <w:r>
              <w:rPr>
                <w:rFonts w:ascii="標楷體" w:hAnsi="標楷體" w:eastAsia="標楷體"/>
                <w:color w:val="000000"/>
              </w:rPr>
              <w:t>世界</w:t>
            </w:r>
            <w:r>
              <w:rPr>
                <w:rFonts w:eastAsia="標楷體" w:ascii="標楷體" w:hAnsi="標楷體"/>
                <w:color w:val="000000"/>
              </w:rPr>
              <w:t>E</w:t>
            </w:r>
            <w:r>
              <w:rPr>
                <w:rFonts w:ascii="標楷體" w:hAnsi="標楷體" w:eastAsia="標楷體"/>
                <w:color w:val="000000"/>
              </w:rPr>
              <w:t>創客</w:t>
            </w:r>
          </w:p>
        </w:tc>
        <w:tc>
          <w:tcPr>
            <w:tcW w:w="179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課程類別</w:t>
            </w:r>
          </w:p>
        </w:tc>
        <w:tc>
          <w:tcPr>
            <w:tcW w:w="51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left="233" w:right="0" w:hanging="233"/>
              <w:jc w:val="both"/>
              <w:rPr>
                <w:rFonts w:ascii="標楷體" w:hAnsi="標楷體" w:eastAsia="標楷體"/>
                <w:color w:val="000000"/>
                <w:szCs w:val="24"/>
              </w:rPr>
            </w:pPr>
            <w:r>
              <w:rPr>
                <w:rFonts w:ascii="標楷體" w:hAnsi="標楷體" w:eastAsia="標楷體"/>
                <w:color w:val="000000"/>
                <w:szCs w:val="24"/>
              </w:rPr>
              <w:t>統整性主題</w:t>
            </w:r>
            <w:r>
              <w:rPr>
                <w:rFonts w:eastAsia="標楷體" w:ascii="標楷體" w:hAnsi="標楷體"/>
                <w:color w:val="000000"/>
                <w:szCs w:val="24"/>
              </w:rPr>
              <w:t>/</w:t>
            </w:r>
            <w:r>
              <w:rPr>
                <w:rFonts w:ascii="標楷體" w:hAnsi="標楷體" w:eastAsia="標楷體"/>
                <w:color w:val="000000"/>
                <w:szCs w:val="24"/>
              </w:rPr>
              <w:t>議題</w:t>
            </w:r>
            <w:r>
              <w:rPr>
                <w:rFonts w:eastAsia="標楷體" w:ascii="標楷體" w:hAnsi="標楷體"/>
                <w:color w:val="000000"/>
                <w:szCs w:val="24"/>
              </w:rPr>
              <w:t>/</w:t>
            </w:r>
            <w:r>
              <w:rPr>
                <w:rFonts w:ascii="標楷體" w:hAnsi="標楷體" w:eastAsia="標楷體"/>
                <w:color w:val="000000"/>
                <w:szCs w:val="24"/>
              </w:rPr>
              <w:t>專題探究</w:t>
            </w:r>
          </w:p>
        </w:tc>
      </w:tr>
      <w:tr>
        <w:trPr/>
        <w:tc>
          <w:tcPr>
            <w:tcW w:w="23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課程說明</w:t>
            </w:r>
          </w:p>
        </w:tc>
        <w:tc>
          <w:tcPr>
            <w:tcW w:w="11636"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電腦世界讓我們的更容易創作，學習當一位</w:t>
            </w:r>
            <w:r>
              <w:rPr>
                <w:rFonts w:eastAsia="標楷體" w:ascii="標楷體" w:hAnsi="標楷體"/>
                <w:color w:val="000000"/>
                <w:szCs w:val="24"/>
              </w:rPr>
              <w:t>3D</w:t>
            </w:r>
            <w:r>
              <w:rPr>
                <w:rFonts w:ascii="標楷體" w:hAnsi="標楷體" w:eastAsia="標楷體"/>
                <w:color w:val="000000"/>
                <w:szCs w:val="24"/>
              </w:rPr>
              <w:t>物件設計師，並進一步講這些便利的體驗延伸到各種載具中，以及初步體驗</w:t>
            </w:r>
            <w:r>
              <w:rPr>
                <w:rFonts w:eastAsia="標楷體" w:ascii="標楷體" w:hAnsi="標楷體"/>
                <w:color w:val="000000"/>
                <w:szCs w:val="24"/>
              </w:rPr>
              <w:t>MAKER</w:t>
            </w:r>
            <w:r>
              <w:rPr>
                <w:rFonts w:ascii="標楷體" w:hAnsi="標楷體" w:eastAsia="標楷體"/>
                <w:color w:val="000000"/>
                <w:szCs w:val="24"/>
              </w:rPr>
              <w:t>解決問題的精神。</w:t>
            </w:r>
          </w:p>
        </w:tc>
      </w:tr>
      <w:tr>
        <w:trPr/>
        <w:tc>
          <w:tcPr>
            <w:tcW w:w="23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開課年級</w:t>
            </w:r>
          </w:p>
        </w:tc>
        <w:tc>
          <w:tcPr>
            <w:tcW w:w="471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六年級下學期</w:t>
            </w:r>
          </w:p>
        </w:tc>
        <w:tc>
          <w:tcPr>
            <w:tcW w:w="179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開課時數</w:t>
            </w:r>
          </w:p>
        </w:tc>
        <w:tc>
          <w:tcPr>
            <w:tcW w:w="51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每週一節，共</w:t>
            </w:r>
            <w:r>
              <w:rPr>
                <w:rFonts w:eastAsia="標楷體" w:ascii="標楷體" w:hAnsi="標楷體"/>
                <w:color w:val="000000"/>
                <w:szCs w:val="24"/>
              </w:rPr>
              <w:t>18</w:t>
            </w:r>
            <w:r>
              <w:rPr>
                <w:rFonts w:ascii="標楷體" w:hAnsi="標楷體" w:eastAsia="標楷體"/>
                <w:color w:val="000000"/>
                <w:szCs w:val="24"/>
              </w:rPr>
              <w:t>節</w:t>
            </w:r>
          </w:p>
        </w:tc>
      </w:tr>
      <w:tr>
        <w:trPr/>
        <w:tc>
          <w:tcPr>
            <w:tcW w:w="232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任課教師</w:t>
            </w:r>
          </w:p>
        </w:tc>
        <w:tc>
          <w:tcPr>
            <w:tcW w:w="471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六年級科任教師</w:t>
            </w:r>
          </w:p>
        </w:tc>
        <w:tc>
          <w:tcPr>
            <w:tcW w:w="179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每班修課人數</w:t>
            </w:r>
          </w:p>
        </w:tc>
        <w:tc>
          <w:tcPr>
            <w:tcW w:w="513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27</w:t>
            </w:r>
          </w:p>
        </w:tc>
      </w:tr>
      <w:tr>
        <w:trPr>
          <w:trHeight w:val="156" w:hRule="atLeast"/>
        </w:trPr>
        <w:tc>
          <w:tcPr>
            <w:tcW w:w="232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與十二年國教課綱之對應</w:t>
            </w:r>
          </w:p>
        </w:tc>
        <w:tc>
          <w:tcPr>
            <w:tcW w:w="16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學習重點</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學習表現</w:t>
            </w:r>
          </w:p>
        </w:tc>
        <w:tc>
          <w:tcPr>
            <w:tcW w:w="307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自 </w:t>
            </w:r>
            <w:r>
              <w:rPr>
                <w:rFonts w:eastAsia="標楷體" w:cs="Times New Roman" w:ascii="標楷體" w:hAnsi="標楷體"/>
                <w:color w:val="000000"/>
                <w:szCs w:val="24"/>
              </w:rPr>
              <w:t xml:space="preserve">pa-Ⅱ-1 </w:t>
            </w:r>
            <w:r>
              <w:rPr>
                <w:rFonts w:ascii="標楷體" w:hAnsi="標楷體" w:cs="Times New Roman" w:eastAsia="標楷體"/>
                <w:color w:val="000000"/>
                <w:szCs w:val="24"/>
              </w:rPr>
              <w:t>能運用簡單分類、製作圖表等方法，整理已有的資訊或數據。</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社 </w:t>
            </w:r>
            <w:r>
              <w:rPr>
                <w:rFonts w:eastAsia="標楷體" w:cs="Times New Roman" w:ascii="標楷體" w:hAnsi="標楷體"/>
                <w:color w:val="000000"/>
                <w:szCs w:val="24"/>
              </w:rPr>
              <w:t xml:space="preserve">2a-Ⅱ-1 </w:t>
            </w:r>
            <w:r>
              <w:rPr>
                <w:rFonts w:ascii="標楷體" w:hAnsi="標楷體" w:cs="Times New Roman" w:eastAsia="標楷體"/>
                <w:color w:val="000000"/>
                <w:szCs w:val="24"/>
              </w:rPr>
              <w:t>表達對居住地方社會事物與環境的關懷。</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品 </w:t>
            </w:r>
            <w:r>
              <w:rPr>
                <w:rFonts w:eastAsia="標楷體" w:cs="Times New Roman" w:ascii="標楷體" w:hAnsi="標楷體"/>
                <w:color w:val="000000"/>
                <w:szCs w:val="24"/>
              </w:rPr>
              <w:t xml:space="preserve">E2 </w:t>
            </w:r>
            <w:r>
              <w:rPr>
                <w:rFonts w:ascii="標楷體" w:hAnsi="標楷體" w:cs="Times New Roman" w:eastAsia="標楷體"/>
                <w:color w:val="000000"/>
                <w:szCs w:val="24"/>
              </w:rPr>
              <w:t>自尊尊人與自愛愛人。</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a-Ⅱ-1 </w:t>
            </w:r>
            <w:r>
              <w:rPr>
                <w:rFonts w:ascii="標楷體" w:hAnsi="標楷體" w:cs="Times New Roman" w:eastAsia="標楷體"/>
                <w:color w:val="000000"/>
                <w:szCs w:val="24"/>
              </w:rPr>
              <w:t>描述科技對個人生活的影響。</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k-Ⅱ-1 </w:t>
            </w:r>
            <w:r>
              <w:rPr>
                <w:rFonts w:ascii="標楷體" w:hAnsi="標楷體" w:cs="Times New Roman" w:eastAsia="標楷體"/>
                <w:color w:val="000000"/>
                <w:szCs w:val="24"/>
              </w:rPr>
              <w:t>認識常見科技產品。</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a-Ⅱ-1 </w:t>
            </w:r>
            <w:r>
              <w:rPr>
                <w:rFonts w:ascii="標楷體" w:hAnsi="標楷體" w:cs="Times New Roman" w:eastAsia="標楷體"/>
                <w:color w:val="000000"/>
                <w:szCs w:val="24"/>
              </w:rPr>
              <w:t>感受資訊科技於日常生活之重要性。</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a-Ⅱ-3 </w:t>
            </w:r>
            <w:r>
              <w:rPr>
                <w:rFonts w:ascii="標楷體" w:hAnsi="標楷體" w:cs="Times New Roman" w:eastAsia="標楷體"/>
                <w:color w:val="000000"/>
                <w:szCs w:val="24"/>
              </w:rPr>
              <w:t>領會資訊倫理的重要性。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a-Ⅱ-4 </w:t>
            </w:r>
            <w:r>
              <w:rPr>
                <w:rFonts w:ascii="標楷體" w:hAnsi="標楷體" w:cs="Times New Roman" w:eastAsia="標楷體"/>
                <w:color w:val="000000"/>
                <w:szCs w:val="24"/>
              </w:rPr>
              <w:t>體會學習資訊科技的樂趣。</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t-Ⅱ-1 </w:t>
            </w:r>
            <w:r>
              <w:rPr>
                <w:rFonts w:ascii="標楷體" w:hAnsi="標楷體" w:cs="Times New Roman" w:eastAsia="標楷體"/>
                <w:color w:val="000000"/>
                <w:szCs w:val="24"/>
              </w:rPr>
              <w:t>體驗常見的資訊系統。</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t-Ⅱ-2 </w:t>
            </w:r>
            <w:r>
              <w:rPr>
                <w:rFonts w:ascii="標楷體" w:hAnsi="標楷體" w:cs="Times New Roman" w:eastAsia="標楷體"/>
                <w:color w:val="000000"/>
                <w:szCs w:val="24"/>
              </w:rPr>
              <w:t>體會資訊科技解決問題的過程。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2c-Ⅱ-1 </w:t>
            </w:r>
            <w:r>
              <w:rPr>
                <w:rFonts w:ascii="標楷體" w:hAnsi="標楷體" w:cs="Times New Roman" w:eastAsia="標楷體"/>
                <w:color w:val="000000"/>
                <w:szCs w:val="24"/>
              </w:rPr>
              <w:t>蒐集與整理各類資源，處理個人日常生活問題。</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2d-Ⅱ-1 </w:t>
            </w:r>
            <w:r>
              <w:rPr>
                <w:rFonts w:ascii="標楷體" w:hAnsi="標楷體" w:cs="Times New Roman" w:eastAsia="標楷體"/>
                <w:color w:val="000000"/>
                <w:szCs w:val="24"/>
              </w:rPr>
              <w:t>體察並感知生活中美感的普遍性與多樣性。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1-Ⅱ-6 </w:t>
            </w:r>
            <w:r>
              <w:rPr>
                <w:rFonts w:ascii="標楷體" w:hAnsi="標楷體" w:cs="Times New Roman" w:eastAsia="標楷體"/>
                <w:color w:val="000000"/>
                <w:szCs w:val="24"/>
              </w:rPr>
              <w:t>能使用視覺元素與想像力，豐富創作主題。</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3-Ⅱ-3 </w:t>
            </w:r>
            <w:r>
              <w:rPr>
                <w:rFonts w:ascii="標楷體" w:hAnsi="標楷體" w:cs="Times New Roman" w:eastAsia="標楷體"/>
                <w:color w:val="000000"/>
                <w:szCs w:val="24"/>
              </w:rPr>
              <w:t>能為不同對象、空間或情境，選擇音樂、色彩、布置、場景等，以豐富美感經驗。</w:t>
            </w:r>
          </w:p>
        </w:tc>
        <w:tc>
          <w:tcPr>
            <w:tcW w:w="45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核心素養</w:t>
            </w:r>
          </w:p>
        </w:tc>
        <w:tc>
          <w:tcPr>
            <w:tcW w:w="513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 xml:space="preserve">E-A1 </w:t>
            </w:r>
            <w:r>
              <w:rPr>
                <w:rFonts w:ascii="標楷體" w:hAnsi="標楷體" w:eastAsia="標楷體"/>
                <w:color w:val="000000"/>
              </w:rPr>
              <w:t>具備良好的生活習慣，促進身心健全發展，並認識個人特質，發展生命潛能。</w:t>
            </w:r>
          </w:p>
          <w:p>
            <w:pPr>
              <w:pStyle w:val="Normal"/>
              <w:widowControl w:val="false"/>
              <w:rPr>
                <w:rFonts w:ascii="標楷體" w:hAnsi="標楷體" w:eastAsia="標楷體"/>
                <w:color w:val="000000"/>
              </w:rPr>
            </w:pPr>
            <w:r>
              <w:rPr>
                <w:rFonts w:eastAsia="標楷體" w:ascii="標楷體" w:hAnsi="標楷體"/>
                <w:color w:val="000000"/>
              </w:rPr>
              <w:t xml:space="preserve">E-B2 </w:t>
            </w:r>
            <w:r>
              <w:rPr>
                <w:rFonts w:ascii="標楷體" w:hAnsi="標楷體" w:eastAsia="標楷體"/>
                <w:color w:val="000000"/>
              </w:rPr>
              <w:t>具備科技與資訊應用的基本素養，並理解各類媒體內容的意義與影響。</w:t>
            </w:r>
          </w:p>
          <w:p>
            <w:pPr>
              <w:pStyle w:val="Normal"/>
              <w:widowControl w:val="false"/>
              <w:rPr>
                <w:rFonts w:ascii="標楷體" w:hAnsi="標楷體" w:eastAsia="標楷體"/>
                <w:color w:val="000000"/>
              </w:rPr>
            </w:pPr>
            <w:r>
              <w:rPr>
                <w:rFonts w:eastAsia="標楷體" w:ascii="標楷體" w:hAnsi="標楷體"/>
                <w:color w:val="000000"/>
              </w:rPr>
              <w:t xml:space="preserve">E-B3 </w:t>
            </w:r>
            <w:r>
              <w:rPr>
                <w:rFonts w:ascii="標楷體" w:hAnsi="標楷體" w:eastAsia="標楷體"/>
                <w:color w:val="000000"/>
              </w:rPr>
              <w:t>具備藝術創作與欣賞的基本素養，促進多元感官的發展，培養生活環境中的美感體驗。</w:t>
            </w:r>
          </w:p>
          <w:p>
            <w:pPr>
              <w:pStyle w:val="Normal"/>
              <w:widowControl w:val="false"/>
              <w:rPr>
                <w:rFonts w:ascii="標楷體" w:hAnsi="標楷體" w:eastAsia="標楷體"/>
                <w:color w:val="000000"/>
              </w:rPr>
            </w:pPr>
            <w:r>
              <w:rPr>
                <w:rFonts w:eastAsia="標楷體" w:ascii="標楷體" w:hAnsi="標楷體"/>
                <w:color w:val="000000"/>
              </w:rPr>
              <w:t xml:space="preserve">E-C1 </w:t>
            </w:r>
            <w:r>
              <w:rPr>
                <w:rFonts w:ascii="標楷體" w:hAnsi="標楷體" w:eastAsia="標楷體"/>
                <w:color w:val="000000"/>
              </w:rPr>
              <w:t>具備個人生活道德的知識與是非判斷的能力，理解並遵守社會道德規範，培養公民意識。</w:t>
            </w:r>
          </w:p>
        </w:tc>
      </w:tr>
      <w:tr>
        <w:trPr>
          <w:trHeight w:val="156" w:hRule="atLeast"/>
        </w:trPr>
        <w:tc>
          <w:tcPr>
            <w:tcW w:w="2322"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667"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學習內容</w:t>
            </w:r>
          </w:p>
        </w:tc>
        <w:tc>
          <w:tcPr>
            <w:tcW w:w="307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A-Ⅱ-2 </w:t>
            </w:r>
            <w:r>
              <w:rPr>
                <w:rFonts w:ascii="標楷體" w:hAnsi="標楷體" w:cs="Times New Roman" w:eastAsia="標楷體"/>
                <w:color w:val="000000"/>
                <w:szCs w:val="24"/>
              </w:rPr>
              <w:t>日常科技產品的基本運作概念。</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N-Ⅱ-1 </w:t>
            </w:r>
            <w:r>
              <w:rPr>
                <w:rFonts w:ascii="標楷體" w:hAnsi="標楷體" w:cs="Times New Roman" w:eastAsia="標楷體"/>
                <w:color w:val="000000"/>
                <w:szCs w:val="24"/>
              </w:rPr>
              <w:t>科技與生活的關係。</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S-Ⅱ-1 </w:t>
            </w:r>
            <w:r>
              <w:rPr>
                <w:rFonts w:ascii="標楷體" w:hAnsi="標楷體" w:cs="Times New Roman" w:eastAsia="標楷體"/>
                <w:color w:val="000000"/>
                <w:szCs w:val="24"/>
              </w:rPr>
              <w:t>科技對個人及社會的影響。</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P-Ⅱ-2 </w:t>
            </w:r>
            <w:r>
              <w:rPr>
                <w:rFonts w:ascii="標楷體" w:hAnsi="標楷體" w:cs="Times New Roman" w:eastAsia="標楷體"/>
                <w:color w:val="000000"/>
                <w:szCs w:val="24"/>
              </w:rPr>
              <w:t>藝術蒐藏、生活實作、環境布置。</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D-Ⅱ-1 </w:t>
            </w:r>
            <w:r>
              <w:rPr>
                <w:rFonts w:ascii="標楷體" w:hAnsi="標楷體" w:cs="Times New Roman" w:eastAsia="標楷體"/>
                <w:color w:val="000000"/>
                <w:szCs w:val="24"/>
              </w:rPr>
              <w:t>常見的數位資料儲存方法。</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D-Ⅱ-2 </w:t>
            </w:r>
            <w:r>
              <w:rPr>
                <w:rFonts w:ascii="標楷體" w:hAnsi="標楷體" w:cs="Times New Roman" w:eastAsia="標楷體"/>
                <w:color w:val="000000"/>
                <w:szCs w:val="24"/>
              </w:rPr>
              <w:t>系統化數位資料管理方法的簡介。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H-Ⅱ-3 </w:t>
            </w:r>
            <w:r>
              <w:rPr>
                <w:rFonts w:ascii="標楷體" w:hAnsi="標楷體" w:cs="Times New Roman" w:eastAsia="標楷體"/>
                <w:color w:val="000000"/>
                <w:szCs w:val="24"/>
              </w:rPr>
              <w:t>資訊安全的基本概念。</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S-Ⅱ-1 </w:t>
            </w:r>
            <w:r>
              <w:rPr>
                <w:rFonts w:ascii="標楷體" w:hAnsi="標楷體" w:cs="Times New Roman" w:eastAsia="標楷體"/>
                <w:color w:val="000000"/>
                <w:szCs w:val="24"/>
              </w:rPr>
              <w:t>常見網路設備、行動裝置及系統平臺之功能體驗。</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T-Ⅱ-1 </w:t>
            </w:r>
            <w:r>
              <w:rPr>
                <w:rFonts w:ascii="標楷體" w:hAnsi="標楷體" w:cs="Times New Roman" w:eastAsia="標楷體"/>
                <w:color w:val="000000"/>
                <w:szCs w:val="24"/>
              </w:rPr>
              <w:t>資料處理軟體的基本操作。</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T-Ⅱ-2 </w:t>
            </w:r>
            <w:r>
              <w:rPr>
                <w:rFonts w:ascii="標楷體" w:hAnsi="標楷體" w:cs="Times New Roman" w:eastAsia="標楷體"/>
                <w:color w:val="000000"/>
                <w:szCs w:val="24"/>
              </w:rPr>
              <w:t>網路服務工具的基本操作。</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Bd-Ⅱ-1 </w:t>
            </w:r>
            <w:r>
              <w:rPr>
                <w:rFonts w:ascii="標楷體" w:hAnsi="標楷體" w:cs="Times New Roman" w:eastAsia="標楷體"/>
                <w:color w:val="000000"/>
                <w:szCs w:val="24"/>
              </w:rPr>
              <w:t>生活美感的普遍性與多樣性。</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2-Ⅱ-2 </w:t>
            </w:r>
            <w:r>
              <w:rPr>
                <w:rFonts w:ascii="標楷體" w:hAnsi="標楷體" w:cs="Times New Roman" w:eastAsia="標楷體"/>
                <w:color w:val="000000"/>
                <w:szCs w:val="24"/>
              </w:rPr>
              <w:t>能發現生活中的視覺元素，並表達自己的情感。</w:t>
            </w:r>
          </w:p>
          <w:p>
            <w:pPr>
              <w:pStyle w:val="Normal"/>
              <w:widowControl w:val="false"/>
              <w:tabs>
                <w:tab w:val="clear" w:pos="480"/>
                <w:tab w:val="left" w:pos="6872" w:leader="none"/>
                <w:tab w:val="left" w:pos="8739" w:leader="none"/>
                <w:tab w:val="left" w:pos="12410" w:leader="none"/>
                <w:tab w:val="left" w:pos="21198" w:leader="none"/>
                <w:tab w:val="left" w:pos="21630" w:leader="none"/>
                <w:tab w:val="left" w:pos="22026" w:leader="none"/>
                <w:tab w:val="left" w:pos="22422" w:leader="none"/>
                <w:tab w:val="left" w:pos="22818" w:leader="none"/>
                <w:tab w:val="left" w:pos="23214" w:leader="none"/>
              </w:tabs>
              <w:snapToGrid w:val="false"/>
              <w:jc w:val="both"/>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Bd-Ⅱ-1 </w:t>
            </w:r>
            <w:r>
              <w:rPr>
                <w:rFonts w:ascii="標楷體" w:hAnsi="標楷體" w:cs="Times New Roman" w:eastAsia="標楷體"/>
                <w:color w:val="000000"/>
                <w:szCs w:val="24"/>
              </w:rPr>
              <w:t>生活美感的普遍性與多樣性。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P-Ⅱ-2 </w:t>
            </w:r>
            <w:r>
              <w:rPr>
                <w:rFonts w:ascii="標楷體" w:hAnsi="標楷體" w:cs="Times New Roman" w:eastAsia="標楷體"/>
                <w:color w:val="000000"/>
                <w:szCs w:val="24"/>
              </w:rPr>
              <w:t>藝術蒐藏、生活實作、環境布置。</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E-Ⅱ-2 </w:t>
            </w:r>
            <w:r>
              <w:rPr>
                <w:rFonts w:ascii="標楷體" w:hAnsi="標楷體" w:cs="Times New Roman" w:eastAsia="標楷體"/>
                <w:color w:val="000000"/>
                <w:szCs w:val="24"/>
              </w:rPr>
              <w:t>媒材、技法及工具知能。</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視</w:t>
            </w:r>
            <w:r>
              <w:rPr>
                <w:rFonts w:eastAsia="標楷體" w:cs="Times New Roman" w:ascii="標楷體" w:hAnsi="標楷體"/>
                <w:color w:val="000000"/>
                <w:szCs w:val="24"/>
              </w:rPr>
              <w:t xml:space="preserve">E-Ⅲ-2 </w:t>
            </w:r>
            <w:r>
              <w:rPr>
                <w:rFonts w:ascii="標楷體" w:hAnsi="標楷體" w:cs="Times New Roman" w:eastAsia="標楷體"/>
                <w:color w:val="000000"/>
                <w:szCs w:val="24"/>
              </w:rPr>
              <w:t>多元的媒材技法與創作表現類型。</w:t>
            </w:r>
          </w:p>
          <w:p>
            <w:pPr>
              <w:pStyle w:val="Normal"/>
              <w:widowControl w:val="false"/>
              <w:rPr>
                <w:rFonts w:ascii="標楷體" w:hAnsi="標楷體" w:eastAsia="標楷體"/>
                <w:color w:val="000000"/>
              </w:rPr>
            </w:pPr>
            <w:r>
              <w:rPr>
                <w:rFonts w:ascii="標楷體" w:hAnsi="標楷體" w:eastAsia="標楷體"/>
                <w:b/>
                <w:color w:val="000000"/>
                <w:kern w:val="0"/>
                <w:szCs w:val="24"/>
              </w:rPr>
              <w:t xml:space="preserve">藝 </w:t>
            </w:r>
            <w:r>
              <w:rPr>
                <w:rFonts w:eastAsia="標楷體" w:ascii="標楷體" w:hAnsi="標楷體"/>
                <w:b/>
                <w:color w:val="000000"/>
                <w:kern w:val="0"/>
                <w:szCs w:val="24"/>
              </w:rPr>
              <w:t>1-</w:t>
            </w:r>
            <w:r>
              <w:rPr>
                <w:rFonts w:eastAsia="標楷體" w:cs="Times New Roman" w:ascii="標楷體" w:hAnsi="標楷體"/>
                <w:color w:val="000000"/>
                <w:szCs w:val="24"/>
              </w:rPr>
              <w:t>Ⅱ</w:t>
            </w:r>
            <w:r>
              <w:rPr>
                <w:rFonts w:eastAsia="標楷體" w:ascii="標楷體" w:hAnsi="標楷體"/>
                <w:b/>
                <w:color w:val="000000"/>
                <w:kern w:val="0"/>
                <w:szCs w:val="24"/>
              </w:rPr>
              <w:t xml:space="preserve">-6 </w:t>
            </w:r>
            <w:r>
              <w:rPr>
                <w:rFonts w:ascii="標楷體" w:hAnsi="標楷體" w:eastAsia="標楷體"/>
                <w:color w:val="000000"/>
                <w:kern w:val="0"/>
                <w:szCs w:val="24"/>
              </w:rPr>
              <w:t>能使用視覺元素與想像力，豐富創作主題。</w:t>
            </w:r>
          </w:p>
        </w:tc>
        <w:tc>
          <w:tcPr>
            <w:tcW w:w="457"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5131"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r>
      <w:tr>
        <w:trPr/>
        <w:tc>
          <w:tcPr>
            <w:tcW w:w="2322"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6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議題融入</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議題名稱</w:t>
            </w:r>
          </w:p>
        </w:tc>
        <w:tc>
          <w:tcPr>
            <w:tcW w:w="307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學習主題</w:t>
            </w:r>
          </w:p>
        </w:tc>
        <w:tc>
          <w:tcPr>
            <w:tcW w:w="558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實質內涵</w:t>
            </w:r>
          </w:p>
        </w:tc>
      </w:tr>
      <w:tr>
        <w:trPr/>
        <w:tc>
          <w:tcPr>
            <w:tcW w:w="2322"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6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新細明體"/>
                <w:color w:val="000000"/>
              </w:rPr>
            </w:pPr>
            <w:r>
              <w:rPr>
                <w:rFonts w:ascii="標楷體" w:hAnsi="標楷體" w:cs="新細明體" w:eastAsia="標楷體"/>
                <w:color w:val="000000"/>
              </w:rPr>
              <w:t>品德教育</w:t>
            </w:r>
          </w:p>
        </w:tc>
        <w:tc>
          <w:tcPr>
            <w:tcW w:w="307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color w:val="000000"/>
              </w:rPr>
            </w:pPr>
            <w:r>
              <w:rPr>
                <w:rFonts w:ascii="標楷體" w:hAnsi="標楷體" w:cs="新細明體" w:eastAsia="標楷體"/>
                <w:color w:val="000000"/>
              </w:rPr>
              <w:t>品德發展層面</w:t>
            </w:r>
          </w:p>
        </w:tc>
        <w:tc>
          <w:tcPr>
            <w:tcW w:w="55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color w:val="000000"/>
              </w:rPr>
            </w:pPr>
            <w:r>
              <w:rPr>
                <w:rFonts w:ascii="標楷體" w:hAnsi="標楷體" w:cs="新細明體" w:eastAsia="標楷體"/>
                <w:color w:val="000000"/>
              </w:rPr>
              <w:t>品</w:t>
            </w:r>
            <w:r>
              <w:rPr>
                <w:rFonts w:eastAsia="標楷體" w:cs="新細明體" w:ascii="標楷體" w:hAnsi="標楷體"/>
                <w:color w:val="000000"/>
              </w:rPr>
              <w:t xml:space="preserve">E1 </w:t>
            </w:r>
            <w:r>
              <w:rPr>
                <w:rFonts w:ascii="標楷體" w:hAnsi="標楷體" w:cs="新細明體" w:eastAsia="標楷體"/>
                <w:color w:val="000000"/>
              </w:rPr>
              <w:t>良好生活習慣與德行。</w:t>
            </w:r>
          </w:p>
        </w:tc>
      </w:tr>
      <w:tr>
        <w:trPr/>
        <w:tc>
          <w:tcPr>
            <w:tcW w:w="2322"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6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新細明體"/>
                <w:color w:val="000000"/>
              </w:rPr>
            </w:pPr>
            <w:r>
              <w:rPr>
                <w:rFonts w:ascii="標楷體" w:hAnsi="標楷體" w:cs="新細明體" w:eastAsia="標楷體"/>
                <w:color w:val="000000"/>
              </w:rPr>
              <w:t>閱讀素養教育</w:t>
            </w:r>
          </w:p>
        </w:tc>
        <w:tc>
          <w:tcPr>
            <w:tcW w:w="307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color w:val="000000"/>
              </w:rPr>
            </w:pPr>
            <w:r>
              <w:rPr>
                <w:rFonts w:ascii="標楷體" w:hAnsi="標楷體" w:cs="新細明體" w:eastAsia="標楷體"/>
                <w:color w:val="000000"/>
              </w:rPr>
              <w:t>閱讀的歷程</w:t>
            </w:r>
          </w:p>
        </w:tc>
        <w:tc>
          <w:tcPr>
            <w:tcW w:w="55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bCs/>
                <w:color w:val="000000"/>
              </w:rPr>
            </w:pPr>
            <w:r>
              <w:rPr>
                <w:rFonts w:ascii="標楷體" w:hAnsi="標楷體" w:cs="新細明體" w:eastAsia="標楷體"/>
                <w:bCs/>
                <w:color w:val="000000"/>
              </w:rPr>
              <w:t>閱</w:t>
            </w:r>
            <w:r>
              <w:rPr>
                <w:rFonts w:eastAsia="標楷體" w:cs="新細明體" w:ascii="標楷體" w:hAnsi="標楷體"/>
                <w:bCs/>
                <w:color w:val="000000"/>
              </w:rPr>
              <w:t xml:space="preserve">E1 </w:t>
            </w:r>
            <w:r>
              <w:rPr>
                <w:rFonts w:ascii="標楷體" w:hAnsi="標楷體" w:cs="新細明體" w:eastAsia="標楷體"/>
                <w:bCs/>
                <w:color w:val="000000"/>
              </w:rPr>
              <w:t>認識一般生活情境中需要使用的，以及學習學科基礎知識所應具備的字詞彙。</w:t>
            </w:r>
          </w:p>
        </w:tc>
      </w:tr>
      <w:tr>
        <w:trPr/>
        <w:tc>
          <w:tcPr>
            <w:tcW w:w="23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學習目標</w:t>
            </w:r>
          </w:p>
          <w:p>
            <w:pPr>
              <w:pStyle w:val="Normal"/>
              <w:widowControl w:val="false"/>
              <w:snapToGrid w:val="false"/>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預期成果</w:t>
            </w:r>
            <w:r>
              <w:rPr>
                <w:rFonts w:eastAsia="標楷體" w:ascii="標楷體" w:hAnsi="標楷體"/>
                <w:color w:val="000000"/>
                <w:szCs w:val="24"/>
              </w:rPr>
              <w:t>)</w:t>
            </w:r>
          </w:p>
        </w:tc>
        <w:tc>
          <w:tcPr>
            <w:tcW w:w="11636"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1. </w:t>
            </w:r>
            <w:r>
              <w:rPr>
                <w:rFonts w:ascii="標楷體" w:hAnsi="標楷體" w:cs="Times New Roman" w:eastAsia="標楷體"/>
                <w:color w:val="000000"/>
                <w:kern w:val="0"/>
                <w:szCs w:val="24"/>
                <w:lang w:bidi="en-US"/>
              </w:rPr>
              <w:t>學生能理解</w:t>
            </w:r>
            <w:r>
              <w:rPr>
                <w:rFonts w:eastAsia="標楷體" w:cs="Times New Roman" w:ascii="標楷體" w:hAnsi="標楷體"/>
                <w:color w:val="000000"/>
                <w:kern w:val="0"/>
                <w:szCs w:val="24"/>
                <w:lang w:bidi="en-US"/>
              </w:rPr>
              <w:t>MAKER</w:t>
            </w:r>
            <w:r>
              <w:rPr>
                <w:rFonts w:ascii="標楷體" w:hAnsi="標楷體" w:cs="Times New Roman" w:eastAsia="標楷體"/>
                <w:color w:val="000000"/>
                <w:kern w:val="0"/>
                <w:szCs w:val="24"/>
                <w:lang w:bidi="en-US"/>
              </w:rPr>
              <w:t>精神與</w:t>
            </w:r>
            <w:r>
              <w:rPr>
                <w:rFonts w:eastAsia="標楷體" w:cs="Times New Roman" w:ascii="標楷體" w:hAnsi="標楷體"/>
                <w:color w:val="000000"/>
                <w:kern w:val="0"/>
                <w:szCs w:val="24"/>
                <w:lang w:bidi="en-US"/>
              </w:rPr>
              <w:t>3C</w:t>
            </w:r>
            <w:r>
              <w:rPr>
                <w:rFonts w:ascii="標楷體" w:hAnsi="標楷體" w:cs="Times New Roman" w:eastAsia="標楷體"/>
                <w:color w:val="000000"/>
                <w:kern w:val="0"/>
                <w:szCs w:val="24"/>
                <w:lang w:bidi="en-US"/>
              </w:rPr>
              <w:t>科技在日常生活中的應用。</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2. </w:t>
            </w:r>
            <w:r>
              <w:rPr>
                <w:rFonts w:ascii="標楷體" w:hAnsi="標楷體" w:cs="Times New Roman" w:eastAsia="標楷體"/>
                <w:color w:val="000000"/>
                <w:kern w:val="0"/>
                <w:szCs w:val="24"/>
                <w:lang w:bidi="en-US"/>
              </w:rPr>
              <w:t>學生能使用</w:t>
            </w:r>
            <w:r>
              <w:rPr>
                <w:rFonts w:eastAsia="標楷體" w:cs="Times New Roman" w:ascii="標楷體" w:hAnsi="標楷體"/>
                <w:color w:val="000000"/>
                <w:kern w:val="0"/>
                <w:szCs w:val="24"/>
                <w:lang w:bidi="en-US"/>
              </w:rPr>
              <w:t>3D</w:t>
            </w:r>
            <w:r>
              <w:rPr>
                <w:rFonts w:ascii="標楷體" w:hAnsi="標楷體" w:cs="Times New Roman" w:eastAsia="標楷體"/>
                <w:color w:val="000000"/>
                <w:kern w:val="0"/>
                <w:szCs w:val="24"/>
                <w:lang w:bidi="en-US"/>
              </w:rPr>
              <w:t>軟體並擁有正確的態度使用它。</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3. </w:t>
            </w:r>
            <w:r>
              <w:rPr>
                <w:rFonts w:ascii="標楷體" w:hAnsi="標楷體" w:cs="Times New Roman" w:eastAsia="標楷體"/>
                <w:color w:val="000000"/>
                <w:kern w:val="0"/>
                <w:szCs w:val="24"/>
                <w:lang w:bidi="en-US"/>
              </w:rPr>
              <w:t>學生能理解使用向量圖形，。</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4.</w:t>
            </w:r>
            <w:r>
              <w:rPr>
                <w:rFonts w:ascii="標楷體" w:hAnsi="標楷體" w:cs="Times New Roman" w:eastAsia="標楷體"/>
                <w:color w:val="000000"/>
                <w:kern w:val="0"/>
                <w:szCs w:val="24"/>
                <w:lang w:bidi="en-US"/>
              </w:rPr>
              <w:t>學生能區分個人隱私資料，理解並遵守資訊安全與倫理，培養網路公民的責任感。</w:t>
            </w:r>
          </w:p>
          <w:p>
            <w:pPr>
              <w:pStyle w:val="Normal"/>
              <w:widowControl w:val="false"/>
              <w:spacing w:lineRule="auto" w:line="252" w:before="0" w:after="200"/>
              <w:ind w:left="494" w:right="0" w:hanging="494"/>
              <w:contextualSpacing/>
              <w:rPr>
                <w:rFonts w:ascii="標楷體" w:hAnsi="標楷體" w:eastAsia="標楷體"/>
                <w:color w:val="000000"/>
              </w:rPr>
            </w:pPr>
            <w:r>
              <w:rPr>
                <w:rFonts w:eastAsia="標楷體" w:cs="Times New Roman" w:ascii="標楷體" w:hAnsi="標楷體"/>
                <w:color w:val="000000"/>
                <w:kern w:val="0"/>
                <w:szCs w:val="24"/>
                <w:lang w:bidi="en-US"/>
              </w:rPr>
              <w:t xml:space="preserve">5. </w:t>
            </w:r>
            <w:r>
              <w:rPr>
                <w:rFonts w:ascii="標楷體" w:hAnsi="標楷體" w:cs="Times New Roman" w:eastAsia="標楷體"/>
                <w:color w:val="000000"/>
                <w:kern w:val="0"/>
                <w:szCs w:val="24"/>
                <w:lang w:bidi="en-US"/>
              </w:rPr>
              <w:t>學生能運用邏輯思維，使用程式積木完成任務。</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6. </w:t>
            </w:r>
            <w:r>
              <w:rPr>
                <w:rFonts w:ascii="標楷體" w:hAnsi="標楷體" w:cs="Times New Roman" w:eastAsia="標楷體"/>
                <w:color w:val="000000"/>
                <w:kern w:val="0"/>
                <w:szCs w:val="24"/>
                <w:lang w:bidi="en-US"/>
              </w:rPr>
              <w:t>學生在完成任務時能同時具備除錯能力。</w:t>
            </w:r>
          </w:p>
        </w:tc>
      </w:tr>
      <w:tr>
        <w:trPr/>
        <w:tc>
          <w:tcPr>
            <w:tcW w:w="232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與其他課程內涵連結</w:t>
            </w:r>
          </w:p>
        </w:tc>
        <w:tc>
          <w:tcPr>
            <w:tcW w:w="297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縱向</w:t>
            </w:r>
          </w:p>
        </w:tc>
        <w:tc>
          <w:tcPr>
            <w:tcW w:w="8664"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color w:val="000000"/>
                <w:szCs w:val="24"/>
              </w:rPr>
            </w:pPr>
            <w:r>
              <w:rPr>
                <w:rFonts w:ascii="標楷體" w:hAnsi="標楷體" w:cs="新細明體" w:eastAsia="標楷體"/>
                <w:color w:val="000000"/>
                <w:szCs w:val="24"/>
              </w:rPr>
              <w:t>資訊</w:t>
            </w:r>
          </w:p>
        </w:tc>
      </w:tr>
      <w:tr>
        <w:trPr/>
        <w:tc>
          <w:tcPr>
            <w:tcW w:w="2322"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297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橫向</w:t>
            </w:r>
          </w:p>
        </w:tc>
        <w:tc>
          <w:tcPr>
            <w:tcW w:w="8664"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藝術人文</w:t>
            </w:r>
          </w:p>
        </w:tc>
      </w:tr>
      <w:tr>
        <w:trPr/>
        <w:tc>
          <w:tcPr>
            <w:tcW w:w="232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學習評量</w:t>
            </w:r>
          </w:p>
        </w:tc>
        <w:tc>
          <w:tcPr>
            <w:tcW w:w="11636"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新細明體"/>
                <w:color w:val="000000"/>
              </w:rPr>
            </w:pPr>
            <w:r>
              <w:rPr>
                <w:rFonts w:ascii="標楷體" w:hAnsi="標楷體" w:cs="新細明體" w:eastAsia="標楷體"/>
                <w:color w:val="000000"/>
              </w:rPr>
              <w:t>作業評量、口說評量、實作評量</w:t>
            </w:r>
          </w:p>
        </w:tc>
      </w:tr>
    </w:tbl>
    <w:p>
      <w:pPr>
        <w:pStyle w:val="Normal"/>
        <w:widowControl/>
        <w:rPr>
          <w:rFonts w:ascii="標楷體" w:hAnsi="標楷體" w:eastAsia="標楷體"/>
          <w:color w:val="000000"/>
          <w:szCs w:val="24"/>
        </w:rPr>
      </w:pPr>
      <w:r>
        <w:rPr>
          <w:rFonts w:eastAsia="標楷體" w:ascii="標楷體" w:hAnsi="標楷體"/>
          <w:color w:val="000000"/>
          <w:szCs w:val="24"/>
        </w:rPr>
      </w:r>
    </w:p>
    <w:tbl>
      <w:tblPr>
        <w:tblW w:w="15445" w:type="dxa"/>
        <w:jc w:val="left"/>
        <w:tblInd w:w="-141" w:type="dxa"/>
        <w:tblLayout w:type="fixed"/>
        <w:tblCellMar>
          <w:top w:w="0" w:type="dxa"/>
          <w:left w:w="5" w:type="dxa"/>
          <w:bottom w:w="0" w:type="dxa"/>
          <w:right w:w="5" w:type="dxa"/>
        </w:tblCellMar>
      </w:tblPr>
      <w:tblGrid>
        <w:gridCol w:w="985"/>
        <w:gridCol w:w="3404"/>
        <w:gridCol w:w="5245"/>
        <w:gridCol w:w="1274"/>
        <w:gridCol w:w="2836"/>
        <w:gridCol w:w="1701"/>
      </w:tblGrid>
      <w:tr>
        <w:trPr>
          <w:tblHeader w:val="true"/>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60"/>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起迄週次</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60"/>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單元主題</w:t>
            </w:r>
          </w:p>
        </w:tc>
        <w:tc>
          <w:tcPr>
            <w:tcW w:w="5245" w:type="dxa"/>
            <w:tcBorders>
              <w:top w:val="single" w:sz="4" w:space="0" w:color="000000"/>
              <w:left w:val="single" w:sz="4" w:space="0" w:color="000000"/>
              <w:bottom w:val="single" w:sz="4" w:space="0" w:color="000000"/>
              <w:right w:val="single" w:sz="4" w:space="0" w:color="000000"/>
            </w:tcBorders>
          </w:tcPr>
          <w:p>
            <w:pPr>
              <w:pStyle w:val="Style60"/>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教學活動內容</w:t>
            </w:r>
            <w:r>
              <w:rPr>
                <w:rFonts w:eastAsia="標楷體" w:ascii="標楷體" w:hAnsi="標楷體"/>
                <w:i w:val="false"/>
                <w:color w:val="000000"/>
                <w:sz w:val="20"/>
              </w:rPr>
              <w:t>/</w:t>
            </w:r>
            <w:r>
              <w:rPr>
                <w:rFonts w:ascii="標楷體" w:hAnsi="標楷體" w:eastAsia="標楷體"/>
                <w:i w:val="false"/>
                <w:color w:val="000000"/>
                <w:sz w:val="20"/>
              </w:rPr>
              <w:t>流程</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Style60"/>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節數</w:t>
            </w:r>
          </w:p>
        </w:tc>
        <w:tc>
          <w:tcPr>
            <w:tcW w:w="2836" w:type="dxa"/>
            <w:tcBorders>
              <w:top w:val="single" w:sz="4" w:space="0" w:color="000000"/>
              <w:left w:val="single" w:sz="4" w:space="0" w:color="000000"/>
              <w:bottom w:val="single" w:sz="4" w:space="0" w:color="000000"/>
              <w:right w:val="single" w:sz="4" w:space="0" w:color="000000"/>
            </w:tcBorders>
          </w:tcPr>
          <w:p>
            <w:pPr>
              <w:pStyle w:val="Style60"/>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教學資源與策略</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60"/>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備註</w:t>
            </w:r>
          </w:p>
        </w:tc>
      </w:tr>
      <w:tr>
        <w:trPr>
          <w:trHeight w:val="2000" w:hRule="atLeast"/>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週</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0"/>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開學週</w:t>
            </w:r>
          </w:p>
        </w:tc>
        <w:tc>
          <w:tcPr>
            <w:tcW w:w="5245" w:type="dxa"/>
            <w:tcBorders>
              <w:top w:val="single" w:sz="4" w:space="0" w:color="000000"/>
              <w:left w:val="single" w:sz="4" w:space="0" w:color="000000"/>
              <w:bottom w:val="single" w:sz="4" w:space="0" w:color="000000"/>
              <w:right w:val="single" w:sz="4" w:space="0" w:color="000000"/>
            </w:tcBorders>
          </w:tcPr>
          <w:p>
            <w:pPr>
              <w:pStyle w:val="Style53"/>
              <w:widowControl w:val="false"/>
              <w:spacing w:before="90" w:after="120"/>
              <w:rPr>
                <w:rFonts w:ascii="標楷體" w:hAnsi="標楷體" w:eastAsia="標楷體"/>
                <w:color w:val="000000"/>
              </w:rPr>
            </w:pPr>
            <w:r>
              <w:rPr>
                <w:rFonts w:eastAsia="標楷體" w:ascii="標楷體" w:hAnsi="標楷體"/>
                <w:color w:val="000000"/>
              </w:rPr>
            </w:r>
          </w:p>
          <w:p>
            <w:pPr>
              <w:pStyle w:val="Style53"/>
              <w:widowControl w:val="false"/>
              <w:numPr>
                <w:ilvl w:val="0"/>
                <w:numId w:val="110"/>
              </w:numPr>
              <w:rPr>
                <w:rFonts w:ascii="標楷體" w:hAnsi="標楷體" w:eastAsia="標楷體" w:cs="新細明體"/>
                <w:color w:val="000000"/>
                <w:kern w:val="2"/>
                <w:szCs w:val="22"/>
              </w:rPr>
            </w:pPr>
            <w:r>
              <w:rPr>
                <w:rFonts w:ascii="標楷體" w:hAnsi="標楷體" w:cs="新細明體" w:eastAsia="標楷體"/>
                <w:color w:val="000000"/>
                <w:kern w:val="2"/>
                <w:szCs w:val="22"/>
              </w:rPr>
              <w:t>課程說明。</w:t>
            </w:r>
          </w:p>
          <w:p>
            <w:pPr>
              <w:pStyle w:val="Style53"/>
              <w:widowControl w:val="false"/>
              <w:numPr>
                <w:ilvl w:val="0"/>
                <w:numId w:val="110"/>
              </w:numPr>
              <w:rPr>
                <w:rFonts w:ascii="標楷體" w:hAnsi="標楷體" w:eastAsia="標楷體" w:cs="新細明體"/>
                <w:color w:val="000000"/>
                <w:kern w:val="2"/>
                <w:szCs w:val="22"/>
              </w:rPr>
            </w:pPr>
            <w:r>
              <w:rPr>
                <w:rFonts w:ascii="標楷體" w:hAnsi="標楷體" w:cs="新細明體" w:eastAsia="標楷體"/>
                <w:color w:val="000000"/>
                <w:kern w:val="2"/>
                <w:szCs w:val="22"/>
              </w:rPr>
              <w:t>電腦教室公約。</w:t>
            </w:r>
          </w:p>
          <w:p>
            <w:pPr>
              <w:pStyle w:val="Style53"/>
              <w:widowControl w:val="false"/>
              <w:numPr>
                <w:ilvl w:val="0"/>
                <w:numId w:val="110"/>
              </w:numPr>
              <w:rPr>
                <w:rFonts w:ascii="標楷體" w:hAnsi="標楷體" w:eastAsia="標楷體" w:cs="新細明體"/>
                <w:color w:val="000000"/>
                <w:kern w:val="2"/>
                <w:szCs w:val="22"/>
              </w:rPr>
            </w:pPr>
            <w:r>
              <w:rPr>
                <w:rFonts w:ascii="標楷體" w:hAnsi="標楷體" w:cs="新細明體" w:eastAsia="標楷體"/>
                <w:color w:val="000000"/>
                <w:kern w:val="2"/>
                <w:szCs w:val="22"/>
              </w:rPr>
              <w:t>中打語詞、英打單字練習。</w:t>
            </w:r>
          </w:p>
          <w:p>
            <w:pPr>
              <w:pStyle w:val="Style53"/>
              <w:widowControl w:val="false"/>
              <w:spacing w:before="0" w:after="120"/>
              <w:rPr>
                <w:rFonts w:ascii="標楷體" w:hAnsi="標楷體" w:eastAsia="標楷體"/>
                <w:color w:val="000000"/>
              </w:rPr>
            </w:pPr>
            <w:r>
              <w:rPr>
                <w:rFonts w:eastAsia="標楷體" w:ascii="標楷體" w:hAnsi="標楷體"/>
                <w:color w:val="000000"/>
              </w:rPr>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t>1</w:t>
            </w:r>
          </w:p>
        </w:tc>
        <w:tc>
          <w:tcPr>
            <w:tcW w:w="2836" w:type="dxa"/>
            <w:tcBorders>
              <w:top w:val="single" w:sz="4" w:space="0" w:color="000000"/>
              <w:left w:val="single" w:sz="4" w:space="0" w:color="000000"/>
              <w:bottom w:val="single" w:sz="4" w:space="0" w:color="000000"/>
              <w:right w:val="single" w:sz="4" w:space="0" w:color="000000"/>
            </w:tcBorders>
          </w:tcPr>
          <w:p>
            <w:pPr>
              <w:pStyle w:val="Style53"/>
              <w:widowControl w:val="false"/>
              <w:spacing w:before="0" w:after="120"/>
              <w:rPr>
                <w:rFonts w:ascii="標楷體" w:hAnsi="標楷體" w:eastAsia="標楷體"/>
                <w:color w:val="000000"/>
              </w:rPr>
            </w:pPr>
            <w:r>
              <w:rPr>
                <w:rFonts w:eastAsia="標楷體" w:ascii="標楷體" w:hAnsi="標楷體"/>
                <w:color w:val="000000"/>
              </w:rPr>
            </w:r>
          </w:p>
        </w:tc>
        <w:tc>
          <w:tcPr>
            <w:tcW w:w="1701" w:type="dxa"/>
            <w:tcBorders>
              <w:top w:val="single" w:sz="4" w:space="0" w:color="000000"/>
              <w:left w:val="single" w:sz="4" w:space="0" w:color="000000"/>
              <w:bottom w:val="single" w:sz="4" w:space="0" w:color="000000"/>
              <w:right w:val="single" w:sz="4" w:space="0" w:color="000000"/>
            </w:tcBorders>
          </w:tcPr>
          <w:p>
            <w:pPr>
              <w:pStyle w:val="Style53"/>
              <w:widowControl w:val="false"/>
              <w:spacing w:before="0" w:after="120"/>
              <w:ind w:left="642" w:right="0" w:hanging="0"/>
              <w:rPr>
                <w:rFonts w:ascii="標楷體" w:hAnsi="標楷體" w:eastAsia="標楷體"/>
                <w:color w:val="000000"/>
              </w:rPr>
            </w:pPr>
            <w:r>
              <w:rPr>
                <w:rFonts w:eastAsia="標楷體" w:ascii="標楷體" w:hAnsi="標楷體"/>
                <w:color w:val="000000"/>
              </w:rPr>
            </w:r>
          </w:p>
        </w:tc>
      </w:tr>
      <w:tr>
        <w:trPr>
          <w:trHeight w:val="1345" w:hRule="atLeast"/>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t>2- 13</w:t>
            </w:r>
            <w:r>
              <w:rPr>
                <w:rFonts w:ascii="標楷體" w:hAnsi="標楷體" w:eastAsia="標楷體"/>
                <w:color w:val="000000"/>
              </w:rPr>
              <w:t>週</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0"/>
              <w:ind w:left="0" w:right="0" w:firstLine="240"/>
              <w:rPr>
                <w:rFonts w:ascii="標楷體" w:hAnsi="標楷體" w:eastAsia="標楷體"/>
                <w:color w:val="000000"/>
              </w:rPr>
            </w:pPr>
            <w:r>
              <w:rPr>
                <w:rFonts w:ascii="標楷體" w:hAnsi="標楷體" w:eastAsia="標楷體"/>
                <w:color w:val="000000"/>
              </w:rPr>
              <w:t xml:space="preserve">  </w:t>
            </w:r>
            <w:r>
              <w:rPr>
                <w:rFonts w:eastAsia="標楷體" w:ascii="標楷體" w:hAnsi="標楷體"/>
                <w:color w:val="000000"/>
              </w:rPr>
              <w:t xml:space="preserve">Tinkercad </w:t>
            </w:r>
            <w:r>
              <w:rPr>
                <w:rFonts w:ascii="標楷體" w:hAnsi="標楷體" w:eastAsia="標楷體"/>
                <w:color w:val="000000"/>
              </w:rPr>
              <w:t>設計</w:t>
            </w:r>
          </w:p>
        </w:tc>
        <w:tc>
          <w:tcPr>
            <w:tcW w:w="5245" w:type="dxa"/>
            <w:tcBorders>
              <w:top w:val="single" w:sz="4" w:space="0" w:color="000000"/>
              <w:left w:val="single" w:sz="4" w:space="0" w:color="000000"/>
              <w:bottom w:val="single" w:sz="4" w:space="0" w:color="000000"/>
              <w:right w:val="single" w:sz="4" w:space="0" w:color="000000"/>
            </w:tcBorders>
          </w:tcPr>
          <w:p>
            <w:pPr>
              <w:pStyle w:val="Style53"/>
              <w:widowControl w:val="false"/>
              <w:spacing w:before="90" w:after="120"/>
              <w:rPr>
                <w:rFonts w:ascii="標楷體" w:hAnsi="標楷體" w:eastAsia="標楷體"/>
                <w:color w:val="000000"/>
              </w:rPr>
            </w:pPr>
            <w:r>
              <w:rPr>
                <w:rFonts w:eastAsia="標楷體" w:ascii="標楷體" w:hAnsi="標楷體"/>
                <w:color w:val="000000"/>
              </w:rPr>
            </w:r>
          </w:p>
          <w:p>
            <w:pPr>
              <w:pStyle w:val="ListParagraph"/>
              <w:widowControl w:val="false"/>
              <w:numPr>
                <w:ilvl w:val="0"/>
                <w:numId w:val="112"/>
              </w:numPr>
              <w:ind w:left="710" w:right="0" w:hanging="426"/>
              <w:rPr>
                <w:rFonts w:ascii="標楷體" w:hAnsi="標楷體" w:eastAsia="標楷體"/>
                <w:color w:val="000000"/>
              </w:rPr>
            </w:pPr>
            <w:r>
              <w:rPr>
                <w:rFonts w:ascii="標楷體" w:hAnsi="標楷體" w:eastAsia="標楷體"/>
                <w:color w:val="000000"/>
              </w:rPr>
              <w:t>認識</w:t>
            </w:r>
            <w:r>
              <w:rPr>
                <w:rFonts w:eastAsia="標楷體" w:ascii="標楷體" w:hAnsi="標楷體"/>
                <w:color w:val="000000"/>
              </w:rPr>
              <w:t>3D</w:t>
            </w:r>
            <w:r>
              <w:rPr>
                <w:rFonts w:ascii="標楷體" w:hAnsi="標楷體" w:eastAsia="標楷體"/>
                <w:color w:val="000000"/>
              </w:rPr>
              <w:t>列印的成型技術。</w:t>
            </w:r>
          </w:p>
          <w:p>
            <w:pPr>
              <w:pStyle w:val="ListParagraph"/>
              <w:widowControl w:val="false"/>
              <w:numPr>
                <w:ilvl w:val="0"/>
                <w:numId w:val="112"/>
              </w:numPr>
              <w:ind w:left="710" w:right="0" w:hanging="426"/>
              <w:rPr>
                <w:rFonts w:ascii="標楷體" w:hAnsi="標楷體" w:eastAsia="標楷體"/>
                <w:color w:val="000000"/>
              </w:rPr>
            </w:pPr>
            <w:r>
              <w:rPr>
                <w:rFonts w:ascii="標楷體" w:hAnsi="標楷體" w:eastAsia="標楷體"/>
                <w:color w:val="000000"/>
              </w:rPr>
              <w:t>認識</w:t>
            </w:r>
            <w:r>
              <w:rPr>
                <w:rFonts w:eastAsia="標楷體" w:ascii="標楷體" w:hAnsi="標楷體"/>
                <w:color w:val="000000"/>
              </w:rPr>
              <w:t xml:space="preserve">Tinkercad </w:t>
            </w:r>
            <w:r>
              <w:rPr>
                <w:rFonts w:ascii="標楷體" w:hAnsi="標楷體" w:eastAsia="標楷體"/>
                <w:color w:val="000000"/>
              </w:rPr>
              <w:t>設計網站。</w:t>
            </w:r>
          </w:p>
          <w:p>
            <w:pPr>
              <w:pStyle w:val="ListParagraph"/>
              <w:widowControl w:val="false"/>
              <w:numPr>
                <w:ilvl w:val="0"/>
                <w:numId w:val="112"/>
              </w:numPr>
              <w:ind w:left="710" w:right="0" w:hanging="426"/>
              <w:rPr>
                <w:rFonts w:ascii="標楷體" w:hAnsi="標楷體" w:eastAsia="標楷體"/>
                <w:color w:val="000000"/>
              </w:rPr>
            </w:pPr>
            <w:r>
              <w:rPr>
                <w:rFonts w:ascii="標楷體" w:hAnsi="標楷體" w:eastAsia="標楷體"/>
                <w:color w:val="000000"/>
              </w:rPr>
              <w:t>學習如何進入</w:t>
            </w:r>
            <w:r>
              <w:rPr>
                <w:rFonts w:eastAsia="標楷體" w:ascii="標楷體" w:hAnsi="標楷體"/>
                <w:color w:val="000000"/>
              </w:rPr>
              <w:t>Tinkercad</w:t>
            </w:r>
            <w:r>
              <w:rPr>
                <w:rFonts w:ascii="標楷體" w:hAnsi="標楷體" w:eastAsia="標楷體"/>
                <w:color w:val="000000"/>
              </w:rPr>
              <w:t>網站並登入。</w:t>
            </w:r>
          </w:p>
          <w:p>
            <w:pPr>
              <w:pStyle w:val="ListParagraph"/>
              <w:widowControl w:val="false"/>
              <w:numPr>
                <w:ilvl w:val="0"/>
                <w:numId w:val="112"/>
              </w:numPr>
              <w:ind w:left="710" w:right="0" w:hanging="426"/>
              <w:rPr>
                <w:rFonts w:ascii="標楷體" w:hAnsi="標楷體" w:eastAsia="標楷體"/>
                <w:color w:val="000000"/>
              </w:rPr>
            </w:pPr>
            <w:r>
              <w:rPr>
                <w:rFonts w:ascii="標楷體" w:hAnsi="標楷體" w:eastAsia="標楷體"/>
                <w:color w:val="000000"/>
              </w:rPr>
              <w:t xml:space="preserve">學會基本的 </w:t>
            </w:r>
            <w:r>
              <w:rPr>
                <w:rFonts w:eastAsia="標楷體" w:ascii="標楷體" w:hAnsi="標楷體"/>
                <w:color w:val="000000"/>
              </w:rPr>
              <w:t xml:space="preserve">3D </w:t>
            </w:r>
            <w:r>
              <w:rPr>
                <w:rFonts w:ascii="標楷體" w:hAnsi="標楷體" w:eastAsia="標楷體"/>
                <w:color w:val="000000"/>
              </w:rPr>
              <w:t>設計功能。</w:t>
            </w:r>
          </w:p>
          <w:p>
            <w:pPr>
              <w:pStyle w:val="ListParagraph"/>
              <w:widowControl w:val="false"/>
              <w:numPr>
                <w:ilvl w:val="0"/>
                <w:numId w:val="112"/>
              </w:numPr>
              <w:ind w:left="710" w:right="0" w:hanging="426"/>
              <w:rPr>
                <w:rFonts w:ascii="標楷體" w:hAnsi="標楷體" w:eastAsia="標楷體"/>
                <w:color w:val="000000"/>
              </w:rPr>
            </w:pPr>
            <w:r>
              <w:rPr>
                <w:rFonts w:ascii="標楷體" w:hAnsi="標楷體" w:eastAsia="標楷體"/>
                <w:color w:val="000000"/>
              </w:rPr>
              <w:t>認識 「</w:t>
            </w:r>
            <w:r>
              <w:rPr>
                <w:rFonts w:eastAsia="標楷體" w:ascii="標楷體" w:hAnsi="標楷體"/>
                <w:color w:val="000000"/>
              </w:rPr>
              <w:t xml:space="preserve">SVG </w:t>
            </w:r>
            <w:r>
              <w:rPr>
                <w:rFonts w:ascii="標楷體" w:hAnsi="標楷體" w:eastAsia="標楷體"/>
                <w:color w:val="000000"/>
              </w:rPr>
              <w:t>」圖形。</w:t>
            </w:r>
          </w:p>
          <w:p>
            <w:pPr>
              <w:pStyle w:val="ListParagraph"/>
              <w:widowControl w:val="false"/>
              <w:numPr>
                <w:ilvl w:val="0"/>
                <w:numId w:val="112"/>
              </w:numPr>
              <w:ind w:left="710" w:right="0" w:hanging="426"/>
              <w:rPr>
                <w:rFonts w:ascii="標楷體" w:hAnsi="標楷體" w:eastAsia="標楷體"/>
                <w:color w:val="000000"/>
              </w:rPr>
            </w:pPr>
            <w:r>
              <w:rPr>
                <w:rFonts w:ascii="標楷體" w:hAnsi="標楷體" w:eastAsia="標楷體"/>
                <w:color w:val="000000"/>
              </w:rPr>
              <w:t>學會 使用</w:t>
            </w:r>
            <w:r>
              <w:rPr>
                <w:rFonts w:eastAsia="標楷體" w:ascii="標楷體" w:hAnsi="標楷體"/>
                <w:color w:val="000000"/>
              </w:rPr>
              <w:t xml:space="preserve">Inkscape </w:t>
            </w:r>
            <w:r>
              <w:rPr>
                <w:rFonts w:ascii="標楷體" w:hAnsi="標楷體" w:eastAsia="標楷體"/>
                <w:color w:val="000000"/>
              </w:rPr>
              <w:t xml:space="preserve">向量繪圖軟體製作 </w:t>
            </w:r>
            <w:r>
              <w:rPr>
                <w:rFonts w:eastAsia="標楷體" w:ascii="標楷體" w:hAnsi="標楷體"/>
                <w:color w:val="000000"/>
              </w:rPr>
              <w:t xml:space="preserve">SVG </w:t>
            </w:r>
            <w:r>
              <w:rPr>
                <w:rFonts w:ascii="標楷體" w:hAnsi="標楷體" w:eastAsia="標楷體"/>
                <w:color w:val="000000"/>
              </w:rPr>
              <w:t>圖形。</w:t>
            </w:r>
          </w:p>
          <w:p>
            <w:pPr>
              <w:pStyle w:val="ListParagraph"/>
              <w:widowControl w:val="false"/>
              <w:numPr>
                <w:ilvl w:val="0"/>
                <w:numId w:val="112"/>
              </w:numPr>
              <w:ind w:left="710" w:right="0" w:hanging="426"/>
              <w:rPr>
                <w:rFonts w:ascii="標楷體" w:hAnsi="標楷體" w:eastAsia="標楷體"/>
                <w:color w:val="000000"/>
              </w:rPr>
            </w:pPr>
            <w:r>
              <w:rPr>
                <w:rFonts w:ascii="標楷體" w:hAnsi="標楷體" w:eastAsia="標楷體"/>
                <w:color w:val="000000"/>
              </w:rPr>
              <w:t>認識</w:t>
            </w:r>
            <w:r>
              <w:rPr>
                <w:rFonts w:eastAsia="標楷體" w:ascii="標楷體" w:hAnsi="標楷體"/>
                <w:color w:val="000000"/>
              </w:rPr>
              <w:t>Cura</w:t>
            </w:r>
            <w:r>
              <w:rPr>
                <w:rFonts w:ascii="標楷體" w:hAnsi="標楷體" w:eastAsia="標楷體"/>
                <w:color w:val="000000"/>
              </w:rPr>
              <w:t>切片軟體。</w:t>
            </w:r>
          </w:p>
          <w:p>
            <w:pPr>
              <w:pStyle w:val="ListParagraph"/>
              <w:widowControl w:val="false"/>
              <w:numPr>
                <w:ilvl w:val="0"/>
                <w:numId w:val="112"/>
              </w:numPr>
              <w:ind w:left="710" w:right="0" w:hanging="426"/>
              <w:rPr>
                <w:rFonts w:ascii="標楷體" w:hAnsi="標楷體" w:eastAsia="標楷體"/>
                <w:color w:val="000000"/>
              </w:rPr>
            </w:pPr>
            <w:r>
              <w:rPr>
                <w:rFonts w:ascii="標楷體" w:hAnsi="標楷體" w:eastAsia="標楷體"/>
                <w:color w:val="000000"/>
              </w:rPr>
              <w:t>學會匯出 「</w:t>
            </w:r>
            <w:r>
              <w:rPr>
                <w:rFonts w:eastAsia="標楷體" w:ascii="標楷體" w:hAnsi="標楷體"/>
                <w:color w:val="000000"/>
              </w:rPr>
              <w:t xml:space="preserve">stl </w:t>
            </w:r>
            <w:r>
              <w:rPr>
                <w:rFonts w:ascii="標楷體" w:hAnsi="標楷體" w:eastAsia="標楷體"/>
                <w:color w:val="000000"/>
              </w:rPr>
              <w:t>」。</w:t>
            </w:r>
          </w:p>
          <w:p>
            <w:pPr>
              <w:pStyle w:val="ListParagraph"/>
              <w:widowControl w:val="false"/>
              <w:numPr>
                <w:ilvl w:val="0"/>
                <w:numId w:val="112"/>
              </w:numPr>
              <w:ind w:left="710" w:right="0" w:hanging="426"/>
              <w:rPr>
                <w:rFonts w:ascii="標楷體" w:hAnsi="標楷體" w:eastAsia="標楷體"/>
                <w:color w:val="000000"/>
              </w:rPr>
            </w:pPr>
            <w:r>
              <w:rPr>
                <w:rFonts w:ascii="標楷體" w:hAnsi="標楷體" w:eastAsia="標楷體"/>
                <w:color w:val="000000"/>
              </w:rPr>
              <w:t xml:space="preserve">學會使用 切片軟體 檢查 </w:t>
            </w:r>
            <w:r>
              <w:rPr>
                <w:rFonts w:eastAsia="標楷體" w:ascii="標楷體" w:hAnsi="標楷體"/>
                <w:color w:val="000000"/>
              </w:rPr>
              <w:t>3D</w:t>
            </w:r>
            <w:r>
              <w:rPr>
                <w:rFonts w:ascii="標楷體" w:hAnsi="標楷體" w:eastAsia="標楷體"/>
                <w:color w:val="000000"/>
              </w:rPr>
              <w:t>作品。</w:t>
            </w:r>
          </w:p>
          <w:p>
            <w:pPr>
              <w:pStyle w:val="Normal"/>
              <w:widowControl w:val="false"/>
              <w:ind w:left="284" w:right="0" w:hanging="0"/>
              <w:rPr>
                <w:rFonts w:ascii="標楷體" w:hAnsi="標楷體" w:eastAsia="標楷體"/>
                <w:color w:val="000000"/>
              </w:rPr>
            </w:pPr>
            <w:r>
              <w:rPr>
                <w:rFonts w:eastAsia="標楷體" w:ascii="標楷體" w:hAnsi="標楷體"/>
                <w:color w:val="000000"/>
              </w:rPr>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t>12</w:t>
            </w:r>
          </w:p>
        </w:tc>
        <w:tc>
          <w:tcPr>
            <w:tcW w:w="2836" w:type="dxa"/>
            <w:tcBorders>
              <w:top w:val="single" w:sz="4" w:space="0" w:color="000000"/>
              <w:left w:val="single" w:sz="4" w:space="0" w:color="000000"/>
              <w:bottom w:val="single" w:sz="4" w:space="0" w:color="000000"/>
              <w:right w:val="single" w:sz="4" w:space="0" w:color="000000"/>
            </w:tcBorders>
          </w:tcPr>
          <w:p>
            <w:pPr>
              <w:pStyle w:val="Style53"/>
              <w:widowControl w:val="false"/>
              <w:rPr>
                <w:rFonts w:ascii="標楷體" w:hAnsi="標楷體" w:eastAsia="標楷體"/>
                <w:color w:val="000000"/>
              </w:rPr>
            </w:pPr>
            <w:r>
              <w:rPr>
                <w:rFonts w:eastAsia="標楷體" w:ascii="標楷體" w:hAnsi="標楷體"/>
                <w:color w:val="000000"/>
              </w:rPr>
            </w:r>
          </w:p>
          <w:p>
            <w:pPr>
              <w:pStyle w:val="Style53"/>
              <w:widowControl w:val="false"/>
              <w:rPr>
                <w:rFonts w:ascii="標楷體" w:hAnsi="標楷體" w:eastAsia="標楷體"/>
                <w:color w:val="000000"/>
              </w:rPr>
            </w:pPr>
            <w:r>
              <w:rPr>
                <w:rFonts w:eastAsia="標楷體" w:ascii="標楷體" w:hAnsi="標楷體"/>
                <w:color w:val="000000"/>
              </w:rPr>
              <w:t xml:space="preserve">Tinkercad </w:t>
            </w:r>
            <w:r>
              <w:rPr>
                <w:rFonts w:ascii="標楷體" w:hAnsi="標楷體" w:eastAsia="標楷體"/>
                <w:color w:val="000000"/>
              </w:rPr>
              <w:t>網頁</w:t>
            </w:r>
          </w:p>
          <w:p>
            <w:pPr>
              <w:pStyle w:val="Style53"/>
              <w:widowControl w:val="false"/>
              <w:rPr>
                <w:rFonts w:ascii="標楷體" w:hAnsi="標楷體" w:eastAsia="標楷體"/>
                <w:color w:val="000000"/>
              </w:rPr>
            </w:pPr>
            <w:r>
              <w:rPr>
                <w:rFonts w:eastAsia="標楷體" w:ascii="標楷體" w:hAnsi="標楷體"/>
                <w:color w:val="000000"/>
              </w:rPr>
              <w:t>Inscape</w:t>
            </w:r>
            <w:r>
              <w:rPr>
                <w:rFonts w:ascii="標楷體" w:hAnsi="標楷體" w:eastAsia="標楷體"/>
                <w:color w:val="000000"/>
              </w:rPr>
              <w:t>軟體</w:t>
            </w:r>
          </w:p>
          <w:p>
            <w:pPr>
              <w:pStyle w:val="Style53"/>
              <w:widowControl w:val="false"/>
              <w:spacing w:before="0" w:after="120"/>
              <w:rPr>
                <w:rFonts w:ascii="標楷體" w:hAnsi="標楷體" w:eastAsia="標楷體"/>
                <w:color w:val="000000"/>
              </w:rPr>
            </w:pPr>
            <w:r>
              <w:rPr>
                <w:rFonts w:eastAsia="標楷體" w:ascii="標楷體" w:hAnsi="標楷體"/>
                <w:color w:val="000000"/>
              </w:rPr>
              <w:t>Cura</w:t>
            </w:r>
            <w:r>
              <w:rPr>
                <w:rFonts w:ascii="標楷體" w:hAnsi="標楷體" w:eastAsia="標楷體"/>
                <w:color w:val="000000"/>
              </w:rPr>
              <w:t>切片軟體</w:t>
            </w:r>
          </w:p>
        </w:tc>
        <w:tc>
          <w:tcPr>
            <w:tcW w:w="1701" w:type="dxa"/>
            <w:tcBorders>
              <w:top w:val="single" w:sz="4" w:space="0" w:color="000000"/>
              <w:left w:val="single" w:sz="4" w:space="0" w:color="000000"/>
              <w:bottom w:val="single" w:sz="4" w:space="0" w:color="000000"/>
              <w:right w:val="single" w:sz="4" w:space="0" w:color="000000"/>
            </w:tcBorders>
          </w:tcPr>
          <w:p>
            <w:pPr>
              <w:pStyle w:val="Style53"/>
              <w:widowControl w:val="false"/>
              <w:spacing w:before="0" w:after="120"/>
              <w:ind w:left="501" w:right="0" w:hanging="0"/>
              <w:rPr>
                <w:rFonts w:ascii="標楷體" w:hAnsi="標楷體" w:eastAsia="標楷體"/>
                <w:color w:val="000000"/>
              </w:rPr>
            </w:pPr>
            <w:r>
              <w:rPr>
                <w:rFonts w:eastAsia="標楷體" w:ascii="標楷體" w:hAnsi="標楷體"/>
                <w:color w:val="000000"/>
              </w:rPr>
            </w:r>
          </w:p>
        </w:tc>
      </w:tr>
      <w:tr>
        <w:trPr>
          <w:trHeight w:val="1463" w:hRule="atLeast"/>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0"/>
              <w:jc w:val="center"/>
              <w:rPr>
                <w:rFonts w:ascii="標楷體" w:hAnsi="標楷體" w:eastAsia="標楷體"/>
                <w:color w:val="000000"/>
              </w:rPr>
            </w:pPr>
            <w:r>
              <w:rPr>
                <w:rFonts w:eastAsia="標楷體" w:ascii="標楷體" w:hAnsi="標楷體"/>
                <w:color w:val="000000"/>
              </w:rPr>
              <w:t>14</w:t>
            </w:r>
            <w:r>
              <w:rPr>
                <w:rFonts w:ascii="標楷體" w:hAnsi="標楷體" w:eastAsia="標楷體"/>
                <w:color w:val="000000"/>
              </w:rPr>
              <w:t>週</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120"/>
              <w:ind w:left="0" w:right="0" w:firstLine="562"/>
              <w:rPr>
                <w:rFonts w:ascii="標楷體" w:hAnsi="標楷體" w:eastAsia="標楷體"/>
                <w:color w:val="000000"/>
              </w:rPr>
            </w:pPr>
            <w:r>
              <w:rPr>
                <w:rFonts w:ascii="標楷體" w:hAnsi="標楷體" w:eastAsia="標楷體"/>
                <w:color w:val="000000"/>
              </w:rPr>
              <w:t>資訊安全</w:t>
            </w:r>
            <w:r>
              <w:rPr>
                <w:rFonts w:eastAsia="標楷體" w:ascii="標楷體" w:hAnsi="標楷體"/>
                <w:color w:val="000000"/>
              </w:rPr>
              <w:t>-</w:t>
            </w:r>
            <w:r>
              <w:rPr>
                <w:rFonts w:ascii="標楷體" w:hAnsi="標楷體" w:eastAsia="標楷體"/>
                <w:color w:val="000000"/>
              </w:rPr>
              <w:t>網路倫理</w:t>
            </w:r>
          </w:p>
        </w:tc>
        <w:tc>
          <w:tcPr>
            <w:tcW w:w="5245" w:type="dxa"/>
            <w:tcBorders>
              <w:top w:val="single" w:sz="4" w:space="0" w:color="000000"/>
              <w:left w:val="single" w:sz="4" w:space="0" w:color="000000"/>
              <w:bottom w:val="single" w:sz="4" w:space="0" w:color="000000"/>
              <w:right w:val="single" w:sz="4" w:space="0" w:color="000000"/>
            </w:tcBorders>
          </w:tcPr>
          <w:p>
            <w:pPr>
              <w:pStyle w:val="Style53"/>
              <w:widowControl w:val="false"/>
              <w:spacing w:before="90" w:after="120"/>
              <w:rPr>
                <w:rFonts w:ascii="標楷體" w:hAnsi="標楷體" w:eastAsia="標楷體"/>
                <w:color w:val="000000"/>
              </w:rPr>
            </w:pPr>
            <w:r>
              <w:rPr>
                <w:rFonts w:eastAsia="標楷體" w:ascii="標楷體" w:hAnsi="標楷體"/>
                <w:color w:val="000000"/>
              </w:rPr>
            </w:r>
          </w:p>
          <w:p>
            <w:pPr>
              <w:pStyle w:val="Style53"/>
              <w:widowControl w:val="false"/>
              <w:numPr>
                <w:ilvl w:val="0"/>
                <w:numId w:val="109"/>
              </w:numPr>
              <w:tabs>
                <w:tab w:val="clear" w:pos="480"/>
              </w:tabs>
              <w:spacing w:before="90" w:after="120"/>
              <w:ind w:left="710" w:right="0" w:hanging="426"/>
              <w:rPr>
                <w:rFonts w:ascii="標楷體" w:hAnsi="標楷體" w:eastAsia="標楷體"/>
                <w:color w:val="000000"/>
              </w:rPr>
            </w:pPr>
            <w:r>
              <w:rPr>
                <w:rFonts w:ascii="標楷體" w:hAnsi="標楷體" w:eastAsia="標楷體"/>
                <w:color w:val="000000"/>
              </w:rPr>
              <w:t>保護個人資料。</w:t>
            </w:r>
          </w:p>
          <w:p>
            <w:pPr>
              <w:pStyle w:val="Style53"/>
              <w:widowControl w:val="false"/>
              <w:numPr>
                <w:ilvl w:val="0"/>
                <w:numId w:val="109"/>
              </w:numPr>
              <w:tabs>
                <w:tab w:val="clear" w:pos="480"/>
              </w:tabs>
              <w:spacing w:before="90" w:after="120"/>
              <w:ind w:left="710" w:right="0" w:hanging="426"/>
              <w:rPr>
                <w:rFonts w:ascii="標楷體" w:hAnsi="標楷體" w:eastAsia="標楷體"/>
                <w:color w:val="000000"/>
              </w:rPr>
            </w:pPr>
            <w:r>
              <w:rPr>
                <w:rFonts w:ascii="標楷體" w:hAnsi="標楷體" w:eastAsia="標楷體"/>
                <w:color w:val="000000"/>
              </w:rPr>
              <w:t>慎用網路社群。</w:t>
            </w:r>
          </w:p>
          <w:p>
            <w:pPr>
              <w:pStyle w:val="Style53"/>
              <w:widowControl w:val="false"/>
              <w:numPr>
                <w:ilvl w:val="0"/>
                <w:numId w:val="109"/>
              </w:numPr>
              <w:tabs>
                <w:tab w:val="clear" w:pos="480"/>
              </w:tabs>
              <w:spacing w:before="90" w:after="120"/>
              <w:ind w:left="710" w:right="0" w:hanging="426"/>
              <w:rPr>
                <w:rFonts w:ascii="標楷體" w:hAnsi="標楷體" w:eastAsia="標楷體"/>
                <w:color w:val="000000"/>
              </w:rPr>
            </w:pPr>
            <w:r>
              <w:rPr>
                <w:rFonts w:ascii="標楷體" w:hAnsi="標楷體" w:eastAsia="標楷體"/>
                <w:color w:val="000000"/>
              </w:rPr>
              <w:t>遵守網路禮儀。</w:t>
            </w:r>
          </w:p>
          <w:p>
            <w:pPr>
              <w:pStyle w:val="Style53"/>
              <w:widowControl w:val="false"/>
              <w:numPr>
                <w:ilvl w:val="0"/>
                <w:numId w:val="109"/>
              </w:numPr>
              <w:tabs>
                <w:tab w:val="clear" w:pos="480"/>
              </w:tabs>
              <w:spacing w:before="90" w:after="120"/>
              <w:ind w:left="710" w:right="0" w:hanging="426"/>
              <w:rPr>
                <w:rFonts w:ascii="標楷體" w:hAnsi="標楷體" w:eastAsia="標楷體"/>
                <w:color w:val="000000"/>
              </w:rPr>
            </w:pPr>
            <w:r>
              <w:rPr>
                <w:rFonts w:ascii="標楷體" w:hAnsi="標楷體" w:eastAsia="標楷體"/>
                <w:color w:val="000000"/>
              </w:rPr>
              <w:t>遠離網路沉迷。</w:t>
            </w:r>
          </w:p>
          <w:p>
            <w:pPr>
              <w:pStyle w:val="Style53"/>
              <w:widowControl w:val="false"/>
              <w:numPr>
                <w:ilvl w:val="0"/>
                <w:numId w:val="109"/>
              </w:numPr>
              <w:tabs>
                <w:tab w:val="clear" w:pos="480"/>
              </w:tabs>
              <w:ind w:left="710" w:right="0" w:hanging="426"/>
              <w:rPr>
                <w:rFonts w:ascii="標楷體" w:hAnsi="標楷體" w:eastAsia="標楷體"/>
                <w:color w:val="000000"/>
              </w:rPr>
            </w:pPr>
            <w:r>
              <w:rPr>
                <w:rFonts w:ascii="標楷體" w:hAnsi="標楷體" w:eastAsia="標楷體"/>
                <w:color w:val="000000"/>
              </w:rPr>
              <w:t>重視資訊安全。</w:t>
            </w:r>
          </w:p>
          <w:p>
            <w:pPr>
              <w:pStyle w:val="Style53"/>
              <w:widowControl w:val="false"/>
              <w:spacing w:before="0" w:after="120"/>
              <w:rPr>
                <w:rFonts w:ascii="標楷體" w:hAnsi="標楷體" w:eastAsia="標楷體"/>
                <w:color w:val="000000"/>
              </w:rPr>
            </w:pPr>
            <w:r>
              <w:rPr>
                <w:rFonts w:eastAsia="標楷體" w:ascii="標楷體" w:hAnsi="標楷體"/>
                <w:color w:val="000000"/>
              </w:rPr>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t>1</w:t>
            </w:r>
          </w:p>
        </w:tc>
        <w:tc>
          <w:tcPr>
            <w:tcW w:w="2836"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rPr>
                <w:rFonts w:ascii="標楷體" w:hAnsi="標楷體" w:eastAsia="標楷體"/>
                <w:color w:val="000000"/>
              </w:rPr>
            </w:pPr>
            <w:r>
              <w:rPr>
                <w:rFonts w:ascii="標楷體" w:hAnsi="標楷體" w:eastAsia="標楷體"/>
                <w:color w:val="000000"/>
              </w:rPr>
              <w:t xml:space="preserve"> </w:t>
            </w:r>
          </w:p>
          <w:p>
            <w:pPr>
              <w:pStyle w:val="Style53"/>
              <w:widowControl w:val="false"/>
              <w:spacing w:before="90" w:after="120"/>
              <w:rPr/>
            </w:pPr>
            <w:hyperlink r:id="rId36">
              <w:r>
                <w:rPr>
                  <w:rStyle w:val="Style15"/>
                  <w:rFonts w:eastAsia="標楷體" w:ascii="標楷體" w:hAnsi="標楷體"/>
                  <w:color w:val="000000"/>
                </w:rPr>
                <w:t>https://isafe.moe.edu.tw/kids</w:t>
              </w:r>
            </w:hyperlink>
          </w:p>
          <w:p>
            <w:pPr>
              <w:pStyle w:val="Style53"/>
              <w:widowControl w:val="false"/>
              <w:spacing w:before="0" w:after="120"/>
              <w:rPr>
                <w:rFonts w:ascii="標楷體" w:hAnsi="標楷體" w:eastAsia="標楷體"/>
                <w:color w:val="000000"/>
              </w:rPr>
            </w:pPr>
            <w:r>
              <w:rPr>
                <w:rFonts w:ascii="標楷體" w:hAnsi="標楷體" w:eastAsia="標楷體"/>
                <w:color w:val="000000"/>
              </w:rPr>
              <w:t>全民資安素養網</w:t>
            </w:r>
          </w:p>
        </w:tc>
        <w:tc>
          <w:tcPr>
            <w:tcW w:w="1701" w:type="dxa"/>
            <w:tcBorders>
              <w:top w:val="single" w:sz="4" w:space="0" w:color="000000"/>
              <w:left w:val="single" w:sz="4" w:space="0" w:color="000000"/>
              <w:bottom w:val="single" w:sz="4" w:space="0" w:color="000000"/>
              <w:right w:val="single" w:sz="4" w:space="0" w:color="000000"/>
            </w:tcBorders>
          </w:tcPr>
          <w:p>
            <w:pPr>
              <w:pStyle w:val="Style53"/>
              <w:widowControl w:val="false"/>
              <w:spacing w:before="0" w:after="120"/>
              <w:ind w:left="622" w:right="0" w:hanging="0"/>
              <w:rPr>
                <w:rFonts w:ascii="標楷體" w:hAnsi="標楷體" w:eastAsia="標楷體"/>
                <w:color w:val="000000"/>
                <w:shd w:fill="FFFF00" w:val="clear"/>
              </w:rPr>
            </w:pPr>
            <w:r>
              <w:rPr>
                <w:rFonts w:eastAsia="標楷體" w:ascii="標楷體" w:hAnsi="標楷體"/>
                <w:color w:val="000000"/>
                <w:shd w:fill="FFFF00" w:val="clear"/>
              </w:rPr>
            </w:r>
          </w:p>
        </w:tc>
      </w:tr>
      <w:tr>
        <w:trPr>
          <w:trHeight w:val="1463" w:hRule="atLeast"/>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0"/>
              <w:jc w:val="center"/>
              <w:rPr>
                <w:rFonts w:ascii="標楷體" w:hAnsi="標楷體" w:eastAsia="標楷體"/>
                <w:color w:val="000000"/>
              </w:rPr>
            </w:pPr>
            <w:r>
              <w:rPr>
                <w:rFonts w:eastAsia="標楷體" w:ascii="標楷體" w:hAnsi="標楷體"/>
                <w:color w:val="000000"/>
              </w:rPr>
              <w:t>15-18</w:t>
            </w:r>
            <w:r>
              <w:rPr>
                <w:rFonts w:ascii="標楷體" w:hAnsi="標楷體" w:eastAsia="標楷體"/>
                <w:color w:val="000000"/>
              </w:rPr>
              <w:t>週</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ind w:left="0" w:right="0" w:firstLine="703"/>
              <w:rPr>
                <w:rFonts w:ascii="標楷體" w:hAnsi="標楷體" w:eastAsia="標楷體"/>
                <w:color w:val="000000"/>
              </w:rPr>
            </w:pPr>
            <w:r>
              <w:rPr>
                <w:rFonts w:eastAsia="標楷體" w:ascii="標楷體" w:hAnsi="標楷體"/>
                <w:color w:val="000000"/>
              </w:rPr>
              <w:t>Micro:bit</w:t>
            </w:r>
          </w:p>
          <w:p>
            <w:pPr>
              <w:pStyle w:val="Style53"/>
              <w:widowControl w:val="false"/>
              <w:spacing w:before="0" w:after="120"/>
              <w:ind w:left="0" w:right="0" w:firstLine="703"/>
              <w:rPr>
                <w:rFonts w:ascii="標楷體" w:hAnsi="標楷體" w:eastAsia="標楷體"/>
                <w:color w:val="000000"/>
              </w:rPr>
            </w:pPr>
            <w:r>
              <w:rPr>
                <w:rFonts w:ascii="標楷體" w:hAnsi="標楷體" w:eastAsia="標楷體"/>
                <w:color w:val="000000"/>
              </w:rPr>
              <w:t>麥昆車</w:t>
            </w:r>
          </w:p>
        </w:tc>
        <w:tc>
          <w:tcPr>
            <w:tcW w:w="5245" w:type="dxa"/>
            <w:tcBorders>
              <w:top w:val="single" w:sz="4" w:space="0" w:color="000000"/>
              <w:left w:val="single" w:sz="4" w:space="0" w:color="000000"/>
              <w:bottom w:val="single" w:sz="4" w:space="0" w:color="000000"/>
              <w:right w:val="single" w:sz="4" w:space="0" w:color="000000"/>
            </w:tcBorders>
          </w:tcPr>
          <w:p>
            <w:pPr>
              <w:pStyle w:val="Style53"/>
              <w:widowControl w:val="false"/>
              <w:spacing w:before="90" w:after="120"/>
              <w:rPr>
                <w:rFonts w:ascii="標楷體" w:hAnsi="標楷體" w:eastAsia="標楷體"/>
                <w:color w:val="000000"/>
              </w:rPr>
            </w:pPr>
            <w:r>
              <w:rPr>
                <w:rFonts w:ascii="標楷體" w:hAnsi="標楷體" w:eastAsia="標楷體"/>
                <w:color w:val="000000"/>
              </w:rPr>
              <w:t xml:space="preserve">  </w:t>
            </w:r>
          </w:p>
          <w:p>
            <w:pPr>
              <w:pStyle w:val="Style53"/>
              <w:widowControl w:val="false"/>
              <w:numPr>
                <w:ilvl w:val="0"/>
                <w:numId w:val="111"/>
              </w:numPr>
              <w:tabs>
                <w:tab w:val="clear" w:pos="480"/>
              </w:tabs>
              <w:ind w:left="710" w:right="0" w:hanging="426"/>
              <w:rPr>
                <w:rFonts w:ascii="標楷體" w:hAnsi="標楷體" w:eastAsia="標楷體"/>
                <w:color w:val="000000"/>
              </w:rPr>
            </w:pPr>
            <w:r>
              <w:rPr>
                <w:rFonts w:ascii="標楷體" w:hAnsi="標楷體" w:eastAsia="標楷體"/>
                <w:color w:val="000000"/>
              </w:rPr>
              <w:t>認識麥昆車。</w:t>
            </w:r>
          </w:p>
          <w:p>
            <w:pPr>
              <w:pStyle w:val="Style53"/>
              <w:widowControl w:val="false"/>
              <w:numPr>
                <w:ilvl w:val="0"/>
                <w:numId w:val="111"/>
              </w:numPr>
              <w:tabs>
                <w:tab w:val="clear" w:pos="480"/>
              </w:tabs>
              <w:ind w:left="710" w:right="0" w:hanging="426"/>
              <w:rPr>
                <w:rFonts w:ascii="標楷體" w:hAnsi="標楷體" w:eastAsia="標楷體"/>
                <w:color w:val="000000"/>
              </w:rPr>
            </w:pPr>
            <w:r>
              <w:rPr>
                <w:rFonts w:ascii="標楷體" w:hAnsi="標楷體" w:eastAsia="標楷體"/>
                <w:color w:val="000000"/>
              </w:rPr>
              <w:t xml:space="preserve">學會新增「 </w:t>
            </w:r>
            <w:r>
              <w:rPr>
                <w:rFonts w:eastAsia="標楷體" w:ascii="標楷體" w:hAnsi="標楷體"/>
                <w:color w:val="000000"/>
              </w:rPr>
              <w:t xml:space="preserve">Maqueen Plus </w:t>
            </w:r>
            <w:r>
              <w:rPr>
                <w:rFonts w:ascii="標楷體" w:hAnsi="標楷體" w:eastAsia="標楷體"/>
                <w:color w:val="000000"/>
              </w:rPr>
              <w:t>」擴展。</w:t>
            </w:r>
          </w:p>
          <w:p>
            <w:pPr>
              <w:pStyle w:val="Style53"/>
              <w:widowControl w:val="false"/>
              <w:numPr>
                <w:ilvl w:val="0"/>
                <w:numId w:val="111"/>
              </w:numPr>
              <w:tabs>
                <w:tab w:val="clear" w:pos="480"/>
              </w:tabs>
              <w:ind w:left="710" w:right="0" w:hanging="426"/>
              <w:rPr>
                <w:rFonts w:ascii="標楷體" w:hAnsi="標楷體" w:eastAsia="標楷體"/>
                <w:color w:val="000000"/>
              </w:rPr>
            </w:pPr>
            <w:r>
              <w:rPr>
                <w:rFonts w:ascii="標楷體" w:hAnsi="標楷體" w:eastAsia="標楷體"/>
                <w:color w:val="000000"/>
              </w:rPr>
              <w:t xml:space="preserve">認識 </w:t>
            </w:r>
            <w:r>
              <w:rPr>
                <w:rFonts w:eastAsia="標楷體" w:ascii="標楷體" w:hAnsi="標楷體"/>
                <w:color w:val="000000"/>
              </w:rPr>
              <w:t xml:space="preserve">I2C </w:t>
            </w:r>
            <w:r>
              <w:rPr>
                <w:rFonts w:ascii="標楷體" w:hAnsi="標楷體" w:eastAsia="標楷體"/>
                <w:color w:val="000000"/>
              </w:rPr>
              <w:t>初始化。</w:t>
            </w:r>
          </w:p>
          <w:p>
            <w:pPr>
              <w:pStyle w:val="Style53"/>
              <w:widowControl w:val="false"/>
              <w:numPr>
                <w:ilvl w:val="0"/>
                <w:numId w:val="111"/>
              </w:numPr>
              <w:tabs>
                <w:tab w:val="clear" w:pos="480"/>
              </w:tabs>
              <w:ind w:left="710" w:right="0" w:hanging="426"/>
              <w:rPr>
                <w:rFonts w:ascii="標楷體" w:hAnsi="標楷體" w:eastAsia="標楷體"/>
                <w:color w:val="000000"/>
              </w:rPr>
            </w:pPr>
            <w:r>
              <w:rPr>
                <w:rFonts w:ascii="標楷體" w:hAnsi="標楷體" w:eastAsia="標楷體"/>
                <w:color w:val="000000"/>
              </w:rPr>
              <w:t xml:space="preserve">認識 </w:t>
            </w:r>
            <w:r>
              <w:rPr>
                <w:rFonts w:eastAsia="標楷體" w:ascii="標楷體" w:hAnsi="標楷體"/>
                <w:color w:val="000000"/>
              </w:rPr>
              <w:t>LED(RGG</w:t>
            </w:r>
            <w:r>
              <w:rPr>
                <w:rFonts w:ascii="標楷體" w:hAnsi="標楷體" w:eastAsia="標楷體"/>
                <w:color w:val="000000"/>
              </w:rPr>
              <w:t>燈</w:t>
            </w:r>
            <w:r>
              <w:rPr>
                <w:rFonts w:eastAsia="標楷體" w:ascii="標楷體" w:hAnsi="標楷體"/>
                <w:color w:val="000000"/>
              </w:rPr>
              <w:t>)</w:t>
            </w:r>
            <w:r>
              <w:rPr>
                <w:rFonts w:ascii="標楷體" w:hAnsi="標楷體" w:eastAsia="標楷體"/>
                <w:color w:val="000000"/>
              </w:rPr>
              <w:t>功能。</w:t>
            </w:r>
          </w:p>
          <w:p>
            <w:pPr>
              <w:pStyle w:val="Style53"/>
              <w:widowControl w:val="false"/>
              <w:numPr>
                <w:ilvl w:val="0"/>
                <w:numId w:val="111"/>
              </w:numPr>
              <w:tabs>
                <w:tab w:val="clear" w:pos="480"/>
              </w:tabs>
              <w:ind w:left="710" w:right="0" w:hanging="426"/>
              <w:rPr>
                <w:rFonts w:ascii="標楷體" w:hAnsi="標楷體" w:eastAsia="標楷體"/>
                <w:color w:val="000000"/>
              </w:rPr>
            </w:pPr>
            <w:r>
              <w:rPr>
                <w:rFonts w:ascii="標楷體" w:hAnsi="標楷體" w:eastAsia="標楷體"/>
                <w:color w:val="000000"/>
              </w:rPr>
              <w:t>認識馬達功能</w:t>
            </w:r>
            <w:r>
              <w:rPr>
                <w:rFonts w:eastAsia="標楷體" w:ascii="標楷體" w:hAnsi="標楷體"/>
                <w:color w:val="000000"/>
              </w:rPr>
              <w:t>-</w:t>
            </w:r>
            <w:r>
              <w:rPr>
                <w:rFonts w:ascii="標楷體" w:hAnsi="標楷體" w:eastAsia="標楷體"/>
                <w:color w:val="000000"/>
              </w:rPr>
              <w:t>行進。</w:t>
            </w:r>
          </w:p>
          <w:p>
            <w:pPr>
              <w:pStyle w:val="Style53"/>
              <w:widowControl w:val="false"/>
              <w:numPr>
                <w:ilvl w:val="0"/>
                <w:numId w:val="111"/>
              </w:numPr>
              <w:tabs>
                <w:tab w:val="clear" w:pos="480"/>
              </w:tabs>
              <w:ind w:left="710" w:right="0" w:hanging="426"/>
              <w:rPr>
                <w:rFonts w:ascii="標楷體" w:hAnsi="標楷體" w:eastAsia="標楷體"/>
                <w:color w:val="000000"/>
              </w:rPr>
            </w:pPr>
            <w:r>
              <w:rPr>
                <w:rFonts w:ascii="標楷體" w:hAnsi="標楷體" w:eastAsia="標楷體"/>
                <w:color w:val="000000"/>
              </w:rPr>
              <w:t>循跡感測器功能</w:t>
            </w:r>
          </w:p>
          <w:p>
            <w:pPr>
              <w:pStyle w:val="Style53"/>
              <w:widowControl w:val="false"/>
              <w:numPr>
                <w:ilvl w:val="0"/>
                <w:numId w:val="111"/>
              </w:numPr>
              <w:tabs>
                <w:tab w:val="clear" w:pos="480"/>
              </w:tabs>
              <w:ind w:left="710" w:right="0" w:hanging="426"/>
              <w:rPr>
                <w:rFonts w:ascii="標楷體" w:hAnsi="標楷體" w:eastAsia="標楷體"/>
                <w:color w:val="000000"/>
              </w:rPr>
            </w:pPr>
            <w:r>
              <w:rPr>
                <w:rFonts w:ascii="標楷體" w:hAnsi="標楷體" w:eastAsia="標楷體"/>
                <w:color w:val="000000"/>
              </w:rPr>
              <w:t>超音波測量距離</w:t>
            </w:r>
          </w:p>
          <w:p>
            <w:pPr>
              <w:pStyle w:val="Style53"/>
              <w:widowControl w:val="false"/>
              <w:spacing w:before="0" w:after="120"/>
              <w:ind w:left="284" w:right="0" w:hanging="0"/>
              <w:rPr>
                <w:rFonts w:ascii="標楷體" w:hAnsi="標楷體" w:eastAsia="標楷體"/>
                <w:color w:val="000000"/>
              </w:rPr>
            </w:pPr>
            <w:r>
              <w:rPr>
                <w:rFonts w:eastAsia="標楷體" w:ascii="標楷體" w:hAnsi="標楷體"/>
                <w:color w:val="000000"/>
              </w:rPr>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Style53"/>
              <w:widowControl w:val="false"/>
              <w:spacing w:before="0" w:after="120"/>
              <w:jc w:val="center"/>
              <w:rPr>
                <w:rFonts w:ascii="標楷體" w:hAnsi="標楷體" w:eastAsia="標楷體"/>
                <w:color w:val="000000"/>
              </w:rPr>
            </w:pPr>
            <w:r>
              <w:rPr>
                <w:rFonts w:eastAsia="標楷體" w:ascii="標楷體" w:hAnsi="標楷體"/>
                <w:color w:val="000000"/>
              </w:rPr>
              <w:t>3</w:t>
            </w:r>
          </w:p>
        </w:tc>
        <w:tc>
          <w:tcPr>
            <w:tcW w:w="2836" w:type="dxa"/>
            <w:tcBorders>
              <w:top w:val="single" w:sz="4" w:space="0" w:color="000000"/>
              <w:left w:val="single" w:sz="4" w:space="0" w:color="000000"/>
              <w:bottom w:val="single" w:sz="4" w:space="0" w:color="000000"/>
              <w:right w:val="single" w:sz="4" w:space="0" w:color="000000"/>
            </w:tcBorders>
          </w:tcPr>
          <w:p>
            <w:pPr>
              <w:pStyle w:val="Style53"/>
              <w:widowControl w:val="false"/>
              <w:rPr>
                <w:rFonts w:ascii="標楷體" w:hAnsi="標楷體" w:eastAsia="標楷體"/>
                <w:color w:val="000000"/>
              </w:rPr>
            </w:pPr>
            <w:r>
              <w:rPr>
                <w:rFonts w:eastAsia="標楷體" w:ascii="標楷體" w:hAnsi="標楷體"/>
                <w:color w:val="000000"/>
              </w:rPr>
            </w:r>
          </w:p>
          <w:p>
            <w:pPr>
              <w:pStyle w:val="Style53"/>
              <w:widowControl w:val="false"/>
              <w:rPr>
                <w:rFonts w:ascii="標楷體" w:hAnsi="標楷體" w:eastAsia="標楷體"/>
                <w:color w:val="000000"/>
              </w:rPr>
            </w:pPr>
            <w:r>
              <w:rPr>
                <w:rFonts w:eastAsia="標楷體" w:ascii="標楷體" w:hAnsi="標楷體"/>
                <w:color w:val="000000"/>
              </w:rPr>
              <w:t>MakeCode</w:t>
            </w:r>
            <w:r>
              <w:rPr>
                <w:rFonts w:ascii="標楷體" w:hAnsi="標楷體" w:eastAsia="標楷體"/>
                <w:color w:val="000000"/>
              </w:rPr>
              <w:t>官網</w:t>
            </w:r>
          </w:p>
          <w:p>
            <w:pPr>
              <w:pStyle w:val="Style53"/>
              <w:widowControl w:val="false"/>
              <w:rPr>
                <w:rFonts w:ascii="標楷體" w:hAnsi="標楷體" w:eastAsia="標楷體"/>
                <w:color w:val="000000"/>
              </w:rPr>
            </w:pPr>
            <w:r>
              <w:rPr>
                <w:rFonts w:eastAsia="標楷體" w:ascii="標楷體" w:hAnsi="標楷體"/>
                <w:color w:val="000000"/>
              </w:rPr>
              <w:t>Make code</w:t>
            </w:r>
            <w:r>
              <w:rPr>
                <w:rFonts w:ascii="標楷體" w:hAnsi="標楷體" w:eastAsia="標楷體"/>
                <w:color w:val="000000"/>
              </w:rPr>
              <w:t>離線軟體</w:t>
            </w:r>
          </w:p>
          <w:p>
            <w:pPr>
              <w:pStyle w:val="Style53"/>
              <w:widowControl w:val="false"/>
              <w:rPr>
                <w:rFonts w:ascii="標楷體" w:hAnsi="標楷體" w:eastAsia="標楷體"/>
                <w:color w:val="000000"/>
              </w:rPr>
            </w:pPr>
            <w:r>
              <w:rPr>
                <w:rFonts w:ascii="標楷體" w:hAnsi="標楷體" w:eastAsia="標楷體"/>
                <w:color w:val="000000"/>
              </w:rPr>
              <w:t>教師個人教學網站</w:t>
            </w:r>
          </w:p>
          <w:p>
            <w:pPr>
              <w:pStyle w:val="Style53"/>
              <w:widowControl w:val="false"/>
              <w:rPr>
                <w:rFonts w:ascii="標楷體" w:hAnsi="標楷體" w:eastAsia="標楷體"/>
                <w:color w:val="000000"/>
              </w:rPr>
            </w:pPr>
            <w:r>
              <w:rPr>
                <w:rFonts w:ascii="標楷體" w:hAnsi="標楷體" w:eastAsia="標楷體"/>
                <w:color w:val="000000"/>
              </w:rPr>
              <w:t>麥昆車</w:t>
            </w:r>
          </w:p>
          <w:p>
            <w:pPr>
              <w:pStyle w:val="Style53"/>
              <w:widowControl w:val="false"/>
              <w:spacing w:before="0" w:after="120"/>
              <w:rPr>
                <w:rFonts w:ascii="標楷體" w:hAnsi="標楷體" w:eastAsia="標楷體"/>
                <w:color w:val="000000"/>
              </w:rPr>
            </w:pPr>
            <w:r>
              <w:rPr>
                <w:rFonts w:eastAsia="標楷體" w:ascii="標楷體" w:hAnsi="標楷體"/>
                <w:color w:val="000000"/>
              </w:rPr>
            </w:r>
          </w:p>
        </w:tc>
        <w:tc>
          <w:tcPr>
            <w:tcW w:w="1701" w:type="dxa"/>
            <w:tcBorders>
              <w:top w:val="single" w:sz="4" w:space="0" w:color="000000"/>
              <w:left w:val="single" w:sz="4" w:space="0" w:color="000000"/>
              <w:bottom w:val="single" w:sz="4" w:space="0" w:color="000000"/>
              <w:right w:val="single" w:sz="4" w:space="0" w:color="000000"/>
            </w:tcBorders>
          </w:tcPr>
          <w:p>
            <w:pPr>
              <w:pStyle w:val="Style53"/>
              <w:widowControl w:val="false"/>
              <w:spacing w:before="0" w:after="120"/>
              <w:ind w:left="622" w:right="0" w:hanging="0"/>
              <w:rPr>
                <w:rFonts w:ascii="標楷體" w:hAnsi="標楷體" w:eastAsia="標楷體"/>
                <w:color w:val="000000"/>
                <w:shd w:fill="FFFF00" w:val="clear"/>
              </w:rPr>
            </w:pPr>
            <w:r>
              <w:rPr>
                <w:rFonts w:eastAsia="標楷體" w:ascii="標楷體" w:hAnsi="標楷體"/>
                <w:color w:val="000000"/>
                <w:shd w:fill="FFFF00" w:val="clear"/>
              </w:rPr>
            </w:r>
          </w:p>
        </w:tc>
      </w:tr>
    </w:tbl>
    <w:p>
      <w:pPr>
        <w:pStyle w:val="Normal"/>
        <w:widowControl/>
        <w:rPr>
          <w:rFonts w:ascii="標楷體" w:hAnsi="標楷體" w:eastAsia="標楷體"/>
          <w:color w:val="000000"/>
        </w:rPr>
      </w:pPr>
      <w:r>
        <w:rPr>
          <w:rFonts w:eastAsia="標楷體" w:ascii="標楷體" w:hAnsi="標楷體"/>
          <w:color w:val="000000"/>
        </w:rPr>
      </w:r>
    </w:p>
    <w:p>
      <w:pPr>
        <w:pStyle w:val="Style36"/>
        <w:spacing w:before="90" w:after="0"/>
        <w:rPr>
          <w:rFonts w:ascii="標楷體" w:hAnsi="標楷體" w:eastAsia="標楷體"/>
          <w:color w:val="000000"/>
          <w:sz w:val="24"/>
        </w:rPr>
      </w:pPr>
      <w:r>
        <w:rPr>
          <w:rFonts w:eastAsia="標楷體" w:ascii="標楷體" w:hAnsi="標楷體"/>
          <w:color w:val="000000"/>
          <w:sz w:val="24"/>
        </w:rPr>
      </w:r>
    </w:p>
    <w:p>
      <w:pPr>
        <w:pStyle w:val="Normal"/>
        <w:rPr>
          <w:rFonts w:ascii="標楷體" w:hAnsi="標楷體" w:eastAsia="標楷體"/>
          <w:color w:val="000000"/>
        </w:rPr>
      </w:pPr>
      <w:r>
        <w:rPr>
          <w:rFonts w:eastAsia="標楷體" w:ascii="標楷體" w:hAnsi="標楷體"/>
          <w:color w:val="000000"/>
        </w:rPr>
      </w:r>
      <w:bookmarkStart w:id="5" w:name="_GoBack"/>
      <w:bookmarkStart w:id="6" w:name="_GoBack"/>
      <w:bookmarkEnd w:id="6"/>
    </w:p>
    <w:sectPr>
      <w:type w:val="nextPage"/>
      <w:pgSz w:orient="landscape" w:w="16838" w:h="11906"/>
      <w:pgMar w:left="1440" w:right="1440" w:gutter="0" w:header="0" w:top="1800" w:footer="0" w:bottom="1800"/>
      <w:pgNumType w:fmt="decimal"/>
      <w:formProt w:val="false"/>
      <w:textDirection w:val="lrTb"/>
      <w:docGrid w:type="lines"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8"/>
    <w:family w:val="roman"/>
    <w:pitch w:val="variable"/>
  </w:font>
  <w:font w:name="Calibri">
    <w:charset w:val="88"/>
    <w:family w:val="roman"/>
    <w:pitch w:val="variable"/>
  </w:font>
  <w:font w:name="新細明體">
    <w:charset w:val="88"/>
    <w:family w:val="roman"/>
    <w:pitch w:val="variable"/>
  </w:font>
  <w:font w:name="Times New Roman">
    <w:charset w:val="88"/>
    <w:family w:val="roman"/>
    <w:pitch w:val="variable"/>
  </w:font>
  <w:font w:name="Cambria">
    <w:charset w:val="88"/>
    <w:family w:val="roman"/>
    <w:pitch w:val="variable"/>
  </w:font>
  <w:font w:name="標楷體">
    <w:charset w:val="88"/>
    <w:family w:val="roman"/>
    <w:pitch w:val="variable"/>
  </w:font>
  <w:font w:name="細明體">
    <w:charset w:val="88"/>
    <w:family w:val="roman"/>
    <w:pitch w:val="variable"/>
  </w:font>
  <w:font w:name="華康中黑體">
    <w:charset w:val="88"/>
    <w:family w:val="roman"/>
    <w:pitch w:val="variable"/>
  </w:font>
  <w:font w:name="sөũ">
    <w:charset w:val="88"/>
    <w:family w:val="roman"/>
    <w:pitch w:val="variable"/>
  </w:font>
  <w:font w:name="TimesNewRomanPS-BoldMT">
    <w:charset w:val="88"/>
    <w:family w:val="roman"/>
    <w:pitch w:val="variable"/>
  </w:font>
  <w:font w:name="DFKaiShu-SB-Estd-BF">
    <w:charset w:val="88"/>
    <w:family w:val="roman"/>
    <w:pitch w:val="variable"/>
  </w:font>
  <w:font w:name="Arial">
    <w:charset w:val="88"/>
    <w:family w:val="roman"/>
    <w:pitch w:val="variable"/>
  </w:font>
  <w:font w:name="Liberation Sans">
    <w:altName w:val="Arial"/>
    <w:charset w:val="88"/>
    <w:family w:val="roman"/>
    <w:pitch w:val="variable"/>
  </w:font>
  <w:font w:name="Arial Unicode MS">
    <w:charset w:val="88"/>
    <w:family w:val="roman"/>
    <w:pitch w:val="variable"/>
  </w:font>
  <w:font w:name="華康標宋體">
    <w:charset w:val="88"/>
    <w:family w:val="roman"/>
    <w:pitch w:val="variable"/>
  </w:font>
  <w:font w:name="SimSun">
    <w:charset w:val="88"/>
    <w:family w:val="roman"/>
    <w:pitch w:val="variable"/>
  </w:font>
  <w:font w:name="Thorndale">
    <w:altName w:val="Times New Roman"/>
    <w:charset w:val="88"/>
    <w:family w:val="roman"/>
    <w:pitch w:val="variable"/>
  </w:font>
  <w:font w:name="華康標宋體">
    <w:altName w:val=" 新細明體"/>
    <w:charset w:val="88"/>
    <w:family w:val="roman"/>
    <w:pitch w:val="variable"/>
  </w:font>
  <w:font w:name="新細明體">
    <w:altName w:val=" PMingLiU"/>
    <w:charset w:val="88"/>
    <w:family w:val="roman"/>
    <w:pitch w:val="variable"/>
  </w:font>
  <w:font w:name="華康粗黑體">
    <w:charset w:val="88"/>
    <w:family w:val="roman"/>
    <w:pitch w:val="variable"/>
  </w:font>
  <w:font w:name="Times">
    <w:altName w:val="Times New Roman"/>
    <w:charset w:val="88"/>
    <w:family w:val="roman"/>
    <w:pitch w:val="variable"/>
  </w:font>
  <w:font w:name="標楷體">
    <w:charset w:val="88"/>
    <w:family w:val="script"/>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ideographLegalTraditional"/>
      <w:suff w:val="nothing"/>
      <w:lvlText w:val="%1、"/>
      <w:lvlJc w:val="left"/>
      <w:pPr>
        <w:tabs>
          <w:tab w:val="num" w:pos="0"/>
        </w:tabs>
        <w:ind w:left="425" w:hanging="425"/>
      </w:pPr>
      <w:rPr>
        <w:lang w:val="en-US"/>
      </w:rPr>
    </w:lvl>
    <w:lvl w:ilvl="1">
      <w:start w:val="1"/>
      <w:numFmt w:val="taiwaneseCountingThousand"/>
      <w:suff w:val="nothing"/>
      <w:lvlText w:val="%2、"/>
      <w:lvlJc w:val="left"/>
      <w:pPr>
        <w:tabs>
          <w:tab w:val="num" w:pos="0"/>
        </w:tabs>
        <w:ind w:left="993" w:hanging="567"/>
      </w:pPr>
      <w:rPr/>
    </w:lvl>
    <w:lvl w:ilvl="2">
      <w:start w:val="1"/>
      <w:numFmt w:val="decimalFullWidth"/>
      <w:suff w:val="nothing"/>
      <w:lvlText w:val="%3、"/>
      <w:lvlJc w:val="left"/>
      <w:pPr>
        <w:tabs>
          <w:tab w:val="num" w:pos="0"/>
        </w:tabs>
        <w:ind w:left="1418" w:hanging="567"/>
      </w:pPr>
      <w:rPr/>
    </w:lvl>
    <w:lvl w:ilvl="3">
      <w:start w:val="1"/>
      <w:numFmt w:val="taiwaneseCountingThousand"/>
      <w:suff w:val="nothing"/>
      <w:lvlText w:val="%4、"/>
      <w:lvlJc w:val="left"/>
      <w:pPr>
        <w:tabs>
          <w:tab w:val="num" w:pos="0"/>
        </w:tabs>
        <w:ind w:left="1984" w:hanging="708"/>
      </w:pPr>
      <w:rPr/>
    </w:lvl>
    <w:lvl w:ilvl="4">
      <w:start w:val="1"/>
      <w:numFmt w:val="bullet"/>
      <w:lvlText w:val=""/>
      <w:lvlJc w:val="left"/>
      <w:pPr>
        <w:tabs>
          <w:tab w:val="num" w:pos="2551"/>
        </w:tabs>
        <w:ind w:left="2551" w:hanging="850"/>
      </w:pPr>
      <w:rPr>
        <w:rFonts w:ascii="Wingdings" w:hAnsi="Wingdings" w:cs="Wingdings" w:hint="default"/>
      </w:rPr>
    </w:lvl>
    <w:lvl w:ilvl="5">
      <w:start w:val="1"/>
      <w:numFmt w:val="decimal"/>
      <w:lvlText w:val="%6)"/>
      <w:lvlJc w:val="left"/>
      <w:pPr>
        <w:tabs>
          <w:tab w:val="num" w:pos="3260"/>
        </w:tabs>
        <w:ind w:left="3260" w:hanging="1134"/>
      </w:pPr>
      <w:rPr/>
    </w:lvl>
    <w:lvl w:ilvl="6">
      <w:start w:val="1"/>
      <w:numFmt w:val="decimal"/>
      <w:lvlText w:val="(%7)"/>
      <w:lvlJc w:val="left"/>
      <w:pPr>
        <w:tabs>
          <w:tab w:val="num" w:pos="3827"/>
        </w:tabs>
        <w:ind w:left="3827" w:hanging="1276"/>
      </w:pPr>
      <w:rPr/>
    </w:lvl>
    <w:lvl w:ilvl="7">
      <w:start w:val="1"/>
      <w:numFmt w:val="lowerLetter"/>
      <w:lvlText w:val="%8."/>
      <w:lvlJc w:val="left"/>
      <w:pPr>
        <w:tabs>
          <w:tab w:val="num" w:pos="4394"/>
        </w:tabs>
        <w:ind w:left="4394" w:hanging="1418"/>
      </w:pPr>
      <w:rPr/>
    </w:lvl>
    <w:lvl w:ilvl="8">
      <w:start w:val="1"/>
      <w:numFmt w:val="lowerLetter"/>
      <w:lvlText w:val="%9)"/>
      <w:lvlJc w:val="left"/>
      <w:pPr>
        <w:tabs>
          <w:tab w:val="num" w:pos="5102"/>
        </w:tabs>
        <w:ind w:left="5102" w:hanging="1700"/>
      </w:pPr>
      <w:rPr/>
    </w:lvl>
  </w:abstractNum>
  <w:abstractNum w:abstractNumId="3">
    <w:lvl w:ilvl="0">
      <w:start w:val="1"/>
      <w:numFmt w:val="ideographLegalTradition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
    <w:lvl w:ilvl="0">
      <w:start w:val="1"/>
      <w:numFmt w:val="decimal"/>
      <w:suff w:val="space"/>
      <w:lvlText w:val="%1."/>
      <w:lvlJc w:val="left"/>
      <w:pPr>
        <w:tabs>
          <w:tab w:val="num" w:pos="0"/>
        </w:tabs>
        <w:ind w:left="240" w:hanging="24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
    <w:lvl w:ilvl="0">
      <w:start w:val="1"/>
      <w:numFmt w:val="decimal"/>
      <w:suff w:val="space"/>
      <w:lvlText w:val="%1."/>
      <w:lvlJc w:val="left"/>
      <w:pPr>
        <w:tabs>
          <w:tab w:val="num" w:pos="0"/>
        </w:tabs>
        <w:ind w:left="240" w:hanging="240"/>
      </w:pPr>
      <w:rPr>
        <w:rFonts w:ascii="標楷體" w:hAnsi="標楷體" w:eastAsia="標楷體" w:cs="標楷體"/>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7">
    <w:lvl w:ilvl="0">
      <w:start w:val="2"/>
      <w:numFmt w:val="taiwaneseCountingThousand"/>
      <w:lvlText w:val="%1、"/>
      <w:lvlJc w:val="left"/>
      <w:pPr>
        <w:tabs>
          <w:tab w:val="num" w:pos="0"/>
        </w:tabs>
        <w:ind w:left="510" w:hanging="51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8">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9">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0">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1">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2">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3">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4">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5">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6">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7">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8">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9">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0">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4">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5">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8">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9">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0">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2">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4">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6">
    <w:lvl w:ilvl="0">
      <w:start w:val="1"/>
      <w:numFmt w:val="decimal"/>
      <w:lvlText w:val="%1."/>
      <w:lvlJc w:val="left"/>
      <w:pPr>
        <w:tabs>
          <w:tab w:val="num" w:pos="0"/>
        </w:tabs>
        <w:ind w:left="960" w:hanging="480"/>
      </w:pPr>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7">
    <w:lvl w:ilvl="0">
      <w:start w:val="1"/>
      <w:numFmt w:val="bullet"/>
      <w:lvlText w:val=""/>
      <w:lvlJc w:val="left"/>
      <w:pPr>
        <w:tabs>
          <w:tab w:val="num" w:pos="0"/>
        </w:tabs>
        <w:ind w:left="1025" w:hanging="480"/>
      </w:pPr>
      <w:rPr>
        <w:rFonts w:ascii="Wingdings" w:hAnsi="Wingdings" w:cs="Wingdings" w:hint="default"/>
      </w:rPr>
    </w:lvl>
    <w:lvl w:ilvl="1">
      <w:start w:val="1"/>
      <w:numFmt w:val="bullet"/>
      <w:lvlText w:val=""/>
      <w:lvlJc w:val="left"/>
      <w:pPr>
        <w:tabs>
          <w:tab w:val="num" w:pos="0"/>
        </w:tabs>
        <w:ind w:left="1505" w:hanging="480"/>
      </w:pPr>
      <w:rPr>
        <w:rFonts w:ascii="Wingdings" w:hAnsi="Wingdings" w:cs="Wingdings" w:hint="default"/>
      </w:rPr>
    </w:lvl>
    <w:lvl w:ilvl="2">
      <w:start w:val="1"/>
      <w:numFmt w:val="bullet"/>
      <w:lvlText w:val=""/>
      <w:lvlJc w:val="left"/>
      <w:pPr>
        <w:tabs>
          <w:tab w:val="num" w:pos="0"/>
        </w:tabs>
        <w:ind w:left="1985" w:hanging="480"/>
      </w:pPr>
      <w:rPr>
        <w:rFonts w:ascii="Wingdings" w:hAnsi="Wingdings" w:cs="Wingdings" w:hint="default"/>
      </w:rPr>
    </w:lvl>
    <w:lvl w:ilvl="3">
      <w:start w:val="1"/>
      <w:numFmt w:val="bullet"/>
      <w:lvlText w:val=""/>
      <w:lvlJc w:val="left"/>
      <w:pPr>
        <w:tabs>
          <w:tab w:val="num" w:pos="0"/>
        </w:tabs>
        <w:ind w:left="2465" w:hanging="480"/>
      </w:pPr>
      <w:rPr>
        <w:rFonts w:ascii="Wingdings" w:hAnsi="Wingdings" w:cs="Wingdings" w:hint="default"/>
      </w:rPr>
    </w:lvl>
    <w:lvl w:ilvl="4">
      <w:start w:val="1"/>
      <w:numFmt w:val="bullet"/>
      <w:lvlText w:val=""/>
      <w:lvlJc w:val="left"/>
      <w:pPr>
        <w:tabs>
          <w:tab w:val="num" w:pos="0"/>
        </w:tabs>
        <w:ind w:left="2945" w:hanging="480"/>
      </w:pPr>
      <w:rPr>
        <w:rFonts w:ascii="Wingdings" w:hAnsi="Wingdings" w:cs="Wingdings" w:hint="default"/>
      </w:rPr>
    </w:lvl>
    <w:lvl w:ilvl="5">
      <w:start w:val="1"/>
      <w:numFmt w:val="bullet"/>
      <w:lvlText w:val=""/>
      <w:lvlJc w:val="left"/>
      <w:pPr>
        <w:tabs>
          <w:tab w:val="num" w:pos="0"/>
        </w:tabs>
        <w:ind w:left="3425" w:hanging="480"/>
      </w:pPr>
      <w:rPr>
        <w:rFonts w:ascii="Wingdings" w:hAnsi="Wingdings" w:cs="Wingdings" w:hint="default"/>
      </w:rPr>
    </w:lvl>
    <w:lvl w:ilvl="6">
      <w:start w:val="1"/>
      <w:numFmt w:val="bullet"/>
      <w:lvlText w:val=""/>
      <w:lvlJc w:val="left"/>
      <w:pPr>
        <w:tabs>
          <w:tab w:val="num" w:pos="0"/>
        </w:tabs>
        <w:ind w:left="3905" w:hanging="480"/>
      </w:pPr>
      <w:rPr>
        <w:rFonts w:ascii="Wingdings" w:hAnsi="Wingdings" w:cs="Wingdings" w:hint="default"/>
      </w:rPr>
    </w:lvl>
    <w:lvl w:ilvl="7">
      <w:start w:val="1"/>
      <w:numFmt w:val="bullet"/>
      <w:lvlText w:val=""/>
      <w:lvlJc w:val="left"/>
      <w:pPr>
        <w:tabs>
          <w:tab w:val="num" w:pos="0"/>
        </w:tabs>
        <w:ind w:left="4385" w:hanging="480"/>
      </w:pPr>
      <w:rPr>
        <w:rFonts w:ascii="Wingdings" w:hAnsi="Wingdings" w:cs="Wingdings" w:hint="default"/>
      </w:rPr>
    </w:lvl>
    <w:lvl w:ilvl="8">
      <w:start w:val="1"/>
      <w:numFmt w:val="bullet"/>
      <w:lvlText w:val=""/>
      <w:lvlJc w:val="left"/>
      <w:pPr>
        <w:tabs>
          <w:tab w:val="num" w:pos="0"/>
        </w:tabs>
        <w:ind w:left="4865" w:hanging="480"/>
      </w:pPr>
      <w:rPr>
        <w:rFonts w:ascii="Wingdings" w:hAnsi="Wingdings" w:cs="Wingdings" w:hint="default"/>
      </w:rPr>
    </w:lvl>
  </w:abstractNum>
  <w:abstractNum w:abstractNumId="3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9">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0">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1">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2">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3">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4">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46">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4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49">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0">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2">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4">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7">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9">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3">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5">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8">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1">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7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4">
    <w:lvl w:ilvl="0">
      <w:start w:val="1"/>
      <w:numFmt w:val="decimal"/>
      <w:lvlText w:val="%1."/>
      <w:lvlJc w:val="left"/>
      <w:pPr>
        <w:tabs>
          <w:tab w:val="num" w:pos="0"/>
        </w:tabs>
        <w:ind w:left="960" w:hanging="480"/>
      </w:pPr>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5">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7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8">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7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2">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8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6">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8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1">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9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4">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9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7">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9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10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101">
    <w:lvl w:ilvl="0">
      <w:start w:val="1"/>
      <w:numFmt w:val="decimal"/>
      <w:lvlText w:val="%1."/>
      <w:lvlJc w:val="left"/>
      <w:pPr>
        <w:tabs>
          <w:tab w:val="num" w:pos="0"/>
        </w:tabs>
        <w:ind w:left="480" w:hanging="480"/>
      </w:pPr>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10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10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10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105">
    <w:lvl w:ilvl="0">
      <w:start w:val="1"/>
      <w:numFmt w:val="decimal"/>
      <w:lvlText w:val="%1."/>
      <w:lvlJc w:val="left"/>
      <w:pPr>
        <w:tabs>
          <w:tab w:val="num" w:pos="360"/>
        </w:tabs>
        <w:ind w:left="360" w:hanging="36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6">
    <w:lvl w:ilvl="0">
      <w:start w:val="1"/>
      <w:numFmt w:val="decimal"/>
      <w:lvlText w:val="%1."/>
      <w:lvlJc w:val="left"/>
      <w:pPr>
        <w:tabs>
          <w:tab w:val="num" w:pos="480"/>
        </w:tabs>
        <w:ind w:left="480" w:hanging="480"/>
      </w:pPr>
      <w:rPr>
        <w:color w:val="000000"/>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7">
    <w:lvl w:ilvl="0">
      <w:start w:val="1"/>
      <w:numFmt w:val="decimal"/>
      <w:lvlText w:val="%1."/>
      <w:lvlJc w:val="left"/>
      <w:pPr>
        <w:tabs>
          <w:tab w:val="num" w:pos="360"/>
        </w:tabs>
        <w:ind w:left="360" w:hanging="360"/>
      </w:pPr>
      <w:rPr>
        <w:color w:val="000000"/>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8">
    <w:lvl w:ilvl="0">
      <w:start w:val="1"/>
      <w:numFmt w:val="decimal"/>
      <w:lvlText w:val="%1."/>
      <w:lvlJc w:val="left"/>
      <w:pPr>
        <w:tabs>
          <w:tab w:val="num" w:pos="360"/>
        </w:tabs>
        <w:ind w:left="360" w:hanging="360"/>
      </w:pPr>
      <w:rPr>
        <w:color w:val="000000"/>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9">
    <w:lvl w:ilvl="0">
      <w:start w:val="1"/>
      <w:numFmt w:val="decimal"/>
      <w:lvlText w:val="%1."/>
      <w:lvlJc w:val="left"/>
      <w:pPr>
        <w:tabs>
          <w:tab w:val="num" w:pos="501"/>
        </w:tabs>
        <w:ind w:left="501" w:hanging="360"/>
      </w:pPr>
      <w:rPr/>
    </w:lvl>
    <w:lvl w:ilvl="1">
      <w:start w:val="1"/>
      <w:numFmt w:val="ideographTraditional"/>
      <w:lvlText w:val="%2、"/>
      <w:lvlJc w:val="left"/>
      <w:pPr>
        <w:tabs>
          <w:tab w:val="num" w:pos="1188"/>
        </w:tabs>
        <w:ind w:left="1188"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10">
    <w:lvl w:ilvl="0">
      <w:start w:val="1"/>
      <w:numFmt w:val="decimal"/>
      <w:lvlText w:val="%1."/>
      <w:lvlJc w:val="left"/>
      <w:pPr>
        <w:tabs>
          <w:tab w:val="num" w:pos="642"/>
        </w:tabs>
        <w:ind w:left="642" w:hanging="360"/>
      </w:pPr>
      <w:rPr/>
    </w:lvl>
    <w:lvl w:ilvl="1">
      <w:start w:val="1"/>
      <w:numFmt w:val="ideographTraditional"/>
      <w:lvlText w:val="%2、"/>
      <w:lvlJc w:val="left"/>
      <w:pPr>
        <w:tabs>
          <w:tab w:val="num" w:pos="0"/>
        </w:tabs>
        <w:ind w:left="1101" w:hanging="480"/>
      </w:pPr>
      <w:rPr/>
    </w:lvl>
    <w:lvl w:ilvl="2">
      <w:start w:val="1"/>
      <w:numFmt w:val="lowerRoman"/>
      <w:lvlText w:val="%3."/>
      <w:lvlJc w:val="right"/>
      <w:pPr>
        <w:tabs>
          <w:tab w:val="num" w:pos="0"/>
        </w:tabs>
        <w:ind w:left="1581" w:hanging="480"/>
      </w:pPr>
      <w:rPr/>
    </w:lvl>
    <w:lvl w:ilvl="3">
      <w:start w:val="1"/>
      <w:numFmt w:val="decimal"/>
      <w:lvlText w:val="%4."/>
      <w:lvlJc w:val="left"/>
      <w:pPr>
        <w:tabs>
          <w:tab w:val="num" w:pos="0"/>
        </w:tabs>
        <w:ind w:left="2061" w:hanging="480"/>
      </w:pPr>
      <w:rPr/>
    </w:lvl>
    <w:lvl w:ilvl="4">
      <w:start w:val="1"/>
      <w:numFmt w:val="ideographTraditional"/>
      <w:lvlText w:val="%5、"/>
      <w:lvlJc w:val="left"/>
      <w:pPr>
        <w:tabs>
          <w:tab w:val="num" w:pos="0"/>
        </w:tabs>
        <w:ind w:left="2541" w:hanging="480"/>
      </w:pPr>
      <w:rPr/>
    </w:lvl>
    <w:lvl w:ilvl="5">
      <w:start w:val="1"/>
      <w:numFmt w:val="lowerRoman"/>
      <w:lvlText w:val="%6."/>
      <w:lvlJc w:val="right"/>
      <w:pPr>
        <w:tabs>
          <w:tab w:val="num" w:pos="0"/>
        </w:tabs>
        <w:ind w:left="3021" w:hanging="480"/>
      </w:pPr>
      <w:rPr/>
    </w:lvl>
    <w:lvl w:ilvl="6">
      <w:start w:val="1"/>
      <w:numFmt w:val="decimal"/>
      <w:lvlText w:val="%7."/>
      <w:lvlJc w:val="left"/>
      <w:pPr>
        <w:tabs>
          <w:tab w:val="num" w:pos="0"/>
        </w:tabs>
        <w:ind w:left="3501" w:hanging="480"/>
      </w:pPr>
      <w:rPr/>
    </w:lvl>
    <w:lvl w:ilvl="7">
      <w:start w:val="1"/>
      <w:numFmt w:val="ideographTraditional"/>
      <w:lvlText w:val="%8、"/>
      <w:lvlJc w:val="left"/>
      <w:pPr>
        <w:tabs>
          <w:tab w:val="num" w:pos="0"/>
        </w:tabs>
        <w:ind w:left="3981" w:hanging="480"/>
      </w:pPr>
      <w:rPr/>
    </w:lvl>
    <w:lvl w:ilvl="8">
      <w:start w:val="1"/>
      <w:numFmt w:val="lowerRoman"/>
      <w:lvlText w:val="%9."/>
      <w:lvlJc w:val="right"/>
      <w:pPr>
        <w:tabs>
          <w:tab w:val="num" w:pos="0"/>
        </w:tabs>
        <w:ind w:left="4461" w:hanging="480"/>
      </w:pPr>
      <w:rPr/>
    </w:lvl>
  </w:abstractNum>
  <w:abstractNum w:abstractNumId="111">
    <w:lvl w:ilvl="0">
      <w:start w:val="1"/>
      <w:numFmt w:val="decimal"/>
      <w:lvlText w:val="%1."/>
      <w:lvlJc w:val="left"/>
      <w:pPr>
        <w:tabs>
          <w:tab w:val="num" w:pos="501"/>
        </w:tabs>
        <w:ind w:left="501"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12">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13">
    <w:lvl w:ilvl="0">
      <w:start w:val="1"/>
      <w:numFmt w:val="decimal"/>
      <w:lvlText w:val="%1."/>
      <w:lvlJc w:val="left"/>
      <w:pPr>
        <w:tabs>
          <w:tab w:val="num" w:pos="0"/>
        </w:tabs>
        <w:ind w:left="360" w:hanging="360"/>
      </w:pPr>
      <w:rPr>
        <w:color w:val="000000"/>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14">
    <w:lvl w:ilvl="0">
      <w:start w:val="1"/>
      <w:numFmt w:val="taiwaneseCountingThousand"/>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15">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5"/>
    <w:lvlOverride w:ilvl="0">
      <w:startOverride w:val="1"/>
    </w:lvlOverride>
  </w:num>
  <w:num w:numId="117">
    <w:abstractNumId w:val="115"/>
  </w:num>
  <w:num w:numId="118">
    <w:abstractNumId w:val="115"/>
  </w:num>
  <w:num w:numId="119">
    <w:abstractNumId w:val="115"/>
  </w:num>
  <w:num w:numId="120">
    <w:abstractNumId w:val="115"/>
  </w:num>
</w:numbering>
</file>

<file path=word/settings.xml><?xml version="1.0" encoding="utf-8"?>
<w:settings xmlns:w="http://schemas.openxmlformats.org/wordprocessingml/2006/main">
  <w:zoom w:percent="120"/>
  <w:defaultTabStop w:val="480"/>
  <w:autoHyphenation w:val="true"/>
  <w:compat>
    <w:doNotExpandShiftReturn/>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egoe UI" w:cs="新細明體"/>
        <w:kern w:val="2"/>
        <w:sz w:val="24"/>
        <w:szCs w:val="22"/>
        <w:lang w:val="en-US" w:eastAsia="zh-TW" w:bidi="ar-SA"/>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before="0" w:after="0"/>
      <w:jc w:val="left"/>
    </w:pPr>
    <w:rPr>
      <w:rFonts w:ascii="Calibri" w:hAnsi="Calibri" w:eastAsia="Segoe UI" w:cs="新細明體"/>
      <w:color w:val="auto"/>
      <w:kern w:val="2"/>
      <w:sz w:val="24"/>
      <w:szCs w:val="22"/>
      <w:lang w:val="en-US" w:eastAsia="zh-TW" w:bidi="ar-SA"/>
    </w:rPr>
  </w:style>
  <w:style w:type="paragraph" w:styleId="1">
    <w:name w:val="Heading 1"/>
    <w:basedOn w:val="Normal"/>
    <w:link w:val="11"/>
    <w:qFormat/>
    <w:pPr>
      <w:widowControl/>
      <w:numPr>
        <w:ilvl w:val="0"/>
        <w:numId w:val="0"/>
      </w:numPr>
      <w:spacing w:before="280" w:after="280"/>
      <w:outlineLvl w:val="0"/>
    </w:pPr>
    <w:rPr>
      <w:rFonts w:ascii="新細明體" w:hAnsi="新細明體" w:eastAsia="新細明體" w:cs="新細明體"/>
      <w:b/>
      <w:bCs/>
      <w:kern w:val="2"/>
      <w:sz w:val="48"/>
      <w:szCs w:val="48"/>
    </w:rPr>
  </w:style>
  <w:style w:type="paragraph" w:styleId="2">
    <w:name w:val="Heading 2"/>
    <w:basedOn w:val="Normal"/>
    <w:next w:val="Normal"/>
    <w:link w:val="22"/>
    <w:qFormat/>
    <w:pPr>
      <w:numPr>
        <w:ilvl w:val="0"/>
        <w:numId w:val="0"/>
      </w:numPr>
      <w:ind w:left="270" w:right="0" w:hanging="270"/>
      <w:outlineLvl w:val="1"/>
    </w:pPr>
    <w:rPr>
      <w:rFonts w:ascii="Times New Roman" w:hAnsi="Times New Roman" w:eastAsia="標楷體" w:cs="Times New Roman"/>
      <w:color w:val="003366"/>
      <w:kern w:val="0"/>
      <w:sz w:val="36"/>
      <w:szCs w:val="36"/>
      <w:lang w:val="zh-TW"/>
    </w:rPr>
  </w:style>
  <w:style w:type="paragraph" w:styleId="3">
    <w:name w:val="Heading 3"/>
    <w:basedOn w:val="Normal"/>
    <w:next w:val="Normal"/>
    <w:link w:val="31"/>
    <w:qFormat/>
    <w:pPr>
      <w:keepNext w:val="true"/>
      <w:numPr>
        <w:ilvl w:val="0"/>
        <w:numId w:val="0"/>
      </w:numPr>
      <w:spacing w:lineRule="atLeast" w:line="0"/>
      <w:ind w:left="120" w:right="0" w:hanging="0"/>
      <w:outlineLvl w:val="2"/>
    </w:pPr>
    <w:rPr>
      <w:rFonts w:ascii="Times New Roman" w:hAnsi="Times New Roman" w:eastAsia="新細明體" w:cs="Times New Roman"/>
      <w:color w:val="000000"/>
      <w:sz w:val="32"/>
      <w:szCs w:val="20"/>
    </w:rPr>
  </w:style>
  <w:style w:type="paragraph" w:styleId="4">
    <w:name w:val="Heading 4"/>
    <w:basedOn w:val="Normal"/>
    <w:next w:val="Normal"/>
    <w:link w:val="41"/>
    <w:qFormat/>
    <w:pPr>
      <w:keepNext w:val="true"/>
      <w:numPr>
        <w:ilvl w:val="0"/>
        <w:numId w:val="0"/>
      </w:numPr>
      <w:spacing w:lineRule="auto" w:line="720"/>
      <w:outlineLvl w:val="3"/>
    </w:pPr>
    <w:rPr>
      <w:rFonts w:ascii="Cambria" w:hAnsi="Cambria" w:eastAsia="Segoe UI" w:cs="新細明體"/>
      <w:sz w:val="36"/>
      <w:szCs w:val="36"/>
    </w:rPr>
  </w:style>
  <w:style w:type="character" w:styleId="DefaultParagraphFont">
    <w:name w:val="Default Paragraph Font"/>
    <w:qFormat/>
    <w:rPr/>
  </w:style>
  <w:style w:type="character" w:styleId="Style5">
    <w:name w:val="頁首 字元"/>
    <w:basedOn w:val="DefaultParagraphFont"/>
    <w:qFormat/>
    <w:rPr>
      <w:sz w:val="20"/>
      <w:szCs w:val="20"/>
    </w:rPr>
  </w:style>
  <w:style w:type="character" w:styleId="Style6">
    <w:name w:val="頁尾 字元"/>
    <w:basedOn w:val="DefaultParagraphFont"/>
    <w:qFormat/>
    <w:rPr>
      <w:sz w:val="20"/>
      <w:szCs w:val="20"/>
    </w:rPr>
  </w:style>
  <w:style w:type="character" w:styleId="Style7">
    <w:name w:val="主標 字元"/>
    <w:basedOn w:val="DefaultParagraphFont"/>
    <w:link w:val="Style36"/>
    <w:qFormat/>
    <w:rPr>
      <w:rFonts w:ascii="標楷體" w:hAnsi="標楷體" w:eastAsia="標楷體" w:cs="Times New Roman"/>
      <w:sz w:val="28"/>
      <w:szCs w:val="24"/>
    </w:rPr>
  </w:style>
  <w:style w:type="character" w:styleId="Style8">
    <w:name w:val="次標 字元"/>
    <w:basedOn w:val="DefaultParagraphFont"/>
    <w:link w:val="Style37"/>
    <w:qFormat/>
    <w:rPr>
      <w:rFonts w:ascii="標楷體" w:hAnsi="標楷體" w:eastAsia="標楷體" w:cs="Times New Roman"/>
      <w:sz w:val="26"/>
      <w:szCs w:val="28"/>
    </w:rPr>
  </w:style>
  <w:style w:type="character" w:styleId="Style9">
    <w:name w:val="清單段落 字元"/>
    <w:link w:val="ListParagraph"/>
    <w:qFormat/>
    <w:rPr>
      <w:rFonts w:ascii="Times New Roman" w:hAnsi="Times New Roman" w:eastAsia="新細明體" w:cs="Times New Roman"/>
      <w:szCs w:val="24"/>
    </w:rPr>
  </w:style>
  <w:style w:type="character" w:styleId="Style10">
    <w:name w:val="參標 字元"/>
    <w:basedOn w:val="DefaultParagraphFont"/>
    <w:link w:val="Style38"/>
    <w:qFormat/>
    <w:rPr>
      <w:rFonts w:ascii="標楷體" w:hAnsi="標楷體" w:eastAsia="標楷體" w:cs="Times New Roman"/>
      <w:szCs w:val="24"/>
    </w:rPr>
  </w:style>
  <w:style w:type="character" w:styleId="21">
    <w:name w:val="本文 2 字元"/>
    <w:basedOn w:val="DefaultParagraphFont"/>
    <w:link w:val="BodyText2"/>
    <w:qFormat/>
    <w:rPr>
      <w:rFonts w:ascii="標楷體" w:hAnsi="標楷體" w:eastAsia="標楷體" w:cs="Times New Roman"/>
      <w:color w:val="FF0000"/>
      <w:szCs w:val="20"/>
    </w:rPr>
  </w:style>
  <w:style w:type="character" w:styleId="Style11">
    <w:name w:val="本文縮排 字元"/>
    <w:basedOn w:val="DefaultParagraphFont"/>
    <w:qFormat/>
    <w:rPr/>
  </w:style>
  <w:style w:type="character" w:styleId="Style12">
    <w:name w:val="註解方塊文字 字元"/>
    <w:basedOn w:val="DefaultParagraphFont"/>
    <w:link w:val="BalloonText"/>
    <w:qFormat/>
    <w:rPr>
      <w:rFonts w:ascii="Cambria" w:hAnsi="Cambria" w:eastAsia="Segoe UI" w:cs="新細明體"/>
      <w:sz w:val="18"/>
      <w:szCs w:val="18"/>
    </w:rPr>
  </w:style>
  <w:style w:type="character" w:styleId="Style13">
    <w:name w:val="純文字 字元"/>
    <w:basedOn w:val="DefaultParagraphFont"/>
    <w:link w:val="PlainText"/>
    <w:qFormat/>
    <w:rPr>
      <w:rFonts w:ascii="細明體" w:hAnsi="細明體" w:eastAsia="細明體" w:cs="Times New Roman"/>
      <w:szCs w:val="24"/>
    </w:rPr>
  </w:style>
  <w:style w:type="character" w:styleId="Style14">
    <w:name w:val="本文 字元"/>
    <w:basedOn w:val="DefaultParagraphFont"/>
    <w:link w:val="Textbody"/>
    <w:qFormat/>
    <w:rPr>
      <w:rFonts w:ascii="Times New Roman" w:hAnsi="Times New Roman" w:eastAsia="新細明體" w:cs="Times New Roman"/>
      <w:szCs w:val="24"/>
    </w:rPr>
  </w:style>
  <w:style w:type="character" w:styleId="11">
    <w:name w:val="標題 1 字元"/>
    <w:basedOn w:val="DefaultParagraphFont"/>
    <w:qFormat/>
    <w:rPr>
      <w:rFonts w:ascii="新細明體" w:hAnsi="新細明體" w:eastAsia="新細明體" w:cs="新細明體"/>
      <w:b/>
      <w:bCs/>
      <w:kern w:val="2"/>
      <w:sz w:val="48"/>
      <w:szCs w:val="48"/>
    </w:rPr>
  </w:style>
  <w:style w:type="character" w:styleId="22">
    <w:name w:val="標題 2 字元"/>
    <w:basedOn w:val="DefaultParagraphFont"/>
    <w:qFormat/>
    <w:rPr>
      <w:rFonts w:ascii="Times New Roman" w:hAnsi="Times New Roman" w:eastAsia="標楷體" w:cs="Times New Roman"/>
      <w:color w:val="003366"/>
      <w:kern w:val="0"/>
      <w:sz w:val="36"/>
      <w:szCs w:val="36"/>
      <w:lang w:val="zh-TW"/>
    </w:rPr>
  </w:style>
  <w:style w:type="character" w:styleId="31">
    <w:name w:val="標題 3 字元"/>
    <w:basedOn w:val="DefaultParagraphFont"/>
    <w:qFormat/>
    <w:rPr>
      <w:rFonts w:ascii="Times New Roman" w:hAnsi="Times New Roman" w:eastAsia="新細明體" w:cs="Times New Roman"/>
      <w:color w:val="000000"/>
      <w:sz w:val="32"/>
      <w:szCs w:val="20"/>
    </w:rPr>
  </w:style>
  <w:style w:type="character" w:styleId="41">
    <w:name w:val="標題 4 字元"/>
    <w:basedOn w:val="DefaultParagraphFont"/>
    <w:qFormat/>
    <w:rPr>
      <w:rFonts w:ascii="Cambria" w:hAnsi="Cambria" w:eastAsia="Segoe UI" w:cs="新細明體"/>
      <w:sz w:val="36"/>
      <w:szCs w:val="36"/>
    </w:rPr>
  </w:style>
  <w:style w:type="character" w:styleId="12">
    <w:name w:val="1.標題文字 字元"/>
    <w:link w:val="14"/>
    <w:qFormat/>
    <w:rPr>
      <w:rFonts w:ascii="華康中黑體" w:hAnsi="華康中黑體" w:eastAsia="華康中黑體" w:cs="Times New Roman"/>
      <w:sz w:val="28"/>
      <w:szCs w:val="20"/>
    </w:rPr>
  </w:style>
  <w:style w:type="character" w:styleId="Pagenumber">
    <w:name w:val="page number"/>
    <w:basedOn w:val="DefaultParagraphFont"/>
    <w:qFormat/>
    <w:rPr/>
  </w:style>
  <w:style w:type="character" w:styleId="Style15">
    <w:name w:val="Hyperlink"/>
    <w:rPr>
      <w:color w:val="0000FF"/>
      <w:u w:val="single"/>
    </w:rPr>
  </w:style>
  <w:style w:type="character" w:styleId="23">
    <w:name w:val="本文縮排 2 字元"/>
    <w:basedOn w:val="DefaultParagraphFont"/>
    <w:link w:val="BodyTextIndent2"/>
    <w:qFormat/>
    <w:rPr>
      <w:rFonts w:ascii="Times New Roman" w:hAnsi="Times New Roman" w:eastAsia="新細明體" w:cs="Times New Roman"/>
      <w:szCs w:val="24"/>
    </w:rPr>
  </w:style>
  <w:style w:type="character" w:styleId="Style16">
    <w:name w:val="註釋標題 字元"/>
    <w:basedOn w:val="DefaultParagraphFont"/>
    <w:link w:val="NoteHeading"/>
    <w:qFormat/>
    <w:rPr>
      <w:rFonts w:ascii="Times New Roman" w:hAnsi="Times New Roman" w:eastAsia="新細明體" w:cs="Times New Roman"/>
      <w:szCs w:val="24"/>
    </w:rPr>
  </w:style>
  <w:style w:type="character" w:styleId="Dialogtext1">
    <w:name w:val="dialog_text1"/>
    <w:qFormat/>
    <w:rPr>
      <w:rFonts w:ascii="sөũ" w:hAnsi="sөũ"/>
      <w:color w:val="000000"/>
      <w:sz w:val="24"/>
      <w:szCs w:val="24"/>
    </w:rPr>
  </w:style>
  <w:style w:type="character" w:styleId="Annotationreference">
    <w:name w:val="annotation reference"/>
    <w:qFormat/>
    <w:rPr>
      <w:sz w:val="18"/>
      <w:szCs w:val="18"/>
    </w:rPr>
  </w:style>
  <w:style w:type="character" w:styleId="HTML">
    <w:name w:val="HTML 預設格式 字元"/>
    <w:basedOn w:val="DefaultParagraphFont"/>
    <w:link w:val="HTMLPreformatted"/>
    <w:qFormat/>
    <w:rPr>
      <w:rFonts w:ascii="細明體" w:hAnsi="細明體" w:eastAsia="細明體" w:cs="標楷體"/>
      <w:kern w:val="0"/>
      <w:szCs w:val="24"/>
    </w:rPr>
  </w:style>
  <w:style w:type="character" w:styleId="Style17">
    <w:name w:val="FollowedHyperlink"/>
    <w:rPr>
      <w:color w:val="800080"/>
      <w:u w:val="single"/>
    </w:rPr>
  </w:style>
  <w:style w:type="character" w:styleId="Style18">
    <w:name w:val="註解文字 字元"/>
    <w:basedOn w:val="DefaultParagraphFont"/>
    <w:link w:val="Annotationtext"/>
    <w:qFormat/>
    <w:rPr>
      <w:rFonts w:ascii="Times New Roman" w:hAnsi="Times New Roman" w:eastAsia="新細明體" w:cs="Times New Roman"/>
      <w:szCs w:val="24"/>
    </w:rPr>
  </w:style>
  <w:style w:type="character" w:styleId="Strong">
    <w:name w:val="Strong"/>
    <w:qFormat/>
    <w:rPr>
      <w:b/>
      <w:bCs/>
    </w:rPr>
  </w:style>
  <w:style w:type="character" w:styleId="Style19">
    <w:name w:val="(壹標題 字元"/>
    <w:link w:val="Style42"/>
    <w:qFormat/>
    <w:rPr>
      <w:rFonts w:ascii="Times New Roman" w:hAnsi="Times New Roman" w:eastAsia="標楷體" w:cs="Times New Roman"/>
      <w:b/>
      <w:sz w:val="32"/>
      <w:szCs w:val="32"/>
    </w:rPr>
  </w:style>
  <w:style w:type="character" w:styleId="Style20">
    <w:name w:val="註腳文字 字元"/>
    <w:basedOn w:val="DefaultParagraphFont"/>
    <w:qFormat/>
    <w:rPr>
      <w:rFonts w:ascii="Times New Roman" w:hAnsi="Times New Roman" w:eastAsia="新細明體" w:cs="Times New Roman"/>
      <w:sz w:val="20"/>
      <w:szCs w:val="20"/>
    </w:rPr>
  </w:style>
  <w:style w:type="character" w:styleId="Style21">
    <w:name w:val="註腳字元"/>
    <w:qFormat/>
    <w:rPr>
      <w:vertAlign w:val="superscript"/>
    </w:rPr>
  </w:style>
  <w:style w:type="character" w:styleId="Style22">
    <w:name w:val="Footnote Reference"/>
    <w:rPr>
      <w:vertAlign w:val="superscript"/>
    </w:rPr>
  </w:style>
  <w:style w:type="character" w:styleId="Apple-style-span">
    <w:name w:val="apple-style-span"/>
    <w:basedOn w:val="DefaultParagraphFont"/>
    <w:qFormat/>
    <w:rPr/>
  </w:style>
  <w:style w:type="character" w:styleId="Style23">
    <w:name w:val="((一)兩行 字元"/>
    <w:link w:val="Style48"/>
    <w:qFormat/>
    <w:rPr>
      <w:rFonts w:ascii="Times New Roman" w:hAnsi="Times New Roman" w:eastAsia="標楷體" w:cs="Times New Roman"/>
      <w:szCs w:val="24"/>
    </w:rPr>
  </w:style>
  <w:style w:type="character" w:styleId="Attach01">
    <w:name w:val="attach01 字元"/>
    <w:basedOn w:val="DefaultParagraphFont"/>
    <w:link w:val="Attach011"/>
    <w:qFormat/>
    <w:rPr>
      <w:rFonts w:ascii="標楷體" w:hAnsi="標楷體" w:eastAsia="標楷體" w:cs="Times New Roman"/>
      <w:szCs w:val="24"/>
    </w:rPr>
  </w:style>
  <w:style w:type="character" w:styleId="Style24">
    <w:name w:val="標題 字元"/>
    <w:basedOn w:val="DefaultParagraphFont"/>
    <w:qFormat/>
    <w:rPr>
      <w:rFonts w:ascii="Cambria" w:hAnsi="Cambria" w:eastAsia="新細明體" w:cs="新細明體"/>
      <w:b/>
      <w:bCs/>
      <w:sz w:val="32"/>
      <w:szCs w:val="32"/>
    </w:rPr>
  </w:style>
  <w:style w:type="character" w:styleId="32">
    <w:name w:val="本文縮排 3 字元"/>
    <w:basedOn w:val="DefaultParagraphFont"/>
    <w:link w:val="BodyTextIndent3"/>
    <w:qFormat/>
    <w:rPr>
      <w:rFonts w:ascii="Times New Roman" w:hAnsi="Times New Roman" w:eastAsia="新細明體" w:cs="Times New Roman"/>
      <w:sz w:val="16"/>
      <w:szCs w:val="16"/>
    </w:rPr>
  </w:style>
  <w:style w:type="character" w:styleId="Fontstyle01">
    <w:name w:val="fontstyle01"/>
    <w:qFormat/>
    <w:rPr>
      <w:rFonts w:ascii="TimesNewRomanPS-BoldMT" w:hAnsi="TimesNewRomanPS-BoldMT"/>
      <w:b/>
      <w:bCs/>
      <w:i w:val="false"/>
      <w:iCs w:val="false"/>
      <w:color w:val="000000"/>
      <w:sz w:val="24"/>
      <w:szCs w:val="24"/>
    </w:rPr>
  </w:style>
  <w:style w:type="character" w:styleId="Fontstyle11">
    <w:name w:val="fontstyle11"/>
    <w:qFormat/>
    <w:rPr>
      <w:rFonts w:ascii="DFKaiShu-SB-Estd-BF" w:hAnsi="DFKaiShu-SB-Estd-BF"/>
      <w:b w:val="false"/>
      <w:bCs w:val="false"/>
      <w:i w:val="false"/>
      <w:iCs w:val="false"/>
      <w:color w:val="000000"/>
      <w:sz w:val="24"/>
      <w:szCs w:val="24"/>
    </w:rPr>
  </w:style>
  <w:style w:type="character" w:styleId="13">
    <w:name w:val="未解析的提及項目1"/>
    <w:basedOn w:val="DefaultParagraphFont"/>
    <w:qFormat/>
    <w:rPr>
      <w:color w:val="605E5C"/>
      <w:shd w:fill="E1DFDD" w:val="clear"/>
    </w:rPr>
  </w:style>
  <w:style w:type="character" w:styleId="BodyTextIndentChar">
    <w:name w:val="Body Text Indent Char"/>
    <w:link w:val="17"/>
    <w:qFormat/>
    <w:rPr>
      <w:rFonts w:ascii="Times New Roman" w:hAnsi="Times New Roman" w:eastAsia="新細明體" w:cs="Times New Roman"/>
      <w:kern w:val="0"/>
      <w:sz w:val="20"/>
      <w:szCs w:val="24"/>
    </w:rPr>
  </w:style>
  <w:style w:type="character" w:styleId="F13-11">
    <w:name w:val="f13-11"/>
    <w:qFormat/>
    <w:rPr>
      <w:color w:val="000000"/>
      <w:sz w:val="13"/>
      <w:szCs w:val="13"/>
    </w:rPr>
  </w:style>
  <w:style w:type="character" w:styleId="Style25">
    <w:name w:val="Emphasis"/>
    <w:basedOn w:val="DefaultParagraphFont"/>
    <w:qFormat/>
    <w:rPr>
      <w:i/>
      <w:iCs/>
    </w:rPr>
  </w:style>
  <w:style w:type="character" w:styleId="Markedcontent">
    <w:name w:val="markedcontent"/>
    <w:basedOn w:val="DefaultParagraphFont"/>
    <w:qFormat/>
    <w:rPr/>
  </w:style>
  <w:style w:type="character" w:styleId="Watch-title">
    <w:name w:val="watch-title"/>
    <w:qFormat/>
    <w:rPr/>
  </w:style>
  <w:style w:type="character" w:styleId="33">
    <w:name w:val="本文 3 字元"/>
    <w:link w:val="BodyText3"/>
    <w:qFormat/>
    <w:rPr>
      <w:rFonts w:eastAsia="新細明體"/>
      <w:sz w:val="16"/>
      <w:szCs w:val="16"/>
    </w:rPr>
  </w:style>
  <w:style w:type="character" w:styleId="311">
    <w:name w:val="本文 3 字元1"/>
    <w:basedOn w:val="DefaultParagraphFont"/>
    <w:qFormat/>
    <w:rPr>
      <w:sz w:val="16"/>
      <w:szCs w:val="16"/>
    </w:rPr>
  </w:style>
  <w:style w:type="character" w:styleId="Style26">
    <w:name w:val="日期 字元"/>
    <w:basedOn w:val="DefaultParagraphFont"/>
    <w:link w:val="Date"/>
    <w:qFormat/>
    <w:rPr>
      <w:rFonts w:ascii="Arial" w:hAnsi="Arial" w:eastAsia="華康細圓體" w:cs="Times New Roman"/>
      <w:szCs w:val="20"/>
    </w:rPr>
  </w:style>
  <w:style w:type="character" w:styleId="42">
    <w:name w:val="字元 字元4"/>
    <w:qFormat/>
    <w:rPr>
      <w:kern w:val="2"/>
    </w:rPr>
  </w:style>
  <w:style w:type="character" w:styleId="34">
    <w:name w:val="字元 字元3"/>
    <w:qFormat/>
    <w:rPr>
      <w:kern w:val="2"/>
    </w:rPr>
  </w:style>
  <w:style w:type="character" w:styleId="Style27">
    <w:name w:val="無"/>
    <w:qFormat/>
    <w:rPr/>
  </w:style>
  <w:style w:type="character" w:styleId="24">
    <w:name w:val="未解析的提及項目2"/>
    <w:basedOn w:val="DefaultParagraphFont"/>
    <w:qFormat/>
    <w:rPr>
      <w:color w:val="605E5C"/>
      <w:shd w:fill="E1DFDD" w:val="clear"/>
    </w:rPr>
  </w:style>
  <w:style w:type="paragraph" w:styleId="Style28">
    <w:name w:val="標題"/>
    <w:basedOn w:val="Normal"/>
    <w:next w:val="Style29"/>
    <w:qFormat/>
    <w:pPr>
      <w:keepNext w:val="true"/>
      <w:spacing w:before="240" w:after="120"/>
    </w:pPr>
    <w:rPr>
      <w:rFonts w:ascii="Liberation Sans" w:hAnsi="Liberation Sans" w:eastAsia="Noto Sans TC" w:cs="Lucida Sans"/>
      <w:sz w:val="28"/>
      <w:szCs w:val="28"/>
    </w:rPr>
  </w:style>
  <w:style w:type="paragraph" w:styleId="Style29">
    <w:name w:val="Body Text"/>
    <w:basedOn w:val="Normal"/>
    <w:link w:val="Style14"/>
    <w:pPr>
      <w:spacing w:before="0" w:after="120"/>
    </w:pPr>
    <w:rPr>
      <w:rFonts w:ascii="Times New Roman" w:hAnsi="Times New Roman" w:eastAsia="新細明體" w:cs="Times New Roman"/>
      <w:szCs w:val="24"/>
    </w:rPr>
  </w:style>
  <w:style w:type="paragraph" w:styleId="Style30">
    <w:name w:val="List"/>
    <w:basedOn w:val="Style29"/>
    <w:pPr/>
    <w:rPr>
      <w:rFonts w:cs="Lucida Sans"/>
    </w:rPr>
  </w:style>
  <w:style w:type="paragraph" w:styleId="Style31">
    <w:name w:val="Caption"/>
    <w:basedOn w:val="Normal"/>
    <w:qFormat/>
    <w:pPr>
      <w:suppressLineNumbers/>
      <w:spacing w:before="120" w:after="120"/>
    </w:pPr>
    <w:rPr>
      <w:rFonts w:cs="Lucida Sans"/>
      <w:i/>
      <w:iCs/>
      <w:sz w:val="24"/>
      <w:szCs w:val="24"/>
    </w:rPr>
  </w:style>
  <w:style w:type="paragraph" w:styleId="Style32">
    <w:name w:val="索引"/>
    <w:basedOn w:val="Normal"/>
    <w:qFormat/>
    <w:pPr>
      <w:suppressLineNumbers/>
    </w:pPr>
    <w:rPr>
      <w:rFonts w:cs="Lucida Sans"/>
    </w:rPr>
  </w:style>
  <w:style w:type="paragraph" w:styleId="Style33">
    <w:name w:val="頁首與頁尾"/>
    <w:basedOn w:val="Normal"/>
    <w:qFormat/>
    <w:pPr/>
    <w:rPr/>
  </w:style>
  <w:style w:type="paragraph" w:styleId="Style34">
    <w:name w:val="Header"/>
    <w:basedOn w:val="Normal"/>
    <w:link w:val="Style5"/>
    <w:pPr>
      <w:tabs>
        <w:tab w:val="clear" w:pos="480"/>
        <w:tab w:val="center" w:pos="4153" w:leader="none"/>
        <w:tab w:val="right" w:pos="8306" w:leader="none"/>
      </w:tabs>
      <w:snapToGrid w:val="false"/>
    </w:pPr>
    <w:rPr>
      <w:sz w:val="20"/>
      <w:szCs w:val="20"/>
    </w:rPr>
  </w:style>
  <w:style w:type="paragraph" w:styleId="Style35">
    <w:name w:val="Footer"/>
    <w:basedOn w:val="Normal"/>
    <w:link w:val="Style6"/>
    <w:pPr>
      <w:tabs>
        <w:tab w:val="clear" w:pos="480"/>
        <w:tab w:val="center" w:pos="4153" w:leader="none"/>
        <w:tab w:val="right" w:pos="8306" w:leader="none"/>
      </w:tabs>
      <w:snapToGrid w:val="false"/>
    </w:pPr>
    <w:rPr>
      <w:sz w:val="20"/>
      <w:szCs w:val="20"/>
    </w:rPr>
  </w:style>
  <w:style w:type="paragraph" w:styleId="ListParagraph">
    <w:name w:val="List Paragraph"/>
    <w:basedOn w:val="Normal"/>
    <w:link w:val="Style9"/>
    <w:qFormat/>
    <w:pPr>
      <w:ind w:left="480" w:right="0" w:hanging="0"/>
    </w:pPr>
    <w:rPr>
      <w:rFonts w:ascii="Times New Roman" w:hAnsi="Times New Roman" w:eastAsia="新細明體" w:cs="Times New Roman"/>
      <w:szCs w:val="24"/>
    </w:rPr>
  </w:style>
  <w:style w:type="paragraph" w:styleId="Style36">
    <w:name w:val="主標"/>
    <w:basedOn w:val="Normal"/>
    <w:link w:val="Style7"/>
    <w:qFormat/>
    <w:pPr>
      <w:widowControl/>
      <w:numPr>
        <w:ilvl w:val="0"/>
        <w:numId w:val="0"/>
      </w:numPr>
      <w:outlineLvl w:val="0"/>
    </w:pPr>
    <w:rPr>
      <w:rFonts w:ascii="標楷體" w:hAnsi="標楷體" w:eastAsia="標楷體" w:cs="Times New Roman"/>
      <w:sz w:val="28"/>
      <w:szCs w:val="24"/>
    </w:rPr>
  </w:style>
  <w:style w:type="paragraph" w:styleId="Style37">
    <w:name w:val="次標"/>
    <w:basedOn w:val="Normal"/>
    <w:link w:val="Style8"/>
    <w:qFormat/>
    <w:pPr>
      <w:numPr>
        <w:ilvl w:val="0"/>
        <w:numId w:val="0"/>
      </w:numPr>
      <w:ind w:left="100" w:right="0" w:hanging="0"/>
      <w:outlineLvl w:val="1"/>
    </w:pPr>
    <w:rPr>
      <w:rFonts w:ascii="標楷體" w:hAnsi="標楷體" w:eastAsia="標楷體" w:cs="Times New Roman"/>
      <w:sz w:val="26"/>
      <w:szCs w:val="28"/>
    </w:rPr>
  </w:style>
  <w:style w:type="paragraph" w:styleId="Style38">
    <w:name w:val="參標"/>
    <w:basedOn w:val="Normal"/>
    <w:link w:val="Style10"/>
    <w:qFormat/>
    <w:pPr>
      <w:numPr>
        <w:ilvl w:val="0"/>
        <w:numId w:val="0"/>
      </w:numPr>
      <w:ind w:left="300" w:right="0" w:hanging="0"/>
      <w:outlineLvl w:val="2"/>
    </w:pPr>
    <w:rPr>
      <w:rFonts w:ascii="標楷體" w:hAnsi="標楷體" w:eastAsia="標楷體" w:cs="Times New Roman"/>
      <w:szCs w:val="24"/>
    </w:rPr>
  </w:style>
  <w:style w:type="paragraph" w:styleId="14">
    <w:name w:val="1.標題文字"/>
    <w:basedOn w:val="Normal"/>
    <w:link w:val="12"/>
    <w:qFormat/>
    <w:pPr>
      <w:jc w:val="center"/>
    </w:pPr>
    <w:rPr>
      <w:rFonts w:ascii="華康中黑體" w:hAnsi="華康中黑體" w:eastAsia="華康中黑體" w:cs="Times New Roman"/>
      <w:sz w:val="28"/>
      <w:szCs w:val="20"/>
    </w:rPr>
  </w:style>
  <w:style w:type="paragraph" w:styleId="BodyText2">
    <w:name w:val="Body Text 2"/>
    <w:basedOn w:val="Normal"/>
    <w:link w:val="21"/>
    <w:qFormat/>
    <w:pPr/>
    <w:rPr>
      <w:rFonts w:ascii="標楷體" w:hAnsi="標楷體" w:eastAsia="標楷體" w:cs="Times New Roman"/>
      <w:color w:val="FF0000"/>
      <w:szCs w:val="20"/>
    </w:rPr>
  </w:style>
  <w:style w:type="paragraph" w:styleId="Style39">
    <w:name w:val="Body Text Indent"/>
    <w:basedOn w:val="Normal"/>
    <w:link w:val="Style11"/>
    <w:pPr>
      <w:spacing w:before="0" w:after="120"/>
      <w:ind w:left="480" w:right="0" w:hanging="0"/>
    </w:pPr>
    <w:rPr/>
  </w:style>
  <w:style w:type="paragraph" w:styleId="BalloonText">
    <w:name w:val="Balloon Text"/>
    <w:basedOn w:val="Normal"/>
    <w:link w:val="Style12"/>
    <w:qFormat/>
    <w:pPr/>
    <w:rPr>
      <w:rFonts w:ascii="Cambria" w:hAnsi="Cambria" w:eastAsia="Segoe UI" w:cs="新細明體"/>
      <w:sz w:val="18"/>
      <w:szCs w:val="18"/>
    </w:rPr>
  </w:style>
  <w:style w:type="paragraph" w:styleId="Style40">
    <w:name w:val="國中詳解"/>
    <w:basedOn w:val="Normal"/>
    <w:qFormat/>
    <w:pPr>
      <w:snapToGrid w:val="false"/>
    </w:pPr>
    <w:rPr>
      <w:rFonts w:ascii="Times New Roman" w:hAnsi="Times New Roman" w:eastAsia="新細明體" w:cs="Times New Roman"/>
      <w:color w:val="008000"/>
      <w:kern w:val="0"/>
      <w:szCs w:val="24"/>
    </w:rPr>
  </w:style>
  <w:style w:type="paragraph" w:styleId="PlainText">
    <w:name w:val="Plain Text"/>
    <w:basedOn w:val="Normal"/>
    <w:link w:val="Style13"/>
    <w:qFormat/>
    <w:pPr/>
    <w:rPr>
      <w:rFonts w:ascii="細明體" w:hAnsi="細明體" w:eastAsia="細明體" w:cs="Times New Roman"/>
      <w:szCs w:val="24"/>
    </w:rPr>
  </w:style>
  <w:style w:type="paragraph" w:styleId="NormalWeb">
    <w:name w:val="Normal (Web)"/>
    <w:basedOn w:val="Normal"/>
    <w:qFormat/>
    <w:pPr>
      <w:widowControl/>
      <w:spacing w:before="280" w:after="280"/>
    </w:pPr>
    <w:rPr>
      <w:rFonts w:ascii="新細明體" w:hAnsi="新細明體" w:eastAsia="新細明體" w:cs="新細明體"/>
      <w:kern w:val="0"/>
      <w:szCs w:val="24"/>
    </w:rPr>
  </w:style>
  <w:style w:type="paragraph" w:styleId="BlockText">
    <w:name w:val="Block Text"/>
    <w:basedOn w:val="Normal"/>
    <w:qFormat/>
    <w:pPr>
      <w:ind w:left="57" w:right="57" w:hanging="0"/>
      <w:jc w:val="both"/>
    </w:pPr>
    <w:rPr>
      <w:rFonts w:ascii="Times New Roman" w:hAnsi="Times New Roman" w:eastAsia="標楷體" w:cs="Times New Roman"/>
      <w:sz w:val="20"/>
      <w:szCs w:val="20"/>
    </w:rPr>
  </w:style>
  <w:style w:type="paragraph" w:styleId="BodyTextIndent2">
    <w:name w:val="Body Text Indent 2"/>
    <w:basedOn w:val="Normal"/>
    <w:link w:val="23"/>
    <w:qFormat/>
    <w:pPr>
      <w:spacing w:lineRule="auto" w:line="480" w:before="0" w:after="120"/>
      <w:ind w:left="480" w:right="0" w:hanging="0"/>
    </w:pPr>
    <w:rPr>
      <w:rFonts w:ascii="Times New Roman" w:hAnsi="Times New Roman" w:eastAsia="新細明體" w:cs="Times New Roman"/>
      <w:szCs w:val="24"/>
    </w:rPr>
  </w:style>
  <w:style w:type="paragraph" w:styleId="Font0">
    <w:name w:val="font0"/>
    <w:basedOn w:val="Normal"/>
    <w:qFormat/>
    <w:pPr>
      <w:widowControl/>
      <w:spacing w:before="280" w:after="280"/>
    </w:pPr>
    <w:rPr>
      <w:rFonts w:ascii="新細明體" w:hAnsi="新細明體" w:eastAsia="新細明體" w:cs="Arial Unicode MS"/>
      <w:kern w:val="0"/>
      <w:szCs w:val="24"/>
      <w:lang w:eastAsia="en-US"/>
    </w:rPr>
  </w:style>
  <w:style w:type="paragraph" w:styleId="15">
    <w:name w:val="樣式1"/>
    <w:basedOn w:val="Style39"/>
    <w:autoRedefine/>
    <w:qFormat/>
    <w:pPr>
      <w:spacing w:lineRule="exact" w:line="360" w:before="0" w:after="0"/>
      <w:ind w:left="482" w:right="0" w:firstLine="200"/>
      <w:jc w:val="both"/>
    </w:pPr>
    <w:rPr>
      <w:rFonts w:ascii="標楷體" w:hAnsi="標楷體" w:eastAsia="標楷體" w:cs="Times New Roman"/>
      <w:color w:val="000000"/>
      <w:szCs w:val="24"/>
    </w:rPr>
  </w:style>
  <w:style w:type="paragraph" w:styleId="NoteHeading">
    <w:name w:val="Note Heading"/>
    <w:basedOn w:val="Normal"/>
    <w:next w:val="Normal"/>
    <w:link w:val="Style16"/>
    <w:qFormat/>
    <w:pPr>
      <w:jc w:val="center"/>
    </w:pPr>
    <w:rPr>
      <w:rFonts w:ascii="Times New Roman" w:hAnsi="Times New Roman" w:eastAsia="新細明體" w:cs="Times New Roman"/>
      <w:szCs w:val="24"/>
    </w:rPr>
  </w:style>
  <w:style w:type="paragraph" w:styleId="Xl36">
    <w:name w:val="xl36"/>
    <w:basedOn w:val="Normal"/>
    <w:qFormat/>
    <w:pPr>
      <w:widowControl/>
      <w:pBdr>
        <w:bottom w:val="single" w:sz="4" w:space="0" w:color="000000"/>
        <w:right w:val="single" w:sz="4" w:space="0" w:color="000000"/>
      </w:pBdr>
      <w:spacing w:before="280" w:after="280"/>
      <w:jc w:val="center"/>
    </w:pPr>
    <w:rPr>
      <w:rFonts w:ascii="Arial Unicode MS" w:hAnsi="Arial Unicode MS" w:eastAsia="Arial Unicode MS" w:cs="Arial Unicode MS"/>
      <w:kern w:val="0"/>
      <w:szCs w:val="24"/>
    </w:rPr>
  </w:style>
  <w:style w:type="paragraph" w:styleId="Style41">
    <w:name w:val="壹、標題"/>
    <w:basedOn w:val="Normal"/>
    <w:qFormat/>
    <w:pPr>
      <w:spacing w:lineRule="exact" w:line="460"/>
      <w:ind w:left="561" w:right="0" w:hanging="561"/>
    </w:pPr>
    <w:rPr>
      <w:rFonts w:ascii="標楷體" w:hAnsi="標楷體" w:eastAsia="標楷體" w:cs="Times New Roman"/>
      <w:b/>
      <w:bCs/>
      <w:color w:val="000000"/>
      <w:sz w:val="28"/>
      <w:szCs w:val="32"/>
    </w:rPr>
  </w:style>
  <w:style w:type="paragraph" w:styleId="9">
    <w:name w:val="9"/>
    <w:basedOn w:val="Normal"/>
    <w:qFormat/>
    <w:pPr>
      <w:widowControl/>
      <w:spacing w:before="280" w:after="280"/>
    </w:pPr>
    <w:rPr>
      <w:rFonts w:ascii="新細明體" w:hAnsi="新細明體" w:eastAsia="新細明體" w:cs="Times New Roman"/>
      <w:kern w:val="0"/>
      <w:szCs w:val="24"/>
    </w:rPr>
  </w:style>
  <w:style w:type="paragraph" w:styleId="HTMLPreformatted">
    <w:name w:val="HTML Preformatted"/>
    <w:basedOn w:val="Normal"/>
    <w:link w:val="HTML"/>
    <w:qFormat/>
    <w:pPr>
      <w:widowControl/>
      <w:tabs>
        <w:tab w:val="clear" w:pos="48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細明體" w:hAnsi="細明體" w:eastAsia="細明體" w:cs="標楷體"/>
      <w:kern w:val="0"/>
      <w:szCs w:val="24"/>
    </w:rPr>
  </w:style>
  <w:style w:type="paragraph" w:styleId="Annotationtext">
    <w:name w:val="annotation text"/>
    <w:basedOn w:val="Normal"/>
    <w:link w:val="Style18"/>
    <w:qFormat/>
    <w:pPr/>
    <w:rPr>
      <w:rFonts w:ascii="Times New Roman" w:hAnsi="Times New Roman" w:eastAsia="新細明體" w:cs="Times New Roman"/>
      <w:szCs w:val="24"/>
    </w:rPr>
  </w:style>
  <w:style w:type="paragraph" w:styleId="Default">
    <w:name w:val="Default"/>
    <w:qFormat/>
    <w:pPr>
      <w:widowControl w:val="false"/>
      <w:suppressAutoHyphens w:val="true"/>
      <w:kinsoku w:val="true"/>
      <w:overflowPunct w:val="true"/>
      <w:autoSpaceDE w:val="true"/>
      <w:bidi w:val="0"/>
      <w:spacing w:before="0" w:after="0"/>
      <w:jc w:val="left"/>
    </w:pPr>
    <w:rPr>
      <w:rFonts w:ascii="標楷體" w:hAnsi="標楷體" w:eastAsia="新細明體" w:cs="標楷體"/>
      <w:color w:val="000000"/>
      <w:kern w:val="0"/>
      <w:sz w:val="24"/>
      <w:szCs w:val="24"/>
      <w:lang w:val="en-US" w:eastAsia="zh-TW" w:bidi="ar-SA"/>
    </w:rPr>
  </w:style>
  <w:style w:type="paragraph" w:styleId="Style42">
    <w:name w:val="(壹標題"/>
    <w:basedOn w:val="Normal"/>
    <w:link w:val="Style19"/>
    <w:qFormat/>
    <w:pPr/>
    <w:rPr>
      <w:rFonts w:ascii="Times New Roman" w:hAnsi="Times New Roman" w:eastAsia="標楷體" w:cs="Times New Roman"/>
      <w:b/>
      <w:sz w:val="32"/>
      <w:szCs w:val="32"/>
    </w:rPr>
  </w:style>
  <w:style w:type="paragraph" w:styleId="Style43">
    <w:name w:val="Footnote Text"/>
    <w:basedOn w:val="Normal"/>
    <w:link w:val="Style20"/>
    <w:pPr>
      <w:snapToGrid w:val="false"/>
    </w:pPr>
    <w:rPr>
      <w:rFonts w:ascii="Times New Roman" w:hAnsi="Times New Roman" w:eastAsia="新細明體" w:cs="Times New Roman"/>
      <w:sz w:val="20"/>
      <w:szCs w:val="20"/>
    </w:rPr>
  </w:style>
  <w:style w:type="paragraph" w:styleId="Style44">
    <w:name w:val="一、"/>
    <w:basedOn w:val="Normal"/>
    <w:autoRedefine/>
    <w:qFormat/>
    <w:pPr>
      <w:snapToGrid w:val="false"/>
      <w:jc w:val="center"/>
    </w:pPr>
    <w:rPr>
      <w:rFonts w:ascii="標楷體" w:hAnsi="標楷體" w:eastAsia="標楷體" w:cs="Times New Roman"/>
      <w:b/>
      <w:sz w:val="28"/>
      <w:szCs w:val="28"/>
    </w:rPr>
  </w:style>
  <w:style w:type="paragraph" w:styleId="Style45">
    <w:name w:val="表"/>
    <w:basedOn w:val="Normal"/>
    <w:autoRedefine/>
    <w:qFormat/>
    <w:pPr>
      <w:snapToGrid w:val="false"/>
      <w:jc w:val="center"/>
    </w:pPr>
    <w:rPr>
      <w:rFonts w:ascii="Times New Roman" w:hAnsi="Times New Roman" w:eastAsia="標楷體" w:cs="Times New Roman"/>
      <w:sz w:val="28"/>
      <w:szCs w:val="24"/>
    </w:rPr>
  </w:style>
  <w:style w:type="paragraph" w:styleId="P-2">
    <w:name w:val="p-2"/>
    <w:basedOn w:val="Normal"/>
    <w:qFormat/>
    <w:pPr>
      <w:widowControl/>
      <w:spacing w:lineRule="atLeast" w:line="360" w:before="60" w:after="60"/>
      <w:ind w:left="552" w:right="0" w:hanging="552"/>
    </w:pPr>
    <w:rPr>
      <w:rFonts w:ascii="新細明體" w:hAnsi="新細明體" w:eastAsia="新細明體" w:cs="Times New Roman"/>
      <w:spacing w:val="24"/>
      <w:kern w:val="0"/>
      <w:szCs w:val="20"/>
    </w:rPr>
  </w:style>
  <w:style w:type="paragraph" w:styleId="4123">
    <w:name w:val="4.【教學目標】內文字（1.2.3.）"/>
    <w:basedOn w:val="PlainText"/>
    <w:qFormat/>
    <w:pPr>
      <w:tabs>
        <w:tab w:val="clear" w:pos="480"/>
        <w:tab w:val="left" w:pos="142" w:leader="none"/>
      </w:tabs>
      <w:spacing w:lineRule="exact" w:line="220"/>
      <w:ind w:left="227" w:right="57" w:hanging="170"/>
      <w:jc w:val="both"/>
    </w:pPr>
    <w:rPr>
      <w:rFonts w:ascii="新細明體" w:hAnsi="新細明體" w:eastAsia="新細明體"/>
      <w:sz w:val="16"/>
      <w:szCs w:val="20"/>
    </w:rPr>
  </w:style>
  <w:style w:type="paragraph" w:styleId="Style46">
    <w:name w:val="教學策略與重點"/>
    <w:basedOn w:val="Normal"/>
    <w:qFormat/>
    <w:pPr>
      <w:snapToGrid w:val="false"/>
      <w:spacing w:lineRule="exact" w:line="280"/>
      <w:ind w:left="255" w:right="0" w:hanging="227"/>
    </w:pPr>
    <w:rPr>
      <w:rFonts w:ascii="華康標宋體" w:hAnsi="華康標宋體" w:eastAsia="華康標宋體" w:cs="Times New Roman"/>
      <w:sz w:val="20"/>
      <w:szCs w:val="24"/>
    </w:rPr>
  </w:style>
  <w:style w:type="paragraph" w:styleId="Style47">
    <w:name w:val="章標題"/>
    <w:basedOn w:val="Normal"/>
    <w:qFormat/>
    <w:pPr>
      <w:suppressAutoHyphens w:val="true"/>
      <w:jc w:val="center"/>
    </w:pPr>
    <w:rPr>
      <w:rFonts w:ascii="標楷體" w:hAnsi="標楷體" w:eastAsia="標楷體" w:cs="標楷體"/>
      <w:b/>
      <w:bCs/>
      <w:color w:val="000000"/>
      <w:kern w:val="2"/>
      <w:sz w:val="32"/>
      <w:szCs w:val="32"/>
      <w:lang w:bidi="hi-IN"/>
    </w:rPr>
  </w:style>
  <w:style w:type="paragraph" w:styleId="Standard">
    <w:name w:val="Standard"/>
    <w:qFormat/>
    <w:pPr>
      <w:widowControl/>
      <w:suppressAutoHyphens w:val="true"/>
      <w:kinsoku w:val="true"/>
      <w:overflowPunct w:val="true"/>
      <w:autoSpaceDE w:val="true"/>
      <w:bidi w:val="0"/>
      <w:spacing w:lineRule="auto" w:line="276" w:before="0" w:after="0"/>
      <w:jc w:val="left"/>
      <w:textAlignment w:val="baseline"/>
    </w:pPr>
    <w:rPr>
      <w:rFonts w:ascii="Arial" w:hAnsi="Arial" w:eastAsia="Arial" w:cs="Arial"/>
      <w:color w:val="000000"/>
      <w:kern w:val="2"/>
      <w:sz w:val="22"/>
      <w:szCs w:val="22"/>
      <w:lang w:val="en-US" w:eastAsia="en-US" w:bidi="en-US"/>
    </w:rPr>
  </w:style>
  <w:style w:type="paragraph" w:styleId="Style48">
    <w:name w:val="((一)兩行"/>
    <w:basedOn w:val="Normal"/>
    <w:link w:val="Style23"/>
    <w:qFormat/>
    <w:pPr>
      <w:ind w:left="1440" w:right="0" w:hanging="360"/>
    </w:pPr>
    <w:rPr>
      <w:rFonts w:ascii="Times New Roman" w:hAnsi="Times New Roman" w:eastAsia="標楷體" w:cs="Times New Roman"/>
      <w:szCs w:val="24"/>
    </w:rPr>
  </w:style>
  <w:style w:type="paragraph" w:styleId="Attach011">
    <w:name w:val="attach01"/>
    <w:basedOn w:val="Normal"/>
    <w:link w:val="Attach01"/>
    <w:qFormat/>
    <w:pPr>
      <w:widowControl/>
      <w:numPr>
        <w:ilvl w:val="0"/>
        <w:numId w:val="0"/>
      </w:numPr>
      <w:spacing w:lineRule="atLeast" w:line="360"/>
      <w:ind w:left="0" w:right="238" w:hanging="0"/>
      <w:outlineLvl w:val="0"/>
    </w:pPr>
    <w:rPr>
      <w:rFonts w:ascii="標楷體" w:hAnsi="標楷體" w:eastAsia="標楷體" w:cs="Times New Roman"/>
      <w:szCs w:val="24"/>
    </w:rPr>
  </w:style>
  <w:style w:type="paragraph" w:styleId="16">
    <w:name w:val="TOC 1"/>
    <w:basedOn w:val="Normal"/>
    <w:next w:val="Normal"/>
    <w:autoRedefine/>
    <w:pPr>
      <w:tabs>
        <w:tab w:val="clear" w:pos="480"/>
        <w:tab w:val="right" w:pos="9628" w:leader="dot"/>
      </w:tabs>
      <w:snapToGrid w:val="false"/>
    </w:pPr>
    <w:rPr>
      <w:rFonts w:ascii="Times New Roman" w:hAnsi="Times New Roman" w:eastAsia="標楷體" w:cs="Times New Roman"/>
      <w:sz w:val="26"/>
      <w:szCs w:val="26"/>
    </w:rPr>
  </w:style>
  <w:style w:type="paragraph" w:styleId="25">
    <w:name w:val="TOC 2"/>
    <w:basedOn w:val="Normal"/>
    <w:next w:val="Normal"/>
    <w:autoRedefine/>
    <w:pPr>
      <w:ind w:left="480" w:right="0" w:hanging="0"/>
    </w:pPr>
    <w:rPr>
      <w:rFonts w:ascii="Times New Roman" w:hAnsi="Times New Roman" w:eastAsia="標楷體" w:cs="Times New Roman"/>
      <w:szCs w:val="24"/>
    </w:rPr>
  </w:style>
  <w:style w:type="paragraph" w:styleId="Style49">
    <w:name w:val="Title"/>
    <w:basedOn w:val="Normal"/>
    <w:next w:val="Normal"/>
    <w:link w:val="Style24"/>
    <w:qFormat/>
    <w:pPr>
      <w:numPr>
        <w:ilvl w:val="0"/>
        <w:numId w:val="0"/>
      </w:numPr>
      <w:spacing w:before="240" w:after="60"/>
      <w:jc w:val="center"/>
      <w:outlineLvl w:val="0"/>
    </w:pPr>
    <w:rPr>
      <w:rFonts w:ascii="Cambria" w:hAnsi="Cambria" w:eastAsia="新細明體" w:cs="新細明體"/>
      <w:b/>
      <w:bCs/>
      <w:sz w:val="32"/>
      <w:szCs w:val="32"/>
    </w:rPr>
  </w:style>
  <w:style w:type="paragraph" w:styleId="BodyTextIndent3">
    <w:name w:val="Body Text Indent 3"/>
    <w:basedOn w:val="Normal"/>
    <w:link w:val="32"/>
    <w:qFormat/>
    <w:pPr>
      <w:spacing w:before="0" w:after="120"/>
      <w:ind w:left="480" w:right="0" w:hanging="0"/>
    </w:pPr>
    <w:rPr>
      <w:rFonts w:ascii="Times New Roman" w:hAnsi="Times New Roman" w:eastAsia="新細明體" w:cs="Times New Roman"/>
      <w:sz w:val="16"/>
      <w:szCs w:val="16"/>
    </w:rPr>
  </w:style>
  <w:style w:type="paragraph" w:styleId="35">
    <w:name w:val="TOC 3"/>
    <w:basedOn w:val="Normal"/>
    <w:next w:val="Normal"/>
    <w:autoRedefine/>
    <w:pPr>
      <w:ind w:left="960" w:right="0" w:hanging="0"/>
    </w:pPr>
    <w:rPr>
      <w:rFonts w:ascii="Times New Roman" w:hAnsi="Times New Roman" w:eastAsia="標楷體" w:cs="Times New Roman"/>
      <w:szCs w:val="24"/>
    </w:rPr>
  </w:style>
  <w:style w:type="paragraph" w:styleId="Style50">
    <w:name w:val="小標"/>
    <w:basedOn w:val="Normal"/>
    <w:qFormat/>
    <w:pPr>
      <w:spacing w:lineRule="auto" w:line="360"/>
      <w:ind w:left="100" w:right="0" w:hanging="0"/>
    </w:pPr>
    <w:rPr>
      <w:rFonts w:ascii="Calibri" w:hAnsi="Calibri" w:eastAsia="標楷體" w:cs="Times New Roman"/>
      <w:b/>
      <w:bCs/>
      <w:sz w:val="28"/>
      <w:szCs w:val="28"/>
    </w:rPr>
  </w:style>
  <w:style w:type="paragraph" w:styleId="43">
    <w:name w:val="TOC 4"/>
    <w:basedOn w:val="Normal"/>
    <w:next w:val="Normal"/>
    <w:autoRedefine/>
    <w:pPr>
      <w:ind w:left="1440" w:right="0" w:hanging="0"/>
    </w:pPr>
    <w:rPr/>
  </w:style>
  <w:style w:type="paragraph" w:styleId="5">
    <w:name w:val="TOC 5"/>
    <w:basedOn w:val="Normal"/>
    <w:next w:val="Normal"/>
    <w:autoRedefine/>
    <w:pPr>
      <w:ind w:left="1920" w:right="0" w:hanging="0"/>
    </w:pPr>
    <w:rPr/>
  </w:style>
  <w:style w:type="paragraph" w:styleId="6">
    <w:name w:val="TOC 6"/>
    <w:basedOn w:val="Normal"/>
    <w:next w:val="Normal"/>
    <w:autoRedefine/>
    <w:pPr>
      <w:ind w:left="2400" w:right="0" w:hanging="0"/>
    </w:pPr>
    <w:rPr/>
  </w:style>
  <w:style w:type="paragraph" w:styleId="7">
    <w:name w:val="TOC 7"/>
    <w:basedOn w:val="Normal"/>
    <w:next w:val="Normal"/>
    <w:autoRedefine/>
    <w:pPr>
      <w:ind w:left="2880" w:right="0" w:hanging="0"/>
    </w:pPr>
    <w:rPr/>
  </w:style>
  <w:style w:type="paragraph" w:styleId="8">
    <w:name w:val="TOC 8"/>
    <w:basedOn w:val="Normal"/>
    <w:next w:val="Normal"/>
    <w:autoRedefine/>
    <w:pPr>
      <w:ind w:left="3360" w:right="0" w:hanging="0"/>
    </w:pPr>
    <w:rPr/>
  </w:style>
  <w:style w:type="paragraph" w:styleId="91">
    <w:name w:val="TOC 9"/>
    <w:basedOn w:val="Normal"/>
    <w:next w:val="Normal"/>
    <w:autoRedefine/>
    <w:pPr>
      <w:ind w:left="3840" w:right="0" w:hanging="0"/>
    </w:pPr>
    <w:rPr/>
  </w:style>
  <w:style w:type="paragraph" w:styleId="NoSpacing">
    <w:name w:val="No Spacing"/>
    <w:qFormat/>
    <w:pPr>
      <w:widowControl w:val="false"/>
      <w:suppressAutoHyphens w:val="true"/>
      <w:kinsoku w:val="true"/>
      <w:overflowPunct w:val="true"/>
      <w:autoSpaceDE w:val="true"/>
      <w:bidi w:val="0"/>
      <w:spacing w:before="0" w:after="0"/>
      <w:jc w:val="left"/>
    </w:pPr>
    <w:rPr>
      <w:rFonts w:ascii="Times New Roman" w:hAnsi="Times New Roman" w:eastAsia="Segoe UI" w:cs="Times New Roman"/>
      <w:color w:val="auto"/>
      <w:kern w:val="2"/>
      <w:sz w:val="24"/>
      <w:szCs w:val="24"/>
      <w:lang w:val="en-US" w:eastAsia="zh-TW" w:bidi="ar-SA"/>
    </w:rPr>
  </w:style>
  <w:style w:type="paragraph" w:styleId="17">
    <w:name w:val="本文縮排1"/>
    <w:basedOn w:val="Normal"/>
    <w:link w:val="BodyTextIndentChar"/>
    <w:qFormat/>
    <w:pPr>
      <w:spacing w:before="0" w:after="120"/>
      <w:ind w:left="480" w:right="0" w:hanging="0"/>
    </w:pPr>
    <w:rPr>
      <w:rFonts w:ascii="Times New Roman" w:hAnsi="Times New Roman" w:eastAsia="新細明體" w:cs="Times New Roman"/>
      <w:kern w:val="0"/>
      <w:sz w:val="20"/>
      <w:szCs w:val="24"/>
    </w:rPr>
  </w:style>
  <w:style w:type="paragraph" w:styleId="Textbody">
    <w:name w:val="Text body"/>
    <w:basedOn w:val="Normal"/>
    <w:qFormat/>
    <w:pPr>
      <w:suppressAutoHyphens w:val="true"/>
      <w:spacing w:before="0" w:after="120"/>
      <w:textAlignment w:val="baseline"/>
    </w:pPr>
    <w:rPr>
      <w:rFonts w:ascii="Calibri" w:hAnsi="Calibri" w:eastAsia="Microsoft YaHei" w:cs="Tahoma"/>
      <w:kern w:val="2"/>
    </w:rPr>
  </w:style>
  <w:style w:type="paragraph" w:styleId="BodyText3">
    <w:name w:val="Body Text 3"/>
    <w:basedOn w:val="Normal"/>
    <w:link w:val="33"/>
    <w:qFormat/>
    <w:pPr>
      <w:spacing w:before="0" w:after="120"/>
    </w:pPr>
    <w:rPr>
      <w:rFonts w:eastAsia="新細明體"/>
      <w:sz w:val="16"/>
      <w:szCs w:val="16"/>
    </w:rPr>
  </w:style>
  <w:style w:type="paragraph" w:styleId="Style51">
    <w:name w:val="國中題目"/>
    <w:basedOn w:val="Normal"/>
    <w:qFormat/>
    <w:pPr>
      <w:snapToGrid w:val="false"/>
    </w:pPr>
    <w:rPr>
      <w:rFonts w:ascii="Times New Roman" w:hAnsi="Times New Roman" w:eastAsia="新細明體" w:cs="Times New Roman"/>
      <w:kern w:val="0"/>
      <w:szCs w:val="24"/>
    </w:rPr>
  </w:style>
  <w:style w:type="paragraph" w:styleId="NormalIndent">
    <w:name w:val="Normal Indent"/>
    <w:basedOn w:val="Normal"/>
    <w:qFormat/>
    <w:pPr>
      <w:spacing w:lineRule="exact" w:line="360"/>
      <w:ind w:left="518" w:right="0" w:hanging="0"/>
      <w:jc w:val="both"/>
    </w:pPr>
    <w:rPr>
      <w:rFonts w:ascii="新細明體" w:hAnsi="新細明體" w:eastAsia="新細明體" w:cs="Times New Roman"/>
      <w:szCs w:val="20"/>
    </w:rPr>
  </w:style>
  <w:style w:type="paragraph" w:styleId="Style52">
    <w:name w:val="國小詳解"/>
    <w:basedOn w:val="Normal"/>
    <w:qFormat/>
    <w:pPr>
      <w:snapToGrid w:val="false"/>
    </w:pPr>
    <w:rPr>
      <w:rFonts w:ascii="標楷體" w:hAnsi="標楷體" w:eastAsia="標楷體" w:cs="Times New Roman"/>
      <w:color w:val="008000"/>
      <w:kern w:val="0"/>
      <w:sz w:val="28"/>
      <w:szCs w:val="24"/>
    </w:rPr>
  </w:style>
  <w:style w:type="paragraph" w:styleId="TableParagraph">
    <w:name w:val="Table Paragraph"/>
    <w:basedOn w:val="Normal"/>
    <w:qFormat/>
    <w:pPr/>
    <w:rPr>
      <w:rFonts w:ascii="SimSun" w:hAnsi="SimSun" w:eastAsia="SimSun" w:cs="SimSun"/>
      <w:kern w:val="0"/>
      <w:sz w:val="22"/>
    </w:rPr>
  </w:style>
  <w:style w:type="paragraph" w:styleId="Style53">
    <w:name w:val="表格內容"/>
    <w:basedOn w:val="Style29"/>
    <w:qFormat/>
    <w:pPr>
      <w:suppressLineNumbers/>
      <w:suppressAutoHyphens w:val="true"/>
    </w:pPr>
    <w:rPr>
      <w:rFonts w:ascii="Thorndale" w:hAnsi="Thorndale" w:eastAsia="MSung Light TC"/>
      <w:color w:val="000000"/>
      <w:kern w:val="0"/>
      <w:szCs w:val="20"/>
    </w:rPr>
  </w:style>
  <w:style w:type="paragraph" w:styleId="Style54">
    <w:name w:val="相關領域..."/>
    <w:basedOn w:val="Standard"/>
    <w:qFormat/>
    <w:pPr>
      <w:widowControl w:val="false"/>
      <w:snapToGrid w:val="false"/>
      <w:spacing w:lineRule="exact" w:line="280"/>
      <w:ind w:left="595" w:right="0" w:hanging="567"/>
    </w:pPr>
    <w:rPr>
      <w:rFonts w:ascii="華康標宋體, 新細明體" w:hAnsi="華康標宋體, 新細明體" w:eastAsia="華康標宋體, 新細明體" w:cs="新細明體, PMingLiU"/>
      <w:color w:val="auto"/>
      <w:sz w:val="20"/>
      <w:szCs w:val="24"/>
      <w:lang w:eastAsia="zh-TW" w:bidi="ar-SA"/>
    </w:rPr>
  </w:style>
  <w:style w:type="paragraph" w:styleId="A">
    <w:name w:val="a"/>
    <w:basedOn w:val="Standard"/>
    <w:qFormat/>
    <w:pPr>
      <w:spacing w:lineRule="auto" w:line="240" w:before="100" w:after="100"/>
    </w:pPr>
    <w:rPr>
      <w:rFonts w:ascii="新細明體, PMingLiU" w:hAnsi="新細明體, PMingLiU" w:eastAsia="新細明體, PMingLiU" w:cs="新細明體, PMingLiU"/>
      <w:color w:val="auto"/>
      <w:kern w:val="0"/>
      <w:sz w:val="24"/>
      <w:szCs w:val="24"/>
      <w:lang w:eastAsia="zh-TW" w:bidi="ar-SA"/>
    </w:rPr>
  </w:style>
  <w:style w:type="paragraph" w:styleId="Style55">
    <w:name w:val="(一)"/>
    <w:basedOn w:val="Normal"/>
    <w:qFormat/>
    <w:pPr/>
    <w:rPr>
      <w:rFonts w:ascii="華康粗黑體" w:hAnsi="華康粗黑體" w:eastAsia="華康粗黑體" w:cs="Times New Roman"/>
      <w:szCs w:val="24"/>
    </w:rPr>
  </w:style>
  <w:style w:type="paragraph" w:styleId="18">
    <w:name w:val="1."/>
    <w:basedOn w:val="Normal"/>
    <w:qFormat/>
    <w:pPr>
      <w:ind w:left="567" w:right="0" w:hanging="255"/>
      <w:jc w:val="both"/>
    </w:pPr>
    <w:rPr>
      <w:rFonts w:ascii="標楷體" w:hAnsi="標楷體" w:eastAsia="標楷體" w:cs="Times New Roman"/>
      <w:szCs w:val="24"/>
    </w:rPr>
  </w:style>
  <w:style w:type="paragraph" w:styleId="19">
    <w:name w:val="純文字1"/>
    <w:basedOn w:val="Normal"/>
    <w:qFormat/>
    <w:pPr>
      <w:textAlignment w:val="baseline"/>
    </w:pPr>
    <w:rPr>
      <w:rFonts w:ascii="細明體" w:hAnsi="細明體" w:eastAsia="細明體" w:cs="Times New Roman"/>
      <w:szCs w:val="20"/>
    </w:rPr>
  </w:style>
  <w:style w:type="paragraph" w:styleId="36">
    <w:name w:val="3.【對應能力指標】內文字"/>
    <w:basedOn w:val="PlainText"/>
    <w:qFormat/>
    <w:pPr>
      <w:tabs>
        <w:tab w:val="clear" w:pos="480"/>
        <w:tab w:val="left" w:pos="624" w:leader="none"/>
      </w:tabs>
      <w:spacing w:lineRule="exact" w:line="220"/>
      <w:ind w:left="624" w:right="57" w:hanging="567"/>
      <w:jc w:val="both"/>
    </w:pPr>
    <w:rPr>
      <w:rFonts w:ascii="新細明體" w:hAnsi="新細明體" w:eastAsia="新細明體"/>
      <w:sz w:val="16"/>
      <w:szCs w:val="20"/>
      <w:lang w:val="x-none" w:eastAsia="x-none"/>
    </w:rPr>
  </w:style>
  <w:style w:type="paragraph" w:styleId="0-1">
    <w:name w:val="0-學1."/>
    <w:basedOn w:val="Normal"/>
    <w:qFormat/>
    <w:pPr>
      <w:spacing w:lineRule="exact" w:line="280"/>
      <w:ind w:left="420" w:right="57" w:hanging="180"/>
      <w:jc w:val="both"/>
    </w:pPr>
    <w:rPr>
      <w:rFonts w:ascii="Times New Roman" w:hAnsi="Times New Roman" w:eastAsia="文鼎中圓" w:cs="Times New Roman"/>
      <w:sz w:val="18"/>
      <w:szCs w:val="24"/>
    </w:rPr>
  </w:style>
  <w:style w:type="paragraph" w:styleId="0-">
    <w:name w:val="0-學【"/>
    <w:basedOn w:val="Normal"/>
    <w:qFormat/>
    <w:pPr>
      <w:spacing w:lineRule="exact" w:line="280"/>
      <w:ind w:left="0" w:right="57" w:hanging="0"/>
      <w:jc w:val="both"/>
    </w:pPr>
    <w:rPr>
      <w:rFonts w:ascii="Times New Roman" w:hAnsi="Times New Roman" w:eastAsia="文鼎粗黑" w:cs="Times New Roman"/>
      <w:sz w:val="20"/>
      <w:szCs w:val="24"/>
    </w:rPr>
  </w:style>
  <w:style w:type="paragraph" w:styleId="0-2">
    <w:name w:val="0-學文"/>
    <w:basedOn w:val="Normal"/>
    <w:qFormat/>
    <w:pPr>
      <w:spacing w:lineRule="exact" w:line="280"/>
      <w:ind w:left="113" w:right="113" w:hanging="0"/>
      <w:jc w:val="both"/>
    </w:pPr>
    <w:rPr>
      <w:rFonts w:ascii="Times New Roman" w:hAnsi="Times New Roman" w:eastAsia="文鼎中圓" w:cs="Times New Roman"/>
      <w:sz w:val="18"/>
      <w:szCs w:val="24"/>
    </w:rPr>
  </w:style>
  <w:style w:type="paragraph" w:styleId="26">
    <w:name w:val="2.表頭文字"/>
    <w:basedOn w:val="Normal"/>
    <w:qFormat/>
    <w:pPr>
      <w:jc w:val="center"/>
    </w:pPr>
    <w:rPr>
      <w:rFonts w:ascii="Times New Roman" w:hAnsi="Times New Roman" w:eastAsia="華康中圓體" w:cs="Times New Roman"/>
      <w:szCs w:val="20"/>
    </w:rPr>
  </w:style>
  <w:style w:type="paragraph" w:styleId="51">
    <w:name w:val="5.【十大能力指標】內文字（一、二、三、）"/>
    <w:basedOn w:val="Normal"/>
    <w:qFormat/>
    <w:pPr>
      <w:tabs>
        <w:tab w:val="clear" w:pos="480"/>
        <w:tab w:val="left" w:pos="329" w:leader="none"/>
      </w:tabs>
      <w:spacing w:lineRule="exact" w:line="240"/>
      <w:ind w:left="397" w:right="57" w:hanging="340"/>
      <w:jc w:val="both"/>
    </w:pPr>
    <w:rPr>
      <w:rFonts w:ascii="Times New Roman" w:hAnsi="Times New Roman" w:eastAsia="新細明體" w:cs="Times New Roman"/>
      <w:sz w:val="16"/>
      <w:szCs w:val="20"/>
    </w:rPr>
  </w:style>
  <w:style w:type="paragraph" w:styleId="110">
    <w:name w:val="課程樣式1"/>
    <w:basedOn w:val="Normal"/>
    <w:qFormat/>
    <w:pPr>
      <w:spacing w:lineRule="exact" w:line="240"/>
      <w:ind w:left="57" w:right="57" w:hanging="0"/>
    </w:pPr>
    <w:rPr>
      <w:rFonts w:ascii="新細明體" w:hAnsi="新細明體" w:eastAsia="新細明體" w:cs="Times New Roman"/>
      <w:sz w:val="16"/>
      <w:szCs w:val="20"/>
    </w:rPr>
  </w:style>
  <w:style w:type="paragraph" w:styleId="Date">
    <w:name w:val="Date"/>
    <w:basedOn w:val="Normal"/>
    <w:next w:val="Normal"/>
    <w:link w:val="Style26"/>
    <w:qFormat/>
    <w:pPr>
      <w:jc w:val="right"/>
    </w:pPr>
    <w:rPr>
      <w:rFonts w:ascii="Arial" w:hAnsi="Arial" w:eastAsia="華康細圓體" w:cs="Times New Roman"/>
      <w:szCs w:val="20"/>
    </w:rPr>
  </w:style>
  <w:style w:type="paragraph" w:styleId="01new">
    <w:name w:val="0.1new"/>
    <w:basedOn w:val="Normal"/>
    <w:qFormat/>
    <w:pPr>
      <w:spacing w:lineRule="exact" w:line="240"/>
      <w:ind w:left="57" w:right="57" w:hanging="0"/>
    </w:pPr>
    <w:rPr>
      <w:rFonts w:ascii="新細明體" w:hAnsi="新細明體" w:eastAsia="新細明體" w:cs="Times New Roman"/>
      <w:sz w:val="16"/>
      <w:szCs w:val="24"/>
    </w:rPr>
  </w:style>
  <w:style w:type="paragraph" w:styleId="01">
    <w:name w:val="縮排0.1"/>
    <w:basedOn w:val="Style39"/>
    <w:qFormat/>
    <w:pPr>
      <w:snapToGrid w:val="false"/>
      <w:spacing w:lineRule="exact" w:line="240" w:before="0" w:after="0"/>
      <w:ind w:left="57" w:right="57" w:hanging="0"/>
    </w:pPr>
    <w:rPr>
      <w:rFonts w:ascii="新細明體" w:hAnsi="新細明體" w:eastAsia="新細明體" w:cs="Times New Roman"/>
      <w:sz w:val="16"/>
      <w:szCs w:val="20"/>
    </w:rPr>
  </w:style>
  <w:style w:type="paragraph" w:styleId="Style56">
    <w:name w:val="課程計畫表"/>
    <w:basedOn w:val="Normal"/>
    <w:qFormat/>
    <w:pPr>
      <w:snapToGrid w:val="false"/>
      <w:spacing w:lineRule="exact" w:line="240"/>
      <w:ind w:left="57" w:right="57" w:hanging="0"/>
    </w:pPr>
    <w:rPr>
      <w:rFonts w:ascii="Times New Roman" w:hAnsi="Times New Roman" w:eastAsia="新細明體" w:cs="Times New Roman"/>
      <w:sz w:val="16"/>
      <w:szCs w:val="16"/>
    </w:rPr>
  </w:style>
  <w:style w:type="paragraph" w:styleId="-1">
    <w:name w:val="內文-1"/>
    <w:basedOn w:val="Normal"/>
    <w:qFormat/>
    <w:pPr>
      <w:spacing w:lineRule="exact" w:line="420"/>
      <w:ind w:left="0" w:right="0" w:firstLine="567"/>
      <w:jc w:val="both"/>
    </w:pPr>
    <w:rPr>
      <w:rFonts w:ascii="Times New Roman" w:hAnsi="Times New Roman" w:eastAsia="標楷體" w:cs="Times New Roman"/>
      <w:szCs w:val="20"/>
    </w:rPr>
  </w:style>
  <w:style w:type="paragraph" w:styleId="Style57">
    <w:name w:val="分段能力指標"/>
    <w:basedOn w:val="Normal"/>
    <w:qFormat/>
    <w:pPr>
      <w:snapToGrid w:val="false"/>
      <w:spacing w:lineRule="exact" w:line="280"/>
      <w:ind w:left="595" w:right="0" w:hanging="567"/>
    </w:pPr>
    <w:rPr>
      <w:rFonts w:ascii="華康標宋體" w:hAnsi="華康標宋體" w:eastAsia="華康標宋體" w:cs="Times New Roman"/>
      <w:sz w:val="20"/>
      <w:szCs w:val="24"/>
    </w:rPr>
  </w:style>
  <w:style w:type="paragraph" w:styleId="27">
    <w:name w:val="純文字2"/>
    <w:basedOn w:val="Normal"/>
    <w:qFormat/>
    <w:pPr>
      <w:textAlignment w:val="baseline"/>
    </w:pPr>
    <w:rPr>
      <w:rFonts w:ascii="細明體" w:hAnsi="細明體" w:eastAsia="細明體" w:cs="Times New Roman"/>
      <w:szCs w:val="20"/>
    </w:rPr>
  </w:style>
  <w:style w:type="paragraph" w:styleId="111">
    <w:name w:val="(1)建議表標題"/>
    <w:basedOn w:val="Normal"/>
    <w:qFormat/>
    <w:pPr>
      <w:spacing w:before="120" w:after="120"/>
      <w:jc w:val="center"/>
    </w:pPr>
    <w:rPr>
      <w:rFonts w:ascii="華康中黑體" w:hAnsi="華康中黑體" w:eastAsia="華康中黑體" w:cs="Times New Roman"/>
      <w:color w:val="000000"/>
      <w:sz w:val="40"/>
      <w:szCs w:val="20"/>
    </w:rPr>
  </w:style>
  <w:style w:type="paragraph" w:styleId="Style58">
    <w:name w:val="活動"/>
    <w:basedOn w:val="Normal"/>
    <w:qFormat/>
    <w:pPr>
      <w:snapToGrid w:val="false"/>
      <w:spacing w:lineRule="exact" w:line="220"/>
      <w:ind w:left="180" w:right="57" w:hanging="0"/>
    </w:pPr>
    <w:rPr>
      <w:rFonts w:ascii="Times New Roman" w:hAnsi="Times New Roman" w:eastAsia="新細明體" w:cs="Times New Roman"/>
      <w:sz w:val="16"/>
      <w:szCs w:val="24"/>
    </w:rPr>
  </w:style>
  <w:style w:type="paragraph" w:styleId="44">
    <w:name w:val="樣式4"/>
    <w:basedOn w:val="Normal"/>
    <w:qFormat/>
    <w:pPr>
      <w:snapToGrid w:val="false"/>
      <w:spacing w:lineRule="atLeast" w:line="400"/>
      <w:ind w:left="851" w:right="0" w:hanging="284"/>
      <w:jc w:val="both"/>
    </w:pPr>
    <w:rPr>
      <w:rFonts w:ascii="Times New Roman" w:hAnsi="Times New Roman" w:eastAsia="標楷體" w:cs="Times New Roman"/>
      <w:spacing w:val="-2"/>
      <w:szCs w:val="20"/>
    </w:rPr>
  </w:style>
  <w:style w:type="paragraph" w:styleId="011">
    <w:name w:val="0.1"/>
    <w:basedOn w:val="Normal"/>
    <w:qFormat/>
    <w:pPr>
      <w:spacing w:lineRule="exact" w:line="240"/>
      <w:ind w:left="57" w:right="57" w:hanging="0"/>
    </w:pPr>
    <w:rPr>
      <w:rFonts w:ascii="Times New Roman" w:hAnsi="Times New Roman" w:eastAsia="新細明體" w:cs="Times New Roman"/>
      <w:sz w:val="16"/>
      <w:szCs w:val="24"/>
    </w:rPr>
  </w:style>
  <w:style w:type="paragraph" w:styleId="H4">
    <w:name w:val="H4"/>
    <w:basedOn w:val="Normal"/>
    <w:next w:val="Normal"/>
    <w:qFormat/>
    <w:pPr>
      <w:keepNext w:val="true"/>
      <w:numPr>
        <w:ilvl w:val="0"/>
        <w:numId w:val="0"/>
      </w:numPr>
      <w:spacing w:before="100" w:after="100"/>
      <w:outlineLvl w:val="4"/>
    </w:pPr>
    <w:rPr>
      <w:rFonts w:ascii="Times New Roman" w:hAnsi="Times New Roman" w:eastAsia="新細明體" w:cs="Times New Roman"/>
      <w:b/>
      <w:kern w:val="0"/>
      <w:szCs w:val="20"/>
    </w:rPr>
  </w:style>
  <w:style w:type="paragraph" w:styleId="Pa9">
    <w:name w:val="Pa9"/>
    <w:basedOn w:val="Normal"/>
    <w:next w:val="Normal"/>
    <w:qFormat/>
    <w:pPr>
      <w:spacing w:lineRule="atLeast" w:line="227"/>
    </w:pPr>
    <w:rPr>
      <w:rFonts w:ascii="Times" w:hAnsi="Times" w:eastAsia="新細明體" w:cs="Times New Roman"/>
      <w:kern w:val="0"/>
      <w:sz w:val="20"/>
      <w:szCs w:val="24"/>
    </w:rPr>
  </w:style>
  <w:style w:type="paragraph" w:styleId="Style59">
    <w:name w:val="國小注音答案"/>
    <w:basedOn w:val="Normal"/>
    <w:qFormat/>
    <w:pPr>
      <w:snapToGrid w:val="false"/>
    </w:pPr>
    <w:rPr>
      <w:rFonts w:ascii="標楷體" w:hAnsi="標楷體" w:eastAsia="書法中楷（注音一）" w:cs="Times New Roman"/>
      <w:color w:val="0000FF"/>
      <w:kern w:val="0"/>
      <w:sz w:val="28"/>
      <w:szCs w:val="24"/>
    </w:rPr>
  </w:style>
  <w:style w:type="paragraph" w:styleId="Style60">
    <w:name w:val="表格標題"/>
    <w:basedOn w:val="Style53"/>
    <w:qFormat/>
    <w:pPr>
      <w:jc w:val="center"/>
    </w:pPr>
    <w:rPr>
      <w:b/>
      <w:i/>
    </w:rPr>
  </w:style>
  <w:style w:type="paragraph" w:styleId="Style61">
    <w:name w:val="Index Heading"/>
    <w:basedOn w:val="Style28"/>
    <w:pPr/>
    <w:rPr/>
  </w:style>
  <w:style w:type="paragraph" w:styleId="Style62">
    <w:name w:val="TOC Heading"/>
    <w:basedOn w:val="1"/>
    <w:next w:val="Normal"/>
    <w:pPr>
      <w:keepNext w:val="true"/>
      <w:keepLines/>
      <w:spacing w:lineRule="auto" w:line="259" w:before="240" w:after="0"/>
      <w:outlineLvl w:val="9"/>
    </w:pPr>
    <w:rPr>
      <w:rFonts w:ascii="Cambria" w:hAnsi="Cambria" w:eastAsia="Segoe UI" w:cs="新細明體"/>
      <w:b w:val="false"/>
      <w:bCs w:val="false"/>
      <w:color w:val="365F91"/>
      <w:kern w:val="0"/>
      <w:sz w:val="32"/>
      <w:szCs w:val="32"/>
    </w:rPr>
  </w:style>
  <w:style w:type="numbering" w:styleId="112">
    <w:name w:val="無清單1"/>
    <w:qFormat/>
  </w:style>
  <w:style w:type="numbering" w:styleId="28">
    <w:name w:val="無清單2"/>
    <w:qFormat/>
  </w:style>
  <w:style w:type="numbering" w:styleId="37">
    <w:name w:val="無清單3"/>
    <w:qFormat/>
  </w:style>
  <w:style w:type="numbering" w:styleId="45">
    <w:name w:val="無清單4"/>
    <w:qFormat/>
  </w:style>
  <w:style w:type="numbering" w:styleId="52">
    <w:name w:val="無清單5"/>
    <w:qFormat/>
  </w:style>
  <w:style w:type="numbering" w:styleId="61">
    <w:name w:val="無清單6"/>
    <w:qFormat/>
  </w:style>
  <w:style w:type="numbering" w:styleId="71">
    <w:name w:val="無清單7"/>
    <w:qFormat/>
  </w:style>
  <w:style w:type="numbering" w:styleId="81">
    <w:name w:val="無清單8"/>
    <w:qFormat/>
  </w:style>
  <w:style w:type="numbering" w:styleId="92">
    <w:name w:val="無清單9"/>
    <w:qFormat/>
  </w:style>
  <w:style w:type="numbering" w:styleId="10">
    <w:name w:val="無清單10"/>
    <w:qFormat/>
  </w:style>
  <w:style w:type="numbering" w:styleId="WW8Num2">
    <w:name w:val="WW8Num2"/>
    <w:qFormat/>
  </w:style>
  <w:style w:type="numbering" w:styleId="WW8Num4">
    <w:name w:val="WW8Num4"/>
    <w:qFormat/>
  </w:style>
  <w:style w:type="numbering" w:styleId="WW8Num9">
    <w:name w:val="WW8Num9"/>
    <w:qFormat/>
  </w:style>
  <w:style w:type="numbering" w:styleId="WW8Num10">
    <w:name w:val="WW8Num10"/>
    <w:qFormat/>
  </w:style>
  <w:style w:type="numbering" w:styleId="WW8Num11">
    <w:name w:val="WW8Num11"/>
    <w:qFormat/>
  </w:style>
  <w:style w:type="numbering" w:styleId="WW8Num15">
    <w:name w:val="WW8Num15"/>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113">
    <w:name w:val="無清單11"/>
    <w:qFormat/>
  </w:style>
  <w:style w:type="numbering" w:styleId="121">
    <w:name w:val="無清單1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youtube.com/watch?v=BMbrQ3Epix4" TargetMode="External"/><Relationship Id="rId3" Type="http://schemas.openxmlformats.org/officeDocument/2006/relationships/hyperlink" Target="https://youtu.be/_Ho8ygc3oxs" TargetMode="External"/><Relationship Id="rId4" Type="http://schemas.openxmlformats.org/officeDocument/2006/relationships/hyperlink" Target="https://www.youtube.com/watch?v=BMbrQ3Epix4" TargetMode="External"/><Relationship Id="rId5" Type="http://schemas.openxmlformats.org/officeDocument/2006/relationships/hyperlink" Target="https://youtu.be/_Ho8ygc3oxs" TargetMode="Externa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s://pansci.asia/archives/95940" TargetMode="External"/><Relationship Id="rId14" Type="http://schemas.openxmlformats.org/officeDocument/2006/relationships/hyperlink" Target="https://marineeducationnutn.weebly.com/28023279152783327737.html" TargetMode="External"/><Relationship Id="rId15" Type="http://schemas.openxmlformats.org/officeDocument/2006/relationships/hyperlink" Target="https://www.youtube.com/watch?v=6EGoe176eDs&amp;t=2s" TargetMode="External"/><Relationship Id="rId16" Type="http://schemas.openxmlformats.org/officeDocument/2006/relationships/hyperlink" Target="https://e-info.org.tw/node/235763" TargetMode="External"/><Relationship Id="rId17" Type="http://schemas.openxmlformats.org/officeDocument/2006/relationships/hyperlink" Target="https://www.youtube.com/watch?v=rmzuzL_-gQ0" TargetMode="External"/><Relationship Id="rId18" Type="http://schemas.openxmlformats.org/officeDocument/2006/relationships/hyperlink" Target="https://www.youtube.com/watch?v=rmzuzL_-gQ0" TargetMode="External"/><Relationship Id="rId19" Type="http://schemas.openxmlformats.org/officeDocument/2006/relationships/hyperlink" Target="https://www.youtube.com/watch?v=1_BWdye7ZKQ" TargetMode="External"/><Relationship Id="rId20" Type="http://schemas.openxmlformats.org/officeDocument/2006/relationships/hyperlink" Target="https://www.youtube.com/watch?v=DH-rQMOVe8o" TargetMode="External"/><Relationship Id="rId21" Type="http://schemas.openxmlformats.org/officeDocument/2006/relationships/hyperlink" Target="https://www.youtube.com/watch?v=lvX8MyN4QCI" TargetMode="External"/><Relationship Id="rId22" Type="http://schemas.openxmlformats.org/officeDocument/2006/relationships/hyperlink" Target="https://www.youtube.com/watch?v=eNfVYjHkLXE" TargetMode="External"/><Relationship Id="rId23" Type="http://schemas.openxmlformats.org/officeDocument/2006/relationships/hyperlink" Target="https://www.facebook.com/TianWaiTianFuYuGongYuan/videos/898466614799421" TargetMode="External"/><Relationship Id="rId24" Type="http://schemas.openxmlformats.org/officeDocument/2006/relationships/hyperlink" Target="https://www.youtube.com/watch?v=StNi_jYTTeQ" TargetMode="External"/><Relationship Id="rId25" Type="http://schemas.openxmlformats.org/officeDocument/2006/relationships/hyperlink" Target="https://www.youtube.com/watch?v=TMjhULU4P_Y" TargetMode="External"/><Relationship Id="rId26" Type="http://schemas.openxmlformats.org/officeDocument/2006/relationships/hyperlink" Target="https://www.youtube.com/watch?v=JZZZ7R5Iddw" TargetMode="External"/><Relationship Id="rId27" Type="http://schemas.openxmlformats.org/officeDocument/2006/relationships/hyperlink" Target="https://www.youtube.com/watch?v=dpUcMrg4-D8" TargetMode="External"/><Relationship Id="rId28" Type="http://schemas.openxmlformats.org/officeDocument/2006/relationships/hyperlink" Target="https://www.youtube.com/watch?v=z81BI6FFlQ8" TargetMode="External"/><Relationship Id="rId29" Type="http://schemas.openxmlformats.org/officeDocument/2006/relationships/hyperlink" Target="https://www.youtube.com/watch?v=lqU6HB6IfdI" TargetMode="External"/><Relationship Id="rId30" Type="http://schemas.openxmlformats.org/officeDocument/2006/relationships/hyperlink" Target="https://www.youtube.com/watch?v=mLt7q_fVYOI" TargetMode="External"/><Relationship Id="rId31" Type="http://schemas.openxmlformats.org/officeDocument/2006/relationships/hyperlink" Target="https://www.mombaby.com.tw/articles/9929030" TargetMode="External"/><Relationship Id="rId32" Type="http://schemas.openxmlformats.org/officeDocument/2006/relationships/hyperlink" Target="https://www.youtube.com/watch?v=iNUvwY1AgmE" TargetMode="External"/><Relationship Id="rId33" Type="http://schemas.openxmlformats.org/officeDocument/2006/relationships/hyperlink" Target="https://www.youtube.com/watch?v=HoyHomebdOM" TargetMode="External"/><Relationship Id="rId34" Type="http://schemas.openxmlformats.org/officeDocument/2006/relationships/hyperlink" Target="https://globalgoals.tw/" TargetMode="External"/><Relationship Id="rId35" Type="http://schemas.openxmlformats.org/officeDocument/2006/relationships/hyperlink" Target="https://www.youtube.com/watch?v=xpX8WhzabKI" TargetMode="External"/><Relationship Id="rId36" Type="http://schemas.openxmlformats.org/officeDocument/2006/relationships/hyperlink" Target="https://isafe.moe.edu.tw/kids" TargetMode="Externa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1013</TotalTime>
  <Application>LibreOffice/7.5.0.3$Windows_X86_64 LibreOffice_project/c21113d003cd3efa8c53188764377a8272d9d6de</Application>
  <AppVersion>15.0000</AppVersion>
  <Pages>26</Pages>
  <Words>31415</Words>
  <Characters>36091</Characters>
  <CharactersWithSpaces>37026</CharactersWithSpaces>
  <Paragraphs>2428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2024-06-24T09:19:00Z</dcterms:created>
  <dc:creator>User</dc:creator>
  <dc:description/>
  <dc:language>zh-TW</dc:language>
  <cp:lastModifiedBy/>
  <dcterms:modified xsi:type="dcterms:W3CDTF">2025-06-28T19:27:45Z</dcterms:modified>
  <cp:revision>127</cp:revision>
  <dc:subject/>
  <dc:title/>
</cp:coreProperties>
</file>

<file path=docProps/custom.xml><?xml version="1.0" encoding="utf-8"?>
<Properties xmlns="http://schemas.openxmlformats.org/officeDocument/2006/custom-properties" xmlns:vt="http://schemas.openxmlformats.org/officeDocument/2006/docPropsVTypes"/>
</file>